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Desenvolvendo aplicativos Android com a linguagem Kotlin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//função principal teste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var nome = "Escudero"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var idade = 37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println("Meu nome é $nome e tenho $idade anos!")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//verificar o tamanho mínimo e máximo dos tipos de dados das variáveis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println("Double Max: " + Double.MAX_VALUE + " - Double Min: " + Double.MIN_VALUE)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println("Float Max: " + Float.MAX_VALUE + " - Float Min: " + Float.MIN_VALUE)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println("Long Max: " + Long.MAX_VALUE + " - Long Min: " + Long.MIN_VALUE)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println("Int Max: " + Int.MAX_VALUE + " - Int Min: " + Int.MIN_VALUE)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println("Short Max: " + Short.MAX_VALUE + " - Short Min: " + Short.MIN_VALUE)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println("Byte Max: " + Byte.MAX_VALUE + " - Byte Min: " + Byte.MIN_VALUE)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Criando funções e seus benefícios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Uma função permite economia de código e facilidade na hora de pequenos ajustes.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Ex1: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//criando função calculaBonus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//função sem retorno, apenas execução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fun calculaBonus(a: Int, b: Int, c: Int){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println("O bônus é: ${a + b + c}")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//uso da função durante o código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val a = 10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val b = 20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val c = 30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calculaBonus(a,b,c)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calculaBonus(a,b,c)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//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calculaBonus(a,b,c)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//obs.: se depois de um tempo for necessário mudar algo na regra de bônus, basta alterar a função calculaBonus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Ex2: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//criando função hello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//função com retorno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fun hello(nome:String):String{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"Olá, $nome"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//utilizando a função hello dentro de outra função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println(hello(nome = "Escudero"))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println("Seja bem vindo!")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