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4CDBC" w14:textId="5180AA4C" w:rsidR="007056B2" w:rsidRPr="00981615" w:rsidRDefault="00981615" w:rsidP="00981615">
      <w:pPr>
        <w:keepNext/>
        <w:spacing w:after="240" w:line="240" w:lineRule="auto"/>
        <w:rPr>
          <w:lang w:val="es-ES"/>
        </w:rPr>
      </w:pPr>
      <w:r w:rsidRPr="00981615">
        <w:rPr>
          <w:b/>
          <w:color w:val="0A2F62"/>
          <w:sz w:val="36"/>
          <w:lang w:val="es-ES"/>
        </w:rPr>
        <w:t>HU-003 — Verificar mi correo electrónico</w:t>
      </w:r>
    </w:p>
    <w:p w14:paraId="6013F2D5" w14:textId="7857BE20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t>Información 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73"/>
        <w:gridCol w:w="4773"/>
      </w:tblGrid>
      <w:tr w:rsidR="00981615" w:rsidRPr="00981615" w14:paraId="7DCF4357" w14:textId="77777777" w:rsidTr="0098161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0A2F62"/>
            <w:vAlign w:val="center"/>
          </w:tcPr>
          <w:p w14:paraId="46109E6F" w14:textId="031B283F" w:rsidR="00981615" w:rsidRPr="00981615" w:rsidRDefault="00981615" w:rsidP="00981615">
            <w:pPr>
              <w:spacing w:before="40" w:after="40"/>
              <w:rPr>
                <w:b/>
                <w:color w:val="FFFFFF"/>
                <w:sz w:val="19"/>
                <w:lang w:val="es-ES"/>
              </w:rPr>
            </w:pPr>
            <w:r w:rsidRPr="00981615">
              <w:rPr>
                <w:b/>
                <w:color w:val="FFFFFF"/>
                <w:sz w:val="19"/>
                <w:lang w:val="es-ES"/>
              </w:rPr>
              <w:t>Campo</w:t>
            </w:r>
          </w:p>
        </w:tc>
        <w:tc>
          <w:tcPr>
            <w:tcW w:w="2500" w:type="pct"/>
            <w:shd w:val="clear" w:color="auto" w:fill="0A2F62"/>
            <w:vAlign w:val="center"/>
          </w:tcPr>
          <w:p w14:paraId="069ADAF9" w14:textId="43E39822" w:rsidR="00981615" w:rsidRPr="00981615" w:rsidRDefault="00981615" w:rsidP="00981615">
            <w:pPr>
              <w:spacing w:before="40" w:after="40"/>
              <w:rPr>
                <w:b/>
                <w:color w:val="FFFFFF"/>
                <w:sz w:val="19"/>
                <w:lang w:val="es-ES"/>
              </w:rPr>
            </w:pPr>
            <w:r w:rsidRPr="00981615">
              <w:rPr>
                <w:b/>
                <w:color w:val="FFFFFF"/>
                <w:sz w:val="19"/>
                <w:lang w:val="es-ES"/>
              </w:rPr>
              <w:t>Valor</w:t>
            </w:r>
          </w:p>
        </w:tc>
      </w:tr>
      <w:tr w:rsidR="00981615" w:rsidRPr="00981615" w14:paraId="23B7F570" w14:textId="77777777" w:rsidTr="00981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13576C5A" w14:textId="0D502061" w:rsidR="00981615" w:rsidRPr="00981615" w:rsidRDefault="00981615" w:rsidP="00981615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981615">
              <w:rPr>
                <w:b/>
                <w:color w:val="0A2F62"/>
                <w:sz w:val="19"/>
                <w:lang w:val="es-ES"/>
              </w:rPr>
              <w:t>Actor principal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E46308" w14:textId="55F6F36B" w:rsidR="00981615" w:rsidRPr="00981615" w:rsidRDefault="00981615" w:rsidP="00981615">
            <w:pPr>
              <w:spacing w:before="40" w:after="40"/>
              <w:rPr>
                <w:sz w:val="19"/>
                <w:lang w:val="es-ES"/>
              </w:rPr>
            </w:pPr>
            <w:r w:rsidRPr="00981615">
              <w:rPr>
                <w:sz w:val="19"/>
                <w:lang w:val="es-ES"/>
              </w:rPr>
              <w:t>Usuario con correo pendiente</w:t>
            </w:r>
          </w:p>
        </w:tc>
      </w:tr>
      <w:tr w:rsidR="00981615" w:rsidRPr="00981615" w14:paraId="602FAF9A" w14:textId="77777777" w:rsidTr="00981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634F80C2" w14:textId="7DE522F7" w:rsidR="00981615" w:rsidRPr="00981615" w:rsidRDefault="00981615" w:rsidP="00981615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981615">
              <w:rPr>
                <w:b/>
                <w:color w:val="0A2F62"/>
                <w:sz w:val="19"/>
                <w:lang w:val="es-ES"/>
              </w:rPr>
              <w:t>Actor secundario</w:t>
            </w:r>
          </w:p>
        </w:tc>
        <w:tc>
          <w:tcPr>
            <w:tcW w:w="2500" w:type="pct"/>
            <w:shd w:val="clear" w:color="auto" w:fill="F7F9FC"/>
            <w:vAlign w:val="center"/>
          </w:tcPr>
          <w:p w14:paraId="7C0B7FB8" w14:textId="5A7B486D" w:rsidR="00981615" w:rsidRPr="00981615" w:rsidRDefault="00981615" w:rsidP="00981615">
            <w:pPr>
              <w:spacing w:before="40" w:after="40"/>
              <w:rPr>
                <w:sz w:val="19"/>
                <w:lang w:val="es-ES"/>
              </w:rPr>
            </w:pPr>
            <w:r w:rsidRPr="00981615">
              <w:rPr>
                <w:sz w:val="19"/>
                <w:lang w:val="es-ES"/>
              </w:rPr>
              <w:t>Servicio de correo</w:t>
            </w:r>
          </w:p>
        </w:tc>
      </w:tr>
      <w:tr w:rsidR="00981615" w:rsidRPr="00981615" w14:paraId="6BDCA249" w14:textId="77777777" w:rsidTr="00981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2070873B" w14:textId="4696709D" w:rsidR="00981615" w:rsidRPr="00981615" w:rsidRDefault="00981615" w:rsidP="00981615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981615">
              <w:rPr>
                <w:b/>
                <w:color w:val="0A2F62"/>
                <w:sz w:val="19"/>
                <w:lang w:val="es-ES"/>
              </w:rPr>
              <w:t>Incremento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00A592" w14:textId="146B09E9" w:rsidR="00981615" w:rsidRPr="00981615" w:rsidRDefault="00981615" w:rsidP="00981615">
            <w:pPr>
              <w:spacing w:before="40" w:after="40"/>
              <w:rPr>
                <w:sz w:val="19"/>
                <w:lang w:val="es-ES"/>
              </w:rPr>
            </w:pPr>
            <w:r w:rsidRPr="00981615">
              <w:rPr>
                <w:sz w:val="19"/>
                <w:lang w:val="es-ES"/>
              </w:rPr>
              <w:t>Mes 1</w:t>
            </w:r>
          </w:p>
        </w:tc>
      </w:tr>
      <w:tr w:rsidR="00981615" w:rsidRPr="00981615" w14:paraId="681504C8" w14:textId="77777777" w:rsidTr="00981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0A4AB8F8" w14:textId="6967DF12" w:rsidR="00981615" w:rsidRPr="00981615" w:rsidRDefault="00981615" w:rsidP="00981615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981615">
              <w:rPr>
                <w:b/>
                <w:color w:val="0A2F62"/>
                <w:sz w:val="19"/>
                <w:lang w:val="es-ES"/>
              </w:rPr>
              <w:t>Personas recomendadas</w:t>
            </w:r>
          </w:p>
        </w:tc>
        <w:tc>
          <w:tcPr>
            <w:tcW w:w="2500" w:type="pct"/>
            <w:shd w:val="clear" w:color="auto" w:fill="F7F9FC"/>
            <w:vAlign w:val="center"/>
          </w:tcPr>
          <w:p w14:paraId="6FA6ABAD" w14:textId="50E5B4EB" w:rsidR="00981615" w:rsidRPr="00981615" w:rsidRDefault="00981615" w:rsidP="00981615">
            <w:pPr>
              <w:spacing w:before="40" w:after="40"/>
              <w:rPr>
                <w:sz w:val="19"/>
                <w:lang w:val="es-ES"/>
              </w:rPr>
            </w:pPr>
            <w:r w:rsidRPr="00981615">
              <w:rPr>
                <w:sz w:val="19"/>
                <w:lang w:val="es-ES"/>
              </w:rPr>
              <w:t>2</w:t>
            </w:r>
          </w:p>
        </w:tc>
      </w:tr>
      <w:tr w:rsidR="00981615" w:rsidRPr="00981615" w14:paraId="775A0FF7" w14:textId="77777777" w:rsidTr="00981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09654D18" w14:textId="175A6D1F" w:rsidR="00981615" w:rsidRPr="00981615" w:rsidRDefault="00981615" w:rsidP="00981615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981615">
              <w:rPr>
                <w:b/>
                <w:color w:val="0A2F62"/>
                <w:sz w:val="19"/>
                <w:lang w:val="es-ES"/>
              </w:rPr>
              <w:t>Responsable / participante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4B3C6E" w14:textId="0318F843" w:rsidR="00981615" w:rsidRPr="00981615" w:rsidRDefault="00981615" w:rsidP="00981615">
            <w:pPr>
              <w:spacing w:before="40" w:after="40"/>
              <w:rPr>
                <w:sz w:val="19"/>
                <w:lang w:val="es-ES"/>
              </w:rPr>
            </w:pPr>
            <w:r w:rsidRPr="00981615">
              <w:rPr>
                <w:sz w:val="19"/>
                <w:lang w:val="es-ES"/>
              </w:rPr>
              <w:t>Joel y Juan</w:t>
            </w:r>
          </w:p>
        </w:tc>
      </w:tr>
      <w:tr w:rsidR="00981615" w:rsidRPr="00981615" w14:paraId="7C5C7C58" w14:textId="77777777" w:rsidTr="009816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EFF5FB"/>
            <w:vAlign w:val="center"/>
          </w:tcPr>
          <w:p w14:paraId="552365EC" w14:textId="6FF8C614" w:rsidR="00981615" w:rsidRPr="00981615" w:rsidRDefault="00981615" w:rsidP="00981615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981615">
              <w:rPr>
                <w:b/>
                <w:color w:val="0A2F62"/>
                <w:sz w:val="19"/>
                <w:lang w:val="es-ES"/>
              </w:rPr>
              <w:t>Prioridad / puntos</w:t>
            </w:r>
          </w:p>
        </w:tc>
        <w:tc>
          <w:tcPr>
            <w:tcW w:w="2500" w:type="pct"/>
            <w:shd w:val="clear" w:color="auto" w:fill="F7F9FC"/>
            <w:vAlign w:val="center"/>
          </w:tcPr>
          <w:p w14:paraId="4A09FDDA" w14:textId="35D3DFC2" w:rsidR="00981615" w:rsidRPr="00981615" w:rsidRDefault="00981615" w:rsidP="00981615">
            <w:pPr>
              <w:spacing w:before="40" w:after="40"/>
              <w:rPr>
                <w:sz w:val="19"/>
                <w:lang w:val="es-ES"/>
              </w:rPr>
            </w:pPr>
            <w:r w:rsidRPr="00981615">
              <w:rPr>
                <w:sz w:val="19"/>
                <w:lang w:val="es-ES"/>
              </w:rPr>
              <w:t>Alta / Por estimar</w:t>
            </w:r>
          </w:p>
        </w:tc>
      </w:tr>
    </w:tbl>
    <w:p w14:paraId="43333E45" w14:textId="77777777" w:rsidR="00981615" w:rsidRPr="00981615" w:rsidRDefault="00981615" w:rsidP="00981615">
      <w:pPr>
        <w:rPr>
          <w:lang w:val="es-ES"/>
        </w:rPr>
      </w:pPr>
    </w:p>
    <w:p w14:paraId="1A8DC829" w14:textId="1FE8B02A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t>Historia</w:t>
      </w:r>
    </w:p>
    <w:p w14:paraId="6CEC36DE" w14:textId="3D01DBE2" w:rsidR="00981615" w:rsidRPr="00981615" w:rsidRDefault="00981615" w:rsidP="00981615">
      <w:pPr>
        <w:shd w:val="clear" w:color="auto" w:fill="EFF5FB"/>
        <w:spacing w:before="60" w:after="160" w:line="240" w:lineRule="auto"/>
        <w:ind w:left="360" w:right="240"/>
        <w:rPr>
          <w:lang w:val="es-ES"/>
        </w:rPr>
      </w:pPr>
      <w:r w:rsidRPr="00981615">
        <w:rPr>
          <w:i/>
          <w:color w:val="0A2F62"/>
          <w:sz w:val="22"/>
          <w:lang w:val="es-ES"/>
        </w:rPr>
        <w:t xml:space="preserve">Como </w:t>
      </w:r>
      <w:r w:rsidRPr="00981615">
        <w:rPr>
          <w:b/>
          <w:i/>
          <w:color w:val="0A2F62"/>
          <w:sz w:val="22"/>
          <w:lang w:val="es-ES"/>
        </w:rPr>
        <w:t>usuario con correo pendiente</w:t>
      </w:r>
      <w:r w:rsidRPr="00981615">
        <w:rPr>
          <w:i/>
          <w:color w:val="0A2F62"/>
          <w:sz w:val="22"/>
          <w:lang w:val="es-ES"/>
        </w:rPr>
        <w:t xml:space="preserve">, quiero </w:t>
      </w:r>
      <w:r w:rsidRPr="00981615">
        <w:rPr>
          <w:b/>
          <w:i/>
          <w:color w:val="0A2F62"/>
          <w:sz w:val="22"/>
          <w:lang w:val="es-ES"/>
        </w:rPr>
        <w:t>confirmarlo mediante el código recibido</w:t>
      </w:r>
      <w:r w:rsidRPr="00981615">
        <w:rPr>
          <w:i/>
          <w:color w:val="0A2F62"/>
          <w:sz w:val="22"/>
          <w:lang w:val="es-ES"/>
        </w:rPr>
        <w:t xml:space="preserve">, para </w:t>
      </w:r>
      <w:r w:rsidRPr="00981615">
        <w:rPr>
          <w:b/>
          <w:i/>
          <w:color w:val="0A2F62"/>
          <w:sz w:val="22"/>
          <w:lang w:val="es-ES"/>
        </w:rPr>
        <w:t>habilitar mi acceso sin crear otra cuenta</w:t>
      </w:r>
      <w:r w:rsidRPr="00981615">
        <w:rPr>
          <w:i/>
          <w:color w:val="0A2F62"/>
          <w:sz w:val="22"/>
          <w:lang w:val="es-ES"/>
        </w:rPr>
        <w:t>.</w:t>
      </w:r>
    </w:p>
    <w:p w14:paraId="13E1E3F3" w14:textId="5BF2AAC8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t>Valor y alcance</w:t>
      </w:r>
    </w:p>
    <w:p w14:paraId="04FA7145" w14:textId="16D806FC" w:rsidR="00981615" w:rsidRPr="00981615" w:rsidRDefault="00981615" w:rsidP="00981615">
      <w:pPr>
        <w:spacing w:after="100" w:line="240" w:lineRule="auto"/>
        <w:rPr>
          <w:lang w:val="es-ES"/>
        </w:rPr>
      </w:pPr>
      <w:r w:rsidRPr="00981615">
        <w:rPr>
          <w:color w:val="000000"/>
          <w:lang w:val="es-ES"/>
        </w:rPr>
        <w:t>Esta historia comienza cuando ya existe una cuenta pendiente creada mediante formulario en HU-002 o administrativamente en HU-008. No crea otra cuenta ni solicita nuevamente todos los datos.</w:t>
      </w:r>
    </w:p>
    <w:p w14:paraId="63CC3E2C" w14:textId="2D7A0C81" w:rsidR="00981615" w:rsidRPr="00981615" w:rsidRDefault="00981615" w:rsidP="00981615">
      <w:pPr>
        <w:spacing w:after="100" w:line="240" w:lineRule="auto"/>
        <w:rPr>
          <w:lang w:val="es-ES"/>
        </w:rPr>
      </w:pPr>
      <w:r w:rsidRPr="00981615">
        <w:rPr>
          <w:color w:val="000000"/>
          <w:lang w:val="es-ES"/>
        </w:rPr>
        <w:t>Incluye:</w:t>
      </w:r>
    </w:p>
    <w:p w14:paraId="7FE6125C" w14:textId="385B62B0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correo de bienvenida y verificación;</w:t>
      </w:r>
    </w:p>
    <w:p w14:paraId="1BEF7986" w14:textId="4D15D67B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código numerico de seis dígitos;</w:t>
      </w:r>
    </w:p>
    <w:p w14:paraId="6A5C6852" w14:textId="761B11EA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correo parcialmente oculto en pantalla;</w:t>
      </w:r>
    </w:p>
    <w:p w14:paraId="0199C97E" w14:textId="03D3953C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ingresó, validación y reenvio del código;</w:t>
      </w:r>
    </w:p>
    <w:p w14:paraId="092C3DF3" w14:textId="01514F73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resultado correcto, incorrecto, utilizado, reemplazado o envío fallido;</w:t>
      </w:r>
    </w:p>
    <w:p w14:paraId="66C892BA" w14:textId="37B1C865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continuidad hacia el ingresó o hacia los requisitos administrativos que aún falten.</w:t>
      </w:r>
    </w:p>
    <w:p w14:paraId="4B4B911C" w14:textId="2D0AB531" w:rsidR="00981615" w:rsidRPr="00981615" w:rsidRDefault="00981615" w:rsidP="00981615">
      <w:pPr>
        <w:spacing w:after="100" w:line="240" w:lineRule="auto"/>
        <w:rPr>
          <w:lang w:val="es-ES"/>
        </w:rPr>
      </w:pPr>
      <w:r w:rsidRPr="00981615">
        <w:rPr>
          <w:color w:val="000000"/>
          <w:lang w:val="es-ES"/>
        </w:rPr>
        <w:t>Las cuentas creadas mediante Google no utilizan este recorrido porque Google ya confirmó el correo.</w:t>
      </w:r>
    </w:p>
    <w:p w14:paraId="3E0CEECE" w14:textId="11323652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t>Precondiciones</w:t>
      </w:r>
    </w:p>
    <w:p w14:paraId="06D21C8F" w14:textId="459E41A9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Existe una sola cuenta con correo pendiente.</w:t>
      </w:r>
    </w:p>
    <w:p w14:paraId="226CDFA0" w14:textId="45CBB6E5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El correo pertenece al usuario que realiza la verificación.</w:t>
      </w:r>
    </w:p>
    <w:p w14:paraId="7824A69A" w14:textId="31184FA4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Para el primer intento existe un código emitido o puede solicitarse un nuevo envío.</w:t>
      </w:r>
    </w:p>
    <w:p w14:paraId="74D97FB7" w14:textId="57057442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t>Reglas de verificación</w:t>
      </w:r>
    </w:p>
    <w:p w14:paraId="3A2F0C2A" w14:textId="39F281B2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Solo el código más reciente puede ser válido.</w:t>
      </w:r>
    </w:p>
    <w:p w14:paraId="1F65ADA1" w14:textId="1AC2CAB7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Cada código se utiliza una sola vez.</w:t>
      </w:r>
    </w:p>
    <w:p w14:paraId="74DBEC66" w14:textId="3408F4EC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Solicitar un reenvio inválida inmediatamente cualquier código anterior no utilizado.</w:t>
      </w:r>
    </w:p>
    <w:p w14:paraId="28161B67" w14:textId="73260393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Un fallo de envío no convierte el correo en verificado.</w:t>
      </w:r>
    </w:p>
    <w:p w14:paraId="5DFA2905" w14:textId="61048CAA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La verificación del correo no sustituye el cambio de una contraseña temporal cuando la cuenta fue creada administrativamente.</w:t>
      </w:r>
    </w:p>
    <w:p w14:paraId="28A56056" w14:textId="6B6D8ACC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Emision, reenvio, uso y resultado se registran con fecha y hora en </w:t>
      </w:r>
      <w:r w:rsidRPr="00981615">
        <w:rPr>
          <w:rFonts w:ascii="Consolas" w:hAnsi="Consolas"/>
          <w:color w:val="0A2F62"/>
          <w:sz w:val="19"/>
          <w:shd w:val="clear" w:color="auto" w:fill="F5F7FA"/>
          <w:lang w:val="es-ES"/>
        </w:rPr>
        <w:t>America/Lima</w:t>
      </w:r>
      <w:r w:rsidRPr="00981615">
        <w:rPr>
          <w:color w:val="000000"/>
          <w:lang w:val="es-ES"/>
        </w:rPr>
        <w:t>.</w:t>
      </w:r>
    </w:p>
    <w:p w14:paraId="1C6B7631" w14:textId="61A20346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lastRenderedPageBreak/>
        <w:t>Flujo principal</w:t>
      </w:r>
    </w:p>
    <w:p w14:paraId="6F98A8AD" w14:textId="4E8BF859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1. La persona llega a PF-005 con su correo parcialmente oculto.</w:t>
      </w:r>
    </w:p>
    <w:p w14:paraId="5F72A024" w14:textId="4B765FAB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2. Ingresa el código de seis dígitos más reciente.</w:t>
      </w:r>
    </w:p>
    <w:p w14:paraId="30EDB54B" w14:textId="2A50D038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3. ESEJUR válida que corresponda a la cuenta, siga vigente y no haya sido utilizado o reemplazado.</w:t>
      </w:r>
    </w:p>
    <w:p w14:paraId="2A5F05A1" w14:textId="1A67BEBE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4. Marca el correo como verificado y consume el código.</w:t>
      </w:r>
    </w:p>
    <w:p w14:paraId="2BE6B832" w14:textId="4D35322D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5. Si no existen otros requisitos pendientes, permite continuar al inicio de sesión.</w:t>
      </w:r>
    </w:p>
    <w:p w14:paraId="0CC0F97E" w14:textId="62300980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6. Si la cuenta fue creada administrativamente y falta cambiar la contraseña temporal, informa el siguiente paso sin afirmar que la habilitacion termino.</w:t>
      </w:r>
    </w:p>
    <w:p w14:paraId="7C1DB637" w14:textId="1AE44CD3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t>Alternativas y excepciones</w:t>
      </w:r>
    </w:p>
    <w:p w14:paraId="6EE394EE" w14:textId="2BD55ABC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Código vacío o incompleto: se solicita completar los seis dígitos.</w:t>
      </w:r>
    </w:p>
    <w:p w14:paraId="20CACB4F" w14:textId="1EE648E1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Código incorrecto, utilizado o reemplazado: no se verifica y se permite intentar con el vigente.</w:t>
      </w:r>
    </w:p>
    <w:p w14:paraId="5D2392A4" w14:textId="38BD90AB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Reenvio: se informa el nuevo envío y el código anterior deja de servir.</w:t>
      </w:r>
    </w:p>
    <w:p w14:paraId="1E47B40B" w14:textId="3FD2BD06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Fallo del servicio de correo: la cuenta permanece pendiente y puede reintentarse el envío.</w:t>
      </w:r>
    </w:p>
    <w:p w14:paraId="2CCE2A89" w14:textId="7C4295BE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Intento sobre una cuenta ya verificada: no modifica nuevamente el estado; permite continuar.</w:t>
      </w:r>
    </w:p>
    <w:p w14:paraId="0572A8AA" w14:textId="1ABD3802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t>Criterios de aceptación</w:t>
      </w:r>
    </w:p>
    <w:p w14:paraId="58A1F2F0" w14:textId="57F1BD46" w:rsidR="00981615" w:rsidRPr="00981615" w:rsidRDefault="00981615" w:rsidP="00981615">
      <w:pPr>
        <w:keepNext/>
        <w:spacing w:before="160" w:after="80" w:line="240" w:lineRule="auto"/>
        <w:rPr>
          <w:lang w:val="es-ES"/>
        </w:rPr>
      </w:pPr>
      <w:r w:rsidRPr="00981615">
        <w:rPr>
          <w:b/>
          <w:color w:val="B42323"/>
          <w:sz w:val="23"/>
          <w:lang w:val="es-ES"/>
        </w:rPr>
        <w:t>Código correcto</w:t>
      </w:r>
    </w:p>
    <w:p w14:paraId="732DF916" w14:textId="45B9C0E5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Dado</w:t>
      </w:r>
      <w:r w:rsidRPr="00981615">
        <w:rPr>
          <w:color w:val="000000"/>
          <w:lang w:val="es-ES"/>
        </w:rPr>
        <w:t xml:space="preserve"> el código más reciente, vigente y no utilizado,</w:t>
      </w:r>
    </w:p>
    <w:p w14:paraId="1D865F71" w14:textId="47083AA9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cuando</w:t>
      </w:r>
      <w:r w:rsidRPr="00981615">
        <w:rPr>
          <w:color w:val="000000"/>
          <w:lang w:val="es-ES"/>
        </w:rPr>
        <w:t xml:space="preserve"> la persona lo ingresa correctamente,</w:t>
      </w:r>
    </w:p>
    <w:p w14:paraId="3EAACC56" w14:textId="396DC4DA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entonces</w:t>
      </w:r>
      <w:r w:rsidRPr="00981615">
        <w:rPr>
          <w:color w:val="000000"/>
          <w:lang w:val="es-ES"/>
        </w:rPr>
        <w:t xml:space="preserve"> el correo queda verificado una sola vez y puede continuar.</w:t>
      </w:r>
    </w:p>
    <w:p w14:paraId="17BFD0E3" w14:textId="34BD4A44" w:rsidR="00981615" w:rsidRPr="00981615" w:rsidRDefault="00981615" w:rsidP="00981615">
      <w:pPr>
        <w:keepNext/>
        <w:spacing w:before="160" w:after="80" w:line="240" w:lineRule="auto"/>
        <w:rPr>
          <w:lang w:val="es-ES"/>
        </w:rPr>
      </w:pPr>
      <w:r w:rsidRPr="00981615">
        <w:rPr>
          <w:b/>
          <w:color w:val="B42323"/>
          <w:sz w:val="23"/>
          <w:lang w:val="es-ES"/>
        </w:rPr>
        <w:t>Código anterior</w:t>
      </w:r>
    </w:p>
    <w:p w14:paraId="38E4C8B5" w14:textId="3BF4A198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Dado</w:t>
      </w:r>
      <w:r w:rsidRPr="00981615">
        <w:rPr>
          <w:color w:val="000000"/>
          <w:lang w:val="es-ES"/>
        </w:rPr>
        <w:t xml:space="preserve"> que se solicitó un reenvio,</w:t>
      </w:r>
    </w:p>
    <w:p w14:paraId="0C9CA539" w14:textId="707B2391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cuando</w:t>
      </w:r>
      <w:r w:rsidRPr="00981615">
        <w:rPr>
          <w:color w:val="000000"/>
          <w:lang w:val="es-ES"/>
        </w:rPr>
        <w:t xml:space="preserve"> se ingresa un código anterior,</w:t>
      </w:r>
    </w:p>
    <w:p w14:paraId="72D12ECC" w14:textId="5DFD2FF5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entonces</w:t>
      </w:r>
      <w:r w:rsidRPr="00981615">
        <w:rPr>
          <w:color w:val="000000"/>
          <w:lang w:val="es-ES"/>
        </w:rPr>
        <w:t xml:space="preserve"> se rechaza y solo el código más reciente puede utilizarse.</w:t>
      </w:r>
    </w:p>
    <w:p w14:paraId="2466B4F7" w14:textId="1339270C" w:rsidR="00981615" w:rsidRPr="00981615" w:rsidRDefault="00981615" w:rsidP="00981615">
      <w:pPr>
        <w:keepNext/>
        <w:spacing w:before="160" w:after="80" w:line="240" w:lineRule="auto"/>
        <w:rPr>
          <w:lang w:val="es-ES"/>
        </w:rPr>
      </w:pPr>
      <w:r w:rsidRPr="00981615">
        <w:rPr>
          <w:b/>
          <w:color w:val="B42323"/>
          <w:sz w:val="23"/>
          <w:lang w:val="es-ES"/>
        </w:rPr>
        <w:t>Código utilizado</w:t>
      </w:r>
    </w:p>
    <w:p w14:paraId="7BC16535" w14:textId="4554ABAC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Dado</w:t>
      </w:r>
      <w:r w:rsidRPr="00981615">
        <w:rPr>
          <w:color w:val="000000"/>
          <w:lang w:val="es-ES"/>
        </w:rPr>
        <w:t xml:space="preserve"> un código consumido correctamente,</w:t>
      </w:r>
    </w:p>
    <w:p w14:paraId="3B5E1C08" w14:textId="24662C9C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cuando</w:t>
      </w:r>
      <w:r w:rsidRPr="00981615">
        <w:rPr>
          <w:color w:val="000000"/>
          <w:lang w:val="es-ES"/>
        </w:rPr>
        <w:t xml:space="preserve"> se intenta utilizar de nuevo,</w:t>
      </w:r>
    </w:p>
    <w:p w14:paraId="2AEE1B8E" w14:textId="0BA3CE90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entonces</w:t>
      </w:r>
      <w:r w:rsidRPr="00981615">
        <w:rPr>
          <w:color w:val="000000"/>
          <w:lang w:val="es-ES"/>
        </w:rPr>
        <w:t xml:space="preserve"> no genera una segunda verificación ni altera la cuenta.</w:t>
      </w:r>
    </w:p>
    <w:p w14:paraId="500CD4E0" w14:textId="174F7A15" w:rsidR="00981615" w:rsidRPr="00981615" w:rsidRDefault="00981615" w:rsidP="00981615">
      <w:pPr>
        <w:keepNext/>
        <w:spacing w:before="160" w:after="80" w:line="240" w:lineRule="auto"/>
        <w:rPr>
          <w:lang w:val="es-ES"/>
        </w:rPr>
      </w:pPr>
      <w:r w:rsidRPr="00981615">
        <w:rPr>
          <w:b/>
          <w:color w:val="B42323"/>
          <w:sz w:val="23"/>
          <w:lang w:val="es-ES"/>
        </w:rPr>
        <w:t>Envío fallido</w:t>
      </w:r>
    </w:p>
    <w:p w14:paraId="4B397434" w14:textId="762BCD13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Dado</w:t>
      </w:r>
      <w:r w:rsidRPr="00981615">
        <w:rPr>
          <w:color w:val="000000"/>
          <w:lang w:val="es-ES"/>
        </w:rPr>
        <w:t xml:space="preserve"> un fallo al enviar o reenviar,</w:t>
      </w:r>
    </w:p>
    <w:p w14:paraId="57E0345B" w14:textId="4F456B03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cuando</w:t>
      </w:r>
      <w:r w:rsidRPr="00981615">
        <w:rPr>
          <w:color w:val="000000"/>
          <w:lang w:val="es-ES"/>
        </w:rPr>
        <w:t xml:space="preserve"> ESEJUR informa el resultado,</w:t>
      </w:r>
    </w:p>
    <w:p w14:paraId="3C9346B3" w14:textId="790C1B76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entonces</w:t>
      </w:r>
      <w:r w:rsidRPr="00981615">
        <w:rPr>
          <w:color w:val="000000"/>
          <w:lang w:val="es-ES"/>
        </w:rPr>
        <w:t xml:space="preserve"> el correo permanece pendiente y se ofrece un nuevo intento.</w:t>
      </w:r>
    </w:p>
    <w:p w14:paraId="2400DA75" w14:textId="4FC9734D" w:rsidR="00981615" w:rsidRPr="00981615" w:rsidRDefault="00981615" w:rsidP="00981615">
      <w:pPr>
        <w:keepNext/>
        <w:spacing w:before="160" w:after="80" w:line="240" w:lineRule="auto"/>
        <w:rPr>
          <w:lang w:val="es-ES"/>
        </w:rPr>
      </w:pPr>
      <w:r w:rsidRPr="00981615">
        <w:rPr>
          <w:b/>
          <w:color w:val="B42323"/>
          <w:sz w:val="23"/>
          <w:lang w:val="es-ES"/>
        </w:rPr>
        <w:t>Cuenta administrativa</w:t>
      </w:r>
    </w:p>
    <w:p w14:paraId="3BFA9430" w14:textId="1713B7E7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Dado</w:t>
      </w:r>
      <w:r w:rsidRPr="00981615">
        <w:rPr>
          <w:color w:val="000000"/>
          <w:lang w:val="es-ES"/>
        </w:rPr>
        <w:t xml:space="preserve"> una cuenta creada por administración,</w:t>
      </w:r>
    </w:p>
    <w:p w14:paraId="3791A8BC" w14:textId="6A0300B9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cuando</w:t>
      </w:r>
      <w:r w:rsidRPr="00981615">
        <w:rPr>
          <w:color w:val="000000"/>
          <w:lang w:val="es-ES"/>
        </w:rPr>
        <w:t xml:space="preserve"> verifica correctamente el correo pero conserva otros requisitos pendientes,</w:t>
      </w:r>
    </w:p>
    <w:p w14:paraId="738B72EC" w14:textId="47C4C5FD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entonces</w:t>
      </w:r>
      <w:r w:rsidRPr="00981615">
        <w:rPr>
          <w:color w:val="000000"/>
          <w:lang w:val="es-ES"/>
        </w:rPr>
        <w:t xml:space="preserve"> ESEJUR muestra esos pasos y no la presenta todavía como completamente habilitada.</w:t>
      </w:r>
    </w:p>
    <w:p w14:paraId="1FDDD707" w14:textId="1C8EE7E9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t>Notificación y conservación</w:t>
      </w:r>
    </w:p>
    <w:p w14:paraId="52BB59FE" w14:textId="78784D92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Se registra si el servicio acepto o rechazo el envío, sin controlar apertura ni entrega final.</w:t>
      </w:r>
    </w:p>
    <w:p w14:paraId="7D8F589D" w14:textId="7F47762B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lastRenderedPageBreak/>
        <w:t>• No se expone el código en listados administrativos ni mensajes posteriores.</w:t>
      </w:r>
    </w:p>
    <w:p w14:paraId="0E282FD1" w14:textId="36BF2AFC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La cuenta y sus datos se conservan; reenviar nunca crea otra cuenta.</w:t>
      </w:r>
    </w:p>
    <w:p w14:paraId="72F255A0" w14:textId="55CBDFE6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t>Dependencia interna</w:t>
      </w:r>
    </w:p>
    <w:p w14:paraId="42440128" w14:textId="45ED409C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Para el registro propio depende de HU-002.</w:t>
      </w:r>
    </w:p>
    <w:p w14:paraId="279DA311" w14:textId="65857CDE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Para una cuenta administrativa recibe la cuenta de HU-008 en EP02.</w:t>
      </w:r>
    </w:p>
    <w:p w14:paraId="1EA555EC" w14:textId="47DE05B1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>• Entrega el correo verificado a HU-001 y, cuando corresponde, al resto de la habilitacion de HU-008.</w:t>
      </w:r>
    </w:p>
    <w:p w14:paraId="62B722D8" w14:textId="26C09B60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t>Orientación de trabajo</w:t>
      </w:r>
    </w:p>
    <w:p w14:paraId="4244CCAC" w14:textId="646CB7AD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Frontend:</w:t>
      </w:r>
      <w:r w:rsidRPr="00981615">
        <w:rPr>
          <w:color w:val="000000"/>
          <w:lang w:val="es-ES"/>
        </w:rPr>
        <w:t xml:space="preserve"> PF-005, campo de seis dígitos, correo oculto, verificación, reenvio y estados.</w:t>
      </w:r>
    </w:p>
    <w:p w14:paraId="621D0BD2" w14:textId="0F5B54A7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Backend:</w:t>
      </w:r>
      <w:r w:rsidRPr="00981615">
        <w:rPr>
          <w:color w:val="000000"/>
          <w:lang w:val="es-ES"/>
        </w:rPr>
        <w:t xml:space="preserve"> emisión, reemplazó, consumo unico, resultado del envío y cambio del estado del correo.</w:t>
      </w:r>
    </w:p>
    <w:p w14:paraId="3AF90DA5" w14:textId="7F8D52C5" w:rsidR="00981615" w:rsidRPr="00981615" w:rsidRDefault="00981615" w:rsidP="00981615">
      <w:pPr>
        <w:spacing w:after="60" w:line="240" w:lineRule="auto"/>
        <w:ind w:left="360" w:hanging="180"/>
        <w:rPr>
          <w:lang w:val="es-ES"/>
        </w:rPr>
      </w:pPr>
      <w:r w:rsidRPr="00981615">
        <w:rPr>
          <w:color w:val="000000"/>
          <w:lang w:val="es-ES"/>
        </w:rPr>
        <w:t xml:space="preserve">• </w:t>
      </w:r>
      <w:r w:rsidRPr="00981615">
        <w:rPr>
          <w:b/>
          <w:color w:val="000000"/>
          <w:lang w:val="es-ES"/>
        </w:rPr>
        <w:t>Integración:</w:t>
      </w:r>
      <w:r w:rsidRPr="00981615">
        <w:rPr>
          <w:color w:val="000000"/>
          <w:lang w:val="es-ES"/>
        </w:rPr>
        <w:t xml:space="preserve"> HU-002 hacia HU-003 y luego HU-001; HU-008 hacia HU-003 y regreso a su habilitacion.</w:t>
      </w:r>
    </w:p>
    <w:p w14:paraId="74AE954E" w14:textId="68A2CB8B" w:rsidR="00981615" w:rsidRPr="00981615" w:rsidRDefault="00981615" w:rsidP="00981615">
      <w:pPr>
        <w:keepNext/>
        <w:spacing w:before="240" w:after="100" w:line="240" w:lineRule="auto"/>
        <w:rPr>
          <w:lang w:val="es-ES"/>
        </w:rPr>
      </w:pPr>
      <w:r w:rsidRPr="00981615">
        <w:rPr>
          <w:b/>
          <w:color w:val="0A2F62"/>
          <w:sz w:val="28"/>
          <w:lang w:val="es-ES"/>
        </w:rPr>
        <w:t>Demostración esperada</w:t>
      </w:r>
    </w:p>
    <w:p w14:paraId="4455BCD8" w14:textId="283A7CF7" w:rsidR="00981615" w:rsidRPr="00981615" w:rsidRDefault="00981615" w:rsidP="00981615">
      <w:pPr>
        <w:spacing w:after="100" w:line="240" w:lineRule="auto"/>
        <w:rPr>
          <w:lang w:val="es-ES"/>
        </w:rPr>
      </w:pPr>
      <w:r w:rsidRPr="00981615">
        <w:rPr>
          <w:color w:val="000000"/>
          <w:lang w:val="es-ES"/>
        </w:rPr>
        <w:t>Crear una cuenta por formulario, rechazar un código incorrecto, reenviar, comprobar que el anterior ya no sirve, verificar con el código más reciente e iniciar sesión sin crear otra cuenta.</w:t>
      </w:r>
    </w:p>
    <w:p w14:paraId="2A71389E" w14:textId="77777777" w:rsidR="00981615" w:rsidRPr="00981615" w:rsidRDefault="00981615" w:rsidP="00981615">
      <w:pPr>
        <w:rPr>
          <w:lang w:val="es-ES"/>
        </w:rPr>
      </w:pPr>
    </w:p>
    <w:sectPr w:rsidR="00981615" w:rsidRPr="00981615" w:rsidSect="00034616">
      <w:headerReference w:type="default" r:id="rId8"/>
      <w:footerReference w:type="default" r:id="rId9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E48C5" w14:textId="77777777" w:rsidR="007056B2" w:rsidRDefault="007056B2">
      <w:pPr>
        <w:spacing w:after="0" w:line="240" w:lineRule="auto"/>
      </w:pPr>
      <w:r>
        <w:separator/>
      </w:r>
    </w:p>
  </w:endnote>
  <w:endnote w:type="continuationSeparator" w:id="0">
    <w:p w14:paraId="4F2A6B36" w14:textId="77777777" w:rsidR="007056B2" w:rsidRDefault="00705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A530D" w14:textId="77777777" w:rsidR="00D01C83" w:rsidRDefault="007056B2">
    <w:pPr>
      <w:pStyle w:val="Piedepgina"/>
      <w:jc w:val="center"/>
    </w:pPr>
    <w:r>
      <w:rPr>
        <w:rFonts w:eastAsia="Arial"/>
        <w:color w:val="000000"/>
        <w:sz w:val="18"/>
      </w:rPr>
      <w:t xml:space="preserve">Página </w:t>
    </w:r>
    <w:r>
      <w:rPr>
        <w:rFonts w:eastAsia="Arial"/>
        <w:color w:val="000000"/>
        <w:sz w:val="19"/>
      </w:rPr>
      <w:fldChar w:fldCharType="begin"/>
    </w:r>
    <w:r>
      <w:rPr>
        <w:rFonts w:eastAsia="Arial"/>
        <w:color w:val="000000"/>
        <w:sz w:val="19"/>
      </w:rPr>
      <w:instrText>PAGE</w:instrText>
    </w:r>
    <w:r>
      <w:rPr>
        <w:rFonts w:eastAsia="Arial"/>
        <w:color w:val="000000"/>
        <w:sz w:val="19"/>
      </w:rPr>
      <w:fldChar w:fldCharType="separate"/>
    </w:r>
    <w:r>
      <w:rPr>
        <w:rFonts w:eastAsia="Arial"/>
        <w:noProof/>
        <w:color w:val="000000"/>
        <w:sz w:val="19"/>
      </w:rPr>
      <w:t>1</w:t>
    </w:r>
    <w:r>
      <w:rPr>
        <w:rFonts w:eastAsia="Arial"/>
        <w:color w:val="000000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89F29" w14:textId="77777777" w:rsidR="007056B2" w:rsidRDefault="007056B2">
      <w:pPr>
        <w:spacing w:after="0" w:line="240" w:lineRule="auto"/>
      </w:pPr>
      <w:r>
        <w:separator/>
      </w:r>
    </w:p>
  </w:footnote>
  <w:footnote w:type="continuationSeparator" w:id="0">
    <w:p w14:paraId="086083B2" w14:textId="77777777" w:rsidR="007056B2" w:rsidRDefault="007056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4ABFC" w14:textId="77777777" w:rsidR="00D01C83" w:rsidRDefault="007056B2">
    <w:pPr>
      <w:pStyle w:val="Encabezado"/>
      <w:pBdr>
        <w:bottom w:val="single" w:sz="6" w:space="4" w:color="3B4B5C"/>
      </w:pBdr>
      <w:jc w:val="right"/>
    </w:pPr>
    <w:r>
      <w:rPr>
        <w:rFonts w:eastAsia="Arial"/>
        <w:i/>
        <w:color w:val="000000"/>
        <w:sz w:val="18"/>
      </w:rPr>
      <w:t>ESEJUR  ·  EP01 — Acceso y Descubrimiento  ·  HU-003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496210">
    <w:abstractNumId w:val="8"/>
  </w:num>
  <w:num w:numId="2" w16cid:durableId="299503487">
    <w:abstractNumId w:val="6"/>
  </w:num>
  <w:num w:numId="3" w16cid:durableId="396783909">
    <w:abstractNumId w:val="5"/>
  </w:num>
  <w:num w:numId="4" w16cid:durableId="876164897">
    <w:abstractNumId w:val="4"/>
  </w:num>
  <w:num w:numId="5" w16cid:durableId="1330786270">
    <w:abstractNumId w:val="7"/>
  </w:num>
  <w:num w:numId="6" w16cid:durableId="166798691">
    <w:abstractNumId w:val="3"/>
  </w:num>
  <w:num w:numId="7" w16cid:durableId="1923173026">
    <w:abstractNumId w:val="2"/>
  </w:num>
  <w:num w:numId="8" w16cid:durableId="333148658">
    <w:abstractNumId w:val="1"/>
  </w:num>
  <w:num w:numId="9" w16cid:durableId="93356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78B"/>
    <w:rsid w:val="00326F90"/>
    <w:rsid w:val="00514A39"/>
    <w:rsid w:val="007056B2"/>
    <w:rsid w:val="00981615"/>
    <w:rsid w:val="00AA1D8D"/>
    <w:rsid w:val="00B47730"/>
    <w:rsid w:val="00CB0664"/>
    <w:rsid w:val="00D01C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CAE4B6"/>
  <w14:defaultImageDpi w14:val="300"/>
  <w15:docId w15:val="{10267369-6E9D-4C38-BFA3-00770F03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3983</Characters>
  <Application>Microsoft Office Word</Application>
  <DocSecurity>0</DocSecurity>
  <Lines>88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Prada Guerra, Ricardo Enrique</cp:lastModifiedBy>
  <cp:revision>3</cp:revision>
  <dcterms:created xsi:type="dcterms:W3CDTF">2013-12-23T23:15:00Z</dcterms:created>
  <dcterms:modified xsi:type="dcterms:W3CDTF">2026-08-31T20:38:00Z</dcterms:modified>
  <cp:category/>
</cp:coreProperties>
</file>