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Arial" w:hAnsi="Arial" w:eastAsia="Arial"/>
          <w:b/>
          <w:i w:val="0"/>
          <w:color w:val="000000"/>
          <w:sz w:val="34"/>
        </w:rPr>
        <w:t>HU-001 — Iniciar sesión con correo o Google</w:t>
      </w:r>
    </w:p>
    <w:p>
      <w:pPr>
        <w:spacing w:before="0" w:after="200"/>
        <w:pBdr>
          <w:bottom w:val="single" w:sz="8" w:space="1" w:color="3B4B5C"/>
        </w:pBdr>
      </w:pPr>
    </w:p>
    <w:p>
      <w:pPr>
        <w:spacing w:before="0" w:after="240" w:line="276" w:lineRule="auto"/>
      </w:pPr>
      <w:r>
        <w:rPr>
          <w:rFonts w:ascii="Arial" w:hAnsi="Arial" w:eastAsia="Arial"/>
          <w:b/>
          <w:i/>
          <w:color w:val="000000"/>
          <w:sz w:val="19"/>
        </w:rPr>
        <w:t xml:space="preserve">Nota: 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“PF” significa </w:t>
      </w:r>
      <w:r>
        <w:rPr>
          <w:rFonts w:ascii="Arial" w:hAnsi="Arial" w:eastAsia="Arial"/>
          <w:b/>
          <w:i/>
          <w:color w:val="000000"/>
          <w:sz w:val="19"/>
        </w:rPr>
        <w:t>Pantalla Funcional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 — el código con el que este proyecto identifica cada pantalla principal del sistema (por ejemplo, PF-003 = Acceso con correo o Google, la que abre esta historia).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236"/>
      </w:tblGrid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principal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Alumno o Administrador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secundario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Google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Incremento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Mes 1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Personas recomendadas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Responsable / participante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Gabriel y Ariana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Prioridad / puntos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Alta / 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Historia</w:t>
      </w:r>
    </w:p>
    <w:p>
      <w:pPr>
        <w:spacing w:before="0" w:after="240" w:line="276" w:lineRule="auto"/>
        <w:ind w:left="567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Como </w:t>
      </w:r>
      <w:r>
        <w:rPr>
          <w:rFonts w:ascii="Arial" w:hAnsi="Arial" w:eastAsia="Arial"/>
          <w:b/>
          <w:i/>
          <w:color w:val="000000"/>
          <w:sz w:val="24"/>
        </w:rPr>
        <w:t>usuario con cuenta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quiero </w:t>
      </w:r>
      <w:r>
        <w:rPr>
          <w:rFonts w:ascii="Arial" w:hAnsi="Arial" w:eastAsia="Arial"/>
          <w:b/>
          <w:i/>
          <w:color w:val="000000"/>
          <w:sz w:val="24"/>
        </w:rPr>
        <w:t>iniciar sesión mediante correo y contraseña o mediante Google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para </w:t>
      </w:r>
      <w:r>
        <w:rPr>
          <w:rFonts w:ascii="Arial" w:hAnsi="Arial" w:eastAsia="Arial"/>
          <w:b/>
          <w:i/>
          <w:color w:val="000000"/>
          <w:sz w:val="24"/>
        </w:rPr>
        <w:t>acceder a las funciones autorizadas para mi perfil sin crear otra identidad</w:t>
      </w:r>
      <w:r>
        <w:rPr>
          <w:rFonts w:ascii="Arial" w:hAnsi="Arial" w:eastAsia="Arial"/>
          <w:b w:val="0"/>
          <w:i/>
          <w:color w:val="000000"/>
          <w:sz w:val="24"/>
        </w:rPr>
        <w:t>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Valor y alcance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historia ofrece dos medios para ingresar a una cuenta existente: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y contraseña propia;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una cuenta personal o corporativa de Google vinculada al mismo correo.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Ambos medios conducen a una sola cuenta y conservan sus matrículas, avances, pagos y certificados. La pantalla también ofrece acceso al registro y a la recuperación de contraseña, pero esos recorridos pertenecen a HU-002 y HU-004.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Google confirma un correo que aún no corresponde a una cuenta ESEJUR, no se crea una cuenta incompleta desde esta historia: la persona es enviada a HU-002 para revisar sus datos y aceptar los documentos requeridos.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Precondiciones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Existe una cuenta vinculada al correo utilizado.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Para un ingreso normal mediante correo y contraseña, el correo ya fue verificado.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Para ingresar con Google, Google entrega un correo verificado y la autorización es válida.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 con correo y contraseña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ingresa su correo y contraseña.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válida las credenciales y el estado de la cuenta.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Registra la fecha, hora, origen disponible y resultado del intento.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Abre el panel correspondiente al alumno o administrador.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 con Google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selecciona “Continuar con Google” y autoriza su identidad.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recibe el correo verificado y busca una cuenta con ese mismo correo.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la cuenta existe, vincula o reconoce el acceso sin duplicarla.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Registra el intento y abre el panel autorizado.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la cuenta no existe, conserva los datos autorizados durante el recorrido y conduce a HU-002 para completar la creación de cuenta.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Todas las fechas y horas visibles o registradas se interpretan y muestran en America/Lima.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Diagrama de flujo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/>
          <w:color w:val="3B4B5C"/>
          <w:sz w:val="21"/>
        </w:rPr>
        <w:t>Representación gráfica de ambos flujos principales (correo/contraseña y Google) con sus condiciones de salida, consistente con las secciones anteriores.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66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hu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Alternativas y excepciones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Credenciales incorrectas: no se inicia sesión y no se confirma si el correo existe.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pendiente de verificar: no se abre el panel y se dirige a HU-003.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Autorización de Google cancelada o inválida: no se crea, vincula ni modifica una cuenta.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de Google nuevo: se dirige a HU-002; no se crea una cuenta parcial.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de Google coincidente: se utiliza la cuenta existente y se conserva todo su historial.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Cuenta con habilitación pendiente: se informa el requisito pendiente antes de permitir acceso a cursos, exámenes o certificados.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 visitante puede consultar el catálogo y las vistas previas sin iniciar sesión.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Criterios de aceptación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Acceso mediante contraseña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usuario con credenciales válidas, correo verificado y cuenta habilitada,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inicia sesión,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accede a su panel y queda registrado el intento.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Acceso mediante Google existente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correo de Google vinculado a una cuenta ESEJUR,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la persona autoriza el acceso,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ingresa a esa misma cuenta sin duplicar su identidad ni historial.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Google sin cuenta existente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correo verificado por Google que no existe en ESEJUR,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intenta ingresar,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abre la creación de cuenta de HU-002 con los datos disponibles y no se deja una cuenta parcial.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Acceso rechazado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credenciales incorrectas o una autorización de Google cancelada,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intenta ingresar,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se obtiene una sesión ni información sensible sobre otras cuentas.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Correo pendiente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una cuenta creada por formulario cuyo correo no está verificado,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intenta ingresar,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conduce a HU-003 para ingresar o reenviar el código.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Registro horario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cualquier intento de acceso,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ESEJUR registra o muestra su fecha y hora,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utiliza America/Lima.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Estados, permisos y conservación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Estados relevantes: cuenta habilitada, correo pendiente y habilitación pendiente.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Alumno y administrador reciben capacidades diferentes; el docente no posee acceso propio.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Cada intento queda registrado con cuenta cuando pueda identificarse, fecha, hora, origen disponible y resultado.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Los registros de acceso son privados para administración.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No se limita automáticamente la cantidad de sesiones simultáneas.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Vincular Google nunca reemplaza datos, consentimientos ni historial existentes.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Dependencia interna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Depende de: ninguna.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Entrega una sesión válida a HU-005.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Se integra con HU-002 cuando Google identifica un correo nuevo y con HU-003 cuando el correo de una cuenta por formulario sigue pendiente.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HU-008 de EP02 reutiliza este ingreso para las cuentas creadas administrativamente.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Orientación de trabajo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Frontend: </w:t>
      </w:r>
      <w:r>
        <w:rPr>
          <w:rFonts w:ascii="Arial" w:hAnsi="Arial" w:eastAsia="Arial"/>
          <w:b w:val="0"/>
          <w:i w:val="0"/>
          <w:color w:val="000000"/>
          <w:sz w:val="22"/>
        </w:rPr>
        <w:t>pantalla de acceso, correo y contraseña, alternativa Google, carga, errores y destinos por estado.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Backend: </w:t>
      </w:r>
      <w:r>
        <w:rPr>
          <w:rFonts w:ascii="Arial" w:hAnsi="Arial" w:eastAsia="Arial"/>
          <w:b w:val="0"/>
          <w:i w:val="0"/>
          <w:color w:val="000000"/>
          <w:sz w:val="22"/>
        </w:rPr>
        <w:t>validación de credenciales, identidad Google, vinculación por correo, permisos y registro de intentos.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Integración: </w:t>
      </w:r>
      <w:r>
        <w:rPr>
          <w:rFonts w:ascii="Arial" w:hAnsi="Arial" w:eastAsia="Arial"/>
          <w:b w:val="0"/>
          <w:i w:val="0"/>
          <w:color w:val="000000"/>
          <w:sz w:val="22"/>
        </w:rPr>
        <w:t>demostrar correo y contraseña, Google existente, Google nuevo, correo pendiente y rechazo de acceso.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Demostración esperada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Ingresar como alumno y administrador mediante correo; ingresar con una cuenta Google existente; mostrar que un correo Google nuevo conduce a HU-002; comprobar el desvío a HU-003 y el rechazo de credenciales inválidas.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8"/>
      </w:rPr>
      <w:t xml:space="preserve">Página </w:t>
    </w:r>
    <w:r>
      <w:rPr>
        <w:rFonts w:ascii="Arial" w:hAnsi="Arial" w:eastAsia="Arial"/>
        <w:b w:val="0"/>
        <w:i w:val="0"/>
        <w:color w:val="000000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3B4B5C"/>
      </w:pBdr>
    </w:pPr>
    <w:r>
      <w:rPr>
        <w:rFonts w:ascii="Arial" w:hAnsi="Arial" w:eastAsia="Arial"/>
        <w:b w:val="0"/>
        <w:i/>
        <w:color w:val="000000"/>
        <w:sz w:val="18"/>
      </w:rPr>
      <w:t>ESEJUR  ·  EP01 — Acceso y Descubrimiento  ·  HU-001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