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BDF8FD" w14:textId="130F3D22" w:rsidR="00811C32" w:rsidRPr="00084D3C" w:rsidRDefault="00084D3C" w:rsidP="00084D3C">
      <w:pPr>
        <w:keepNext/>
        <w:spacing w:after="240" w:line="240" w:lineRule="auto"/>
        <w:rPr>
          <w:lang w:val="es-ES"/>
        </w:rPr>
      </w:pPr>
      <w:r w:rsidRPr="00084D3C">
        <w:rPr>
          <w:b/>
          <w:color w:val="0A2F62"/>
          <w:sz w:val="36"/>
          <w:lang w:val="es-ES"/>
        </w:rPr>
        <w:t>HU-004 — Recuperar el acceso a mi cuenta</w:t>
      </w:r>
    </w:p>
    <w:p w14:paraId="50D34305" w14:textId="53BEFD51" w:rsidR="00084D3C" w:rsidRPr="00084D3C" w:rsidRDefault="00084D3C" w:rsidP="00084D3C">
      <w:pPr>
        <w:keepNext/>
        <w:spacing w:before="240" w:after="100" w:line="240" w:lineRule="auto"/>
        <w:rPr>
          <w:lang w:val="es-ES"/>
        </w:rPr>
      </w:pPr>
      <w:r w:rsidRPr="00084D3C">
        <w:rPr>
          <w:b/>
          <w:color w:val="0A2F62"/>
          <w:sz w:val="28"/>
          <w:lang w:val="es-ES"/>
        </w:rPr>
        <w:t>Información general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73"/>
        <w:gridCol w:w="4773"/>
      </w:tblGrid>
      <w:tr w:rsidR="00084D3C" w:rsidRPr="00084D3C" w14:paraId="6E36EB30" w14:textId="77777777" w:rsidTr="00084D3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00" w:type="pct"/>
            <w:tcBorders>
              <w:bottom w:val="single" w:sz="4" w:space="0" w:color="auto"/>
            </w:tcBorders>
            <w:shd w:val="clear" w:color="auto" w:fill="0A2F62"/>
            <w:vAlign w:val="center"/>
          </w:tcPr>
          <w:p w14:paraId="238E4BBA" w14:textId="2B054E70" w:rsidR="00084D3C" w:rsidRPr="00084D3C" w:rsidRDefault="00084D3C" w:rsidP="00084D3C">
            <w:pPr>
              <w:spacing w:before="40" w:after="40"/>
              <w:rPr>
                <w:b/>
                <w:color w:val="FFFFFF"/>
                <w:sz w:val="19"/>
                <w:lang w:val="es-ES"/>
              </w:rPr>
            </w:pPr>
            <w:r w:rsidRPr="00084D3C">
              <w:rPr>
                <w:b/>
                <w:color w:val="FFFFFF"/>
                <w:sz w:val="19"/>
                <w:lang w:val="es-ES"/>
              </w:rPr>
              <w:t>Campo</w:t>
            </w:r>
          </w:p>
        </w:tc>
        <w:tc>
          <w:tcPr>
            <w:tcW w:w="2500" w:type="pct"/>
            <w:shd w:val="clear" w:color="auto" w:fill="0A2F62"/>
            <w:vAlign w:val="center"/>
          </w:tcPr>
          <w:p w14:paraId="24FBE2C2" w14:textId="059EDE15" w:rsidR="00084D3C" w:rsidRPr="00084D3C" w:rsidRDefault="00084D3C" w:rsidP="00084D3C">
            <w:pPr>
              <w:spacing w:before="40" w:after="40"/>
              <w:rPr>
                <w:b/>
                <w:color w:val="FFFFFF"/>
                <w:sz w:val="19"/>
                <w:lang w:val="es-ES"/>
              </w:rPr>
            </w:pPr>
            <w:r w:rsidRPr="00084D3C">
              <w:rPr>
                <w:b/>
                <w:color w:val="FFFFFF"/>
                <w:sz w:val="19"/>
                <w:lang w:val="es-ES"/>
              </w:rPr>
              <w:t>Valor</w:t>
            </w:r>
          </w:p>
        </w:tc>
      </w:tr>
      <w:tr w:rsidR="00084D3C" w:rsidRPr="00084D3C" w14:paraId="510939C8" w14:textId="77777777" w:rsidTr="00084D3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bottom w:val="single" w:sz="4" w:space="0" w:color="auto"/>
            </w:tcBorders>
            <w:shd w:val="clear" w:color="auto" w:fill="EFF5FB"/>
            <w:vAlign w:val="center"/>
          </w:tcPr>
          <w:p w14:paraId="4BE991EA" w14:textId="3ABA725E" w:rsidR="00084D3C" w:rsidRPr="00084D3C" w:rsidRDefault="00084D3C" w:rsidP="00084D3C">
            <w:pPr>
              <w:spacing w:before="40" w:after="40"/>
              <w:rPr>
                <w:b/>
                <w:color w:val="0A2F62"/>
                <w:sz w:val="19"/>
                <w:lang w:val="es-ES"/>
              </w:rPr>
            </w:pPr>
            <w:r w:rsidRPr="00084D3C">
              <w:rPr>
                <w:b/>
                <w:color w:val="0A2F62"/>
                <w:sz w:val="19"/>
                <w:lang w:val="es-ES"/>
              </w:rPr>
              <w:t>Actor principal</w:t>
            </w:r>
          </w:p>
        </w:tc>
        <w:tc>
          <w:tcPr>
            <w:tcW w:w="2500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5A8F930D" w14:textId="1DC25678" w:rsidR="00084D3C" w:rsidRPr="00084D3C" w:rsidRDefault="00084D3C" w:rsidP="00084D3C">
            <w:pPr>
              <w:spacing w:before="40" w:after="40"/>
              <w:rPr>
                <w:sz w:val="19"/>
                <w:lang w:val="es-ES"/>
              </w:rPr>
            </w:pPr>
            <w:r w:rsidRPr="00084D3C">
              <w:rPr>
                <w:sz w:val="19"/>
                <w:lang w:val="es-ES"/>
              </w:rPr>
              <w:t>Alumno o Administrador</w:t>
            </w:r>
          </w:p>
        </w:tc>
      </w:tr>
      <w:tr w:rsidR="00084D3C" w:rsidRPr="00084D3C" w14:paraId="6D11BE3D" w14:textId="77777777" w:rsidTr="00084D3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bottom w:val="single" w:sz="4" w:space="0" w:color="auto"/>
            </w:tcBorders>
            <w:shd w:val="clear" w:color="auto" w:fill="EFF5FB"/>
            <w:vAlign w:val="center"/>
          </w:tcPr>
          <w:p w14:paraId="69FA8240" w14:textId="437BF6A9" w:rsidR="00084D3C" w:rsidRPr="00084D3C" w:rsidRDefault="00084D3C" w:rsidP="00084D3C">
            <w:pPr>
              <w:spacing w:before="40" w:after="40"/>
              <w:rPr>
                <w:b/>
                <w:color w:val="0A2F62"/>
                <w:sz w:val="19"/>
                <w:lang w:val="es-ES"/>
              </w:rPr>
            </w:pPr>
            <w:r w:rsidRPr="00084D3C">
              <w:rPr>
                <w:b/>
                <w:color w:val="0A2F62"/>
                <w:sz w:val="19"/>
                <w:lang w:val="es-ES"/>
              </w:rPr>
              <w:t>Incremento</w:t>
            </w:r>
          </w:p>
        </w:tc>
        <w:tc>
          <w:tcPr>
            <w:tcW w:w="2500" w:type="pct"/>
            <w:shd w:val="clear" w:color="auto" w:fill="F7F9FC"/>
            <w:vAlign w:val="center"/>
          </w:tcPr>
          <w:p w14:paraId="4A63ADDC" w14:textId="05B28CA9" w:rsidR="00084D3C" w:rsidRPr="00084D3C" w:rsidRDefault="00084D3C" w:rsidP="00084D3C">
            <w:pPr>
              <w:spacing w:before="40" w:after="40"/>
              <w:rPr>
                <w:sz w:val="19"/>
                <w:lang w:val="es-ES"/>
              </w:rPr>
            </w:pPr>
            <w:r w:rsidRPr="00084D3C">
              <w:rPr>
                <w:sz w:val="19"/>
                <w:lang w:val="es-ES"/>
              </w:rPr>
              <w:t>Mes 1</w:t>
            </w:r>
          </w:p>
        </w:tc>
      </w:tr>
      <w:tr w:rsidR="00084D3C" w:rsidRPr="00084D3C" w14:paraId="012E1DE0" w14:textId="77777777" w:rsidTr="00084D3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bottom w:val="single" w:sz="4" w:space="0" w:color="auto"/>
            </w:tcBorders>
            <w:shd w:val="clear" w:color="auto" w:fill="EFF5FB"/>
            <w:vAlign w:val="center"/>
          </w:tcPr>
          <w:p w14:paraId="5CBC2AE3" w14:textId="2DCAEC03" w:rsidR="00084D3C" w:rsidRPr="00084D3C" w:rsidRDefault="00084D3C" w:rsidP="00084D3C">
            <w:pPr>
              <w:spacing w:before="40" w:after="40"/>
              <w:rPr>
                <w:b/>
                <w:color w:val="0A2F62"/>
                <w:sz w:val="19"/>
                <w:lang w:val="es-ES"/>
              </w:rPr>
            </w:pPr>
            <w:r w:rsidRPr="00084D3C">
              <w:rPr>
                <w:b/>
                <w:color w:val="0A2F62"/>
                <w:sz w:val="19"/>
                <w:lang w:val="es-ES"/>
              </w:rPr>
              <w:t>Personas recomendadas</w:t>
            </w:r>
          </w:p>
        </w:tc>
        <w:tc>
          <w:tcPr>
            <w:tcW w:w="2500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39C622B4" w14:textId="5CCD06E8" w:rsidR="00084D3C" w:rsidRPr="00084D3C" w:rsidRDefault="00084D3C" w:rsidP="00084D3C">
            <w:pPr>
              <w:spacing w:before="40" w:after="40"/>
              <w:rPr>
                <w:sz w:val="19"/>
                <w:lang w:val="es-ES"/>
              </w:rPr>
            </w:pPr>
            <w:r w:rsidRPr="00084D3C">
              <w:rPr>
                <w:sz w:val="19"/>
                <w:lang w:val="es-ES"/>
              </w:rPr>
              <w:t>2</w:t>
            </w:r>
          </w:p>
        </w:tc>
      </w:tr>
      <w:tr w:rsidR="00084D3C" w:rsidRPr="00084D3C" w14:paraId="56EF07A6" w14:textId="77777777" w:rsidTr="00084D3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shd w:val="clear" w:color="auto" w:fill="EFF5FB"/>
            <w:vAlign w:val="center"/>
          </w:tcPr>
          <w:p w14:paraId="613CBC9E" w14:textId="408EC7A0" w:rsidR="00084D3C" w:rsidRPr="00084D3C" w:rsidRDefault="00084D3C" w:rsidP="00084D3C">
            <w:pPr>
              <w:spacing w:before="40" w:after="40"/>
              <w:rPr>
                <w:b/>
                <w:color w:val="0A2F62"/>
                <w:sz w:val="19"/>
                <w:lang w:val="es-ES"/>
              </w:rPr>
            </w:pPr>
            <w:r w:rsidRPr="00084D3C">
              <w:rPr>
                <w:b/>
                <w:color w:val="0A2F62"/>
                <w:sz w:val="19"/>
                <w:lang w:val="es-ES"/>
              </w:rPr>
              <w:t>Responsable / participante</w:t>
            </w:r>
          </w:p>
        </w:tc>
        <w:tc>
          <w:tcPr>
            <w:tcW w:w="2500" w:type="pct"/>
            <w:shd w:val="clear" w:color="auto" w:fill="F7F9FC"/>
            <w:vAlign w:val="center"/>
          </w:tcPr>
          <w:p w14:paraId="721CD39C" w14:textId="408D1AB2" w:rsidR="00084D3C" w:rsidRPr="00084D3C" w:rsidRDefault="00084D3C" w:rsidP="00084D3C">
            <w:pPr>
              <w:spacing w:before="40" w:after="40"/>
              <w:rPr>
                <w:sz w:val="19"/>
                <w:lang w:val="es-ES"/>
              </w:rPr>
            </w:pPr>
            <w:r w:rsidRPr="00084D3C">
              <w:rPr>
                <w:sz w:val="19"/>
                <w:lang w:val="es-ES"/>
              </w:rPr>
              <w:t>Gabriel y Ariana</w:t>
            </w:r>
          </w:p>
        </w:tc>
      </w:tr>
    </w:tbl>
    <w:p w14:paraId="1419A40B" w14:textId="77777777" w:rsidR="00084D3C" w:rsidRPr="00084D3C" w:rsidRDefault="00084D3C" w:rsidP="00084D3C">
      <w:pPr>
        <w:rPr>
          <w:lang w:val="es-ES"/>
        </w:rPr>
      </w:pPr>
    </w:p>
    <w:p w14:paraId="303F704E" w14:textId="36B6F2DE" w:rsidR="00084D3C" w:rsidRPr="00084D3C" w:rsidRDefault="00084D3C" w:rsidP="00084D3C">
      <w:pPr>
        <w:keepNext/>
        <w:spacing w:before="240" w:after="100" w:line="240" w:lineRule="auto"/>
        <w:rPr>
          <w:lang w:val="es-ES"/>
        </w:rPr>
      </w:pPr>
      <w:r w:rsidRPr="00084D3C">
        <w:rPr>
          <w:b/>
          <w:color w:val="0A2F62"/>
          <w:sz w:val="28"/>
          <w:lang w:val="es-ES"/>
        </w:rPr>
        <w:t>Historia</w:t>
      </w:r>
    </w:p>
    <w:p w14:paraId="69034D39" w14:textId="3EB67E11" w:rsidR="00084D3C" w:rsidRPr="00084D3C" w:rsidRDefault="00084D3C" w:rsidP="00084D3C">
      <w:pPr>
        <w:shd w:val="clear" w:color="auto" w:fill="EFF5FB"/>
        <w:spacing w:before="60" w:after="160" w:line="240" w:lineRule="auto"/>
        <w:ind w:left="360" w:right="240"/>
        <w:rPr>
          <w:lang w:val="es-ES"/>
        </w:rPr>
      </w:pPr>
      <w:r w:rsidRPr="00084D3C">
        <w:rPr>
          <w:i/>
          <w:color w:val="0A2F62"/>
          <w:sz w:val="22"/>
          <w:lang w:val="es-ES"/>
        </w:rPr>
        <w:t xml:space="preserve">Como </w:t>
      </w:r>
      <w:r w:rsidRPr="00084D3C">
        <w:rPr>
          <w:b/>
          <w:i/>
          <w:color w:val="0A2F62"/>
          <w:sz w:val="22"/>
          <w:lang w:val="es-ES"/>
        </w:rPr>
        <w:t>usuario que olvidó su contraseña</w:t>
      </w:r>
      <w:r w:rsidRPr="00084D3C">
        <w:rPr>
          <w:i/>
          <w:color w:val="0A2F62"/>
          <w:sz w:val="22"/>
          <w:lang w:val="es-ES"/>
        </w:rPr>
        <w:t xml:space="preserve">, quiero </w:t>
      </w:r>
      <w:r w:rsidRPr="00084D3C">
        <w:rPr>
          <w:b/>
          <w:i/>
          <w:color w:val="0A2F62"/>
          <w:sz w:val="22"/>
          <w:lang w:val="es-ES"/>
        </w:rPr>
        <w:t>definir una nueva mediante mi correo</w:t>
      </w:r>
      <w:r w:rsidRPr="00084D3C">
        <w:rPr>
          <w:i/>
          <w:color w:val="0A2F62"/>
          <w:sz w:val="22"/>
          <w:lang w:val="es-ES"/>
        </w:rPr>
        <w:t xml:space="preserve">, para </w:t>
      </w:r>
      <w:r w:rsidRPr="00084D3C">
        <w:rPr>
          <w:b/>
          <w:i/>
          <w:color w:val="0A2F62"/>
          <w:sz w:val="22"/>
          <w:lang w:val="es-ES"/>
        </w:rPr>
        <w:t>recuperar el acceso sin depender de administración</w:t>
      </w:r>
      <w:r w:rsidRPr="00084D3C">
        <w:rPr>
          <w:i/>
          <w:color w:val="0A2F62"/>
          <w:sz w:val="22"/>
          <w:lang w:val="es-ES"/>
        </w:rPr>
        <w:t>.</w:t>
      </w:r>
    </w:p>
    <w:p w14:paraId="30E7E058" w14:textId="4A966769" w:rsidR="00084D3C" w:rsidRPr="00084D3C" w:rsidRDefault="00084D3C" w:rsidP="00084D3C">
      <w:pPr>
        <w:keepNext/>
        <w:spacing w:before="240" w:after="100" w:line="240" w:lineRule="auto"/>
        <w:rPr>
          <w:lang w:val="es-ES"/>
        </w:rPr>
      </w:pPr>
      <w:r w:rsidRPr="00084D3C">
        <w:rPr>
          <w:b/>
          <w:color w:val="0A2F62"/>
          <w:sz w:val="28"/>
          <w:lang w:val="es-ES"/>
        </w:rPr>
        <w:t>Flujo y alcance</w:t>
      </w:r>
    </w:p>
    <w:p w14:paraId="25AF36E7" w14:textId="4DD9FE27" w:rsidR="00084D3C" w:rsidRPr="00084D3C" w:rsidRDefault="00084D3C" w:rsidP="00084D3C">
      <w:pPr>
        <w:spacing w:after="60" w:line="240" w:lineRule="auto"/>
        <w:ind w:left="360" w:hanging="180"/>
        <w:rPr>
          <w:lang w:val="es-ES"/>
        </w:rPr>
      </w:pPr>
      <w:r w:rsidRPr="00084D3C">
        <w:rPr>
          <w:color w:val="000000"/>
          <w:lang w:val="es-ES"/>
        </w:rPr>
        <w:t>1. La persona solicita recuperación e ingresa su correo.</w:t>
      </w:r>
    </w:p>
    <w:p w14:paraId="4D3990A3" w14:textId="346E8885" w:rsidR="00084D3C" w:rsidRPr="00084D3C" w:rsidRDefault="00084D3C" w:rsidP="00084D3C">
      <w:pPr>
        <w:spacing w:after="60" w:line="240" w:lineRule="auto"/>
        <w:ind w:left="360" w:hanging="180"/>
        <w:rPr>
          <w:lang w:val="es-ES"/>
        </w:rPr>
      </w:pPr>
      <w:r w:rsidRPr="00084D3C">
        <w:rPr>
          <w:color w:val="000000"/>
          <w:lang w:val="es-ES"/>
        </w:rPr>
        <w:t>2. ESEJUR muestra una respuesta neutral.</w:t>
      </w:r>
    </w:p>
    <w:p w14:paraId="0E443E15" w14:textId="6B0E5789" w:rsidR="00084D3C" w:rsidRPr="00084D3C" w:rsidRDefault="00084D3C" w:rsidP="00084D3C">
      <w:pPr>
        <w:spacing w:after="60" w:line="240" w:lineRule="auto"/>
        <w:ind w:left="360" w:hanging="180"/>
        <w:rPr>
          <w:lang w:val="es-ES"/>
        </w:rPr>
      </w:pPr>
      <w:r w:rsidRPr="00084D3C">
        <w:rPr>
          <w:color w:val="000000"/>
          <w:lang w:val="es-ES"/>
        </w:rPr>
        <w:t>3. Si existe una cuenta aplicable, envía un enlace de recuperación.</w:t>
      </w:r>
    </w:p>
    <w:p w14:paraId="7AB16130" w14:textId="01EA6A86" w:rsidR="00084D3C" w:rsidRPr="00084D3C" w:rsidRDefault="00084D3C" w:rsidP="00084D3C">
      <w:pPr>
        <w:spacing w:after="60" w:line="240" w:lineRule="auto"/>
        <w:ind w:left="360" w:hanging="180"/>
        <w:rPr>
          <w:lang w:val="es-ES"/>
        </w:rPr>
      </w:pPr>
      <w:r w:rsidRPr="00084D3C">
        <w:rPr>
          <w:color w:val="000000"/>
          <w:lang w:val="es-ES"/>
        </w:rPr>
        <w:t>4. La persona abre un enlace válido y define una contraseña propia de al menos ocho caracteres, con mayúscula, minúscula y número.</w:t>
      </w:r>
    </w:p>
    <w:p w14:paraId="79CFBFA7" w14:textId="31F860A8" w:rsidR="00084D3C" w:rsidRPr="00084D3C" w:rsidRDefault="00084D3C" w:rsidP="00084D3C">
      <w:pPr>
        <w:spacing w:after="60" w:line="240" w:lineRule="auto"/>
        <w:ind w:left="360" w:hanging="180"/>
        <w:rPr>
          <w:lang w:val="es-ES"/>
        </w:rPr>
      </w:pPr>
      <w:r w:rsidRPr="00084D3C">
        <w:rPr>
          <w:color w:val="000000"/>
          <w:lang w:val="es-ES"/>
        </w:rPr>
        <w:t>5. El enlace utilizado deja de servir y puede iniciar sesión con la nueva contraseña.</w:t>
      </w:r>
    </w:p>
    <w:p w14:paraId="54956F69" w14:textId="42D3FC5F" w:rsidR="00084D3C" w:rsidRPr="00084D3C" w:rsidRDefault="00084D3C" w:rsidP="00084D3C">
      <w:pPr>
        <w:spacing w:after="100" w:line="240" w:lineRule="auto"/>
        <w:rPr>
          <w:lang w:val="es-ES"/>
        </w:rPr>
      </w:pPr>
      <w:r w:rsidRPr="00084D3C">
        <w:rPr>
          <w:color w:val="000000"/>
          <w:lang w:val="es-ES"/>
        </w:rPr>
        <w:t xml:space="preserve">El enlace vence 60 minutos después de emitirse. Una nueva solicitud invalida todos los enlaces de recuperación anteriores de esa cuenta; usar correctamente uno también invalida cualquier otro que continuara pendiente. Emisión y vencimiento se interpretan en </w:t>
      </w:r>
      <w:r w:rsidRPr="00084D3C">
        <w:rPr>
          <w:rFonts w:ascii="Consolas" w:hAnsi="Consolas"/>
          <w:color w:val="0A2F62"/>
          <w:sz w:val="19"/>
          <w:shd w:val="clear" w:color="auto" w:fill="F5F7FA"/>
          <w:lang w:val="es-ES"/>
        </w:rPr>
        <w:t>America/Lima</w:t>
      </w:r>
      <w:r w:rsidRPr="00084D3C">
        <w:rPr>
          <w:color w:val="000000"/>
          <w:lang w:val="es-ES"/>
        </w:rPr>
        <w:t>.</w:t>
      </w:r>
    </w:p>
    <w:p w14:paraId="74FD3C06" w14:textId="31F49829" w:rsidR="00084D3C" w:rsidRPr="00084D3C" w:rsidRDefault="00084D3C" w:rsidP="00084D3C">
      <w:pPr>
        <w:keepNext/>
        <w:spacing w:before="240" w:after="100" w:line="240" w:lineRule="auto"/>
        <w:rPr>
          <w:lang w:val="es-ES"/>
        </w:rPr>
      </w:pPr>
      <w:r w:rsidRPr="00084D3C">
        <w:rPr>
          <w:b/>
          <w:color w:val="0A2F62"/>
          <w:sz w:val="28"/>
          <w:lang w:val="es-ES"/>
        </w:rPr>
        <w:t>Excepciones</w:t>
      </w:r>
    </w:p>
    <w:p w14:paraId="73830FF4" w14:textId="06080A71" w:rsidR="00084D3C" w:rsidRPr="00084D3C" w:rsidRDefault="00084D3C" w:rsidP="00084D3C">
      <w:pPr>
        <w:spacing w:after="60" w:line="240" w:lineRule="auto"/>
        <w:ind w:left="360" w:hanging="180"/>
        <w:rPr>
          <w:lang w:val="es-ES"/>
        </w:rPr>
      </w:pPr>
      <w:r w:rsidRPr="00084D3C">
        <w:rPr>
          <w:color w:val="000000"/>
          <w:lang w:val="es-ES"/>
        </w:rPr>
        <w:t>• La respuesta pública no confirma si el correo existe.</w:t>
      </w:r>
    </w:p>
    <w:p w14:paraId="7B554FB7" w14:textId="12E00AB5" w:rsidR="00084D3C" w:rsidRPr="00084D3C" w:rsidRDefault="00084D3C" w:rsidP="00084D3C">
      <w:pPr>
        <w:spacing w:after="60" w:line="240" w:lineRule="auto"/>
        <w:ind w:left="360" w:hanging="180"/>
        <w:rPr>
          <w:lang w:val="es-ES"/>
        </w:rPr>
      </w:pPr>
      <w:r w:rsidRPr="00084D3C">
        <w:rPr>
          <w:color w:val="000000"/>
          <w:lang w:val="es-ES"/>
        </w:rPr>
        <w:t>• Un enlace inválido, vencido o ya usado no cambia la contraseña.</w:t>
      </w:r>
    </w:p>
    <w:p w14:paraId="10C1AEC4" w14:textId="715A4322" w:rsidR="00084D3C" w:rsidRPr="00084D3C" w:rsidRDefault="00084D3C" w:rsidP="00084D3C">
      <w:pPr>
        <w:spacing w:after="60" w:line="240" w:lineRule="auto"/>
        <w:ind w:left="360" w:hanging="180"/>
        <w:rPr>
          <w:lang w:val="es-ES"/>
        </w:rPr>
      </w:pPr>
      <w:r w:rsidRPr="00084D3C">
        <w:rPr>
          <w:color w:val="000000"/>
          <w:lang w:val="es-ES"/>
        </w:rPr>
        <w:t>• Una nueva solicitud invalida el enlace anterior aunque sus 60 minutos todavía no hayan terminado.</w:t>
      </w:r>
    </w:p>
    <w:p w14:paraId="3CD77795" w14:textId="311367FF" w:rsidR="00084D3C" w:rsidRPr="00084D3C" w:rsidRDefault="00084D3C" w:rsidP="00084D3C">
      <w:pPr>
        <w:spacing w:after="60" w:line="240" w:lineRule="auto"/>
        <w:ind w:left="360" w:hanging="180"/>
        <w:rPr>
          <w:lang w:val="es-ES"/>
        </w:rPr>
      </w:pPr>
      <w:r w:rsidRPr="00084D3C">
        <w:rPr>
          <w:color w:val="000000"/>
          <w:lang w:val="es-ES"/>
        </w:rPr>
        <w:t>• Recuperar una cuenta existente no crea otra ni altera matrículas.</w:t>
      </w:r>
    </w:p>
    <w:p w14:paraId="4205AF04" w14:textId="6F17F5CE" w:rsidR="00084D3C" w:rsidRPr="00084D3C" w:rsidRDefault="00084D3C" w:rsidP="00084D3C">
      <w:pPr>
        <w:spacing w:after="60" w:line="240" w:lineRule="auto"/>
        <w:ind w:left="360" w:hanging="180"/>
        <w:rPr>
          <w:lang w:val="es-ES"/>
        </w:rPr>
      </w:pPr>
      <w:r w:rsidRPr="00084D3C">
        <w:rPr>
          <w:color w:val="000000"/>
          <w:lang w:val="es-ES"/>
        </w:rPr>
        <w:t>• Una cuenta vinculada exclusivamente a Google puede ser orientada a ese ingreso según su estado.</w:t>
      </w:r>
    </w:p>
    <w:p w14:paraId="30C8DCF7" w14:textId="24D1C633" w:rsidR="00084D3C" w:rsidRPr="00084D3C" w:rsidRDefault="00084D3C" w:rsidP="00084D3C">
      <w:pPr>
        <w:keepNext/>
        <w:spacing w:before="240" w:after="100" w:line="240" w:lineRule="auto"/>
        <w:rPr>
          <w:lang w:val="es-ES"/>
        </w:rPr>
      </w:pPr>
      <w:r w:rsidRPr="00084D3C">
        <w:rPr>
          <w:b/>
          <w:color w:val="0A2F62"/>
          <w:sz w:val="28"/>
          <w:lang w:val="es-ES"/>
        </w:rPr>
        <w:t>Criterios de aceptación</w:t>
      </w:r>
    </w:p>
    <w:p w14:paraId="7BE9FD6C" w14:textId="5AAC2253" w:rsidR="00084D3C" w:rsidRPr="00084D3C" w:rsidRDefault="00084D3C" w:rsidP="00084D3C">
      <w:pPr>
        <w:spacing w:after="60" w:line="240" w:lineRule="auto"/>
        <w:ind w:left="360" w:hanging="180"/>
        <w:rPr>
          <w:lang w:val="es-ES"/>
        </w:rPr>
      </w:pPr>
      <w:r w:rsidRPr="00084D3C">
        <w:rPr>
          <w:color w:val="000000"/>
          <w:lang w:val="es-ES"/>
        </w:rPr>
        <w:t xml:space="preserve">• </w:t>
      </w:r>
      <w:r w:rsidRPr="00084D3C">
        <w:rPr>
          <w:b/>
          <w:color w:val="000000"/>
          <w:lang w:val="es-ES"/>
        </w:rPr>
        <w:t>Dado</w:t>
      </w:r>
      <w:r w:rsidRPr="00084D3C">
        <w:rPr>
          <w:color w:val="000000"/>
          <w:lang w:val="es-ES"/>
        </w:rPr>
        <w:t xml:space="preserve"> una cuenta recuperable, </w:t>
      </w:r>
      <w:r w:rsidRPr="00084D3C">
        <w:rPr>
          <w:b/>
          <w:color w:val="000000"/>
          <w:lang w:val="es-ES"/>
        </w:rPr>
        <w:t>cuando</w:t>
      </w:r>
      <w:r w:rsidRPr="00084D3C">
        <w:rPr>
          <w:color w:val="000000"/>
          <w:lang w:val="es-ES"/>
        </w:rPr>
        <w:t xml:space="preserve"> solicita y usa un enlace válido, </w:t>
      </w:r>
      <w:r w:rsidRPr="00084D3C">
        <w:rPr>
          <w:b/>
          <w:color w:val="000000"/>
          <w:lang w:val="es-ES"/>
        </w:rPr>
        <w:t>entonces</w:t>
      </w:r>
      <w:r w:rsidRPr="00084D3C">
        <w:rPr>
          <w:color w:val="000000"/>
          <w:lang w:val="es-ES"/>
        </w:rPr>
        <w:t xml:space="preserve"> puede definir una nueva contraseña y el enlace queda consumido.</w:t>
      </w:r>
    </w:p>
    <w:p w14:paraId="5CDFE640" w14:textId="1490FA72" w:rsidR="00084D3C" w:rsidRPr="00084D3C" w:rsidRDefault="00084D3C" w:rsidP="00084D3C">
      <w:pPr>
        <w:spacing w:after="60" w:line="240" w:lineRule="auto"/>
        <w:ind w:left="360" w:hanging="180"/>
        <w:rPr>
          <w:lang w:val="es-ES"/>
        </w:rPr>
      </w:pPr>
      <w:r w:rsidRPr="00084D3C">
        <w:rPr>
          <w:color w:val="000000"/>
          <w:lang w:val="es-ES"/>
        </w:rPr>
        <w:t xml:space="preserve">• </w:t>
      </w:r>
      <w:r w:rsidRPr="00084D3C">
        <w:rPr>
          <w:b/>
          <w:color w:val="000000"/>
          <w:lang w:val="es-ES"/>
        </w:rPr>
        <w:t>Dado</w:t>
      </w:r>
      <w:r w:rsidRPr="00084D3C">
        <w:rPr>
          <w:color w:val="000000"/>
          <w:lang w:val="es-ES"/>
        </w:rPr>
        <w:t xml:space="preserve"> un correo inexistente, </w:t>
      </w:r>
      <w:r w:rsidRPr="00084D3C">
        <w:rPr>
          <w:b/>
          <w:color w:val="000000"/>
          <w:lang w:val="es-ES"/>
        </w:rPr>
        <w:t>cuando</w:t>
      </w:r>
      <w:r w:rsidRPr="00084D3C">
        <w:rPr>
          <w:color w:val="000000"/>
          <w:lang w:val="es-ES"/>
        </w:rPr>
        <w:t xml:space="preserve"> solicita recuperación, </w:t>
      </w:r>
      <w:r w:rsidRPr="00084D3C">
        <w:rPr>
          <w:b/>
          <w:color w:val="000000"/>
          <w:lang w:val="es-ES"/>
        </w:rPr>
        <w:t>entonces</w:t>
      </w:r>
      <w:r w:rsidRPr="00084D3C">
        <w:rPr>
          <w:color w:val="000000"/>
          <w:lang w:val="es-ES"/>
        </w:rPr>
        <w:t xml:space="preserve"> recibe el mismo mensaje público sin envío ni revelación.</w:t>
      </w:r>
    </w:p>
    <w:p w14:paraId="181C2BB7" w14:textId="0BC5C27B" w:rsidR="00084D3C" w:rsidRPr="00084D3C" w:rsidRDefault="00084D3C" w:rsidP="00084D3C">
      <w:pPr>
        <w:spacing w:after="60" w:line="240" w:lineRule="auto"/>
        <w:ind w:left="360" w:hanging="180"/>
        <w:rPr>
          <w:lang w:val="es-ES"/>
        </w:rPr>
      </w:pPr>
      <w:r w:rsidRPr="00084D3C">
        <w:rPr>
          <w:color w:val="000000"/>
          <w:lang w:val="es-ES"/>
        </w:rPr>
        <w:t xml:space="preserve">• </w:t>
      </w:r>
      <w:r w:rsidRPr="00084D3C">
        <w:rPr>
          <w:b/>
          <w:color w:val="000000"/>
          <w:lang w:val="es-ES"/>
        </w:rPr>
        <w:t>Dado</w:t>
      </w:r>
      <w:r w:rsidRPr="00084D3C">
        <w:rPr>
          <w:color w:val="000000"/>
          <w:lang w:val="es-ES"/>
        </w:rPr>
        <w:t xml:space="preserve"> un enlace inválido, </w:t>
      </w:r>
      <w:r w:rsidRPr="00084D3C">
        <w:rPr>
          <w:b/>
          <w:color w:val="000000"/>
          <w:lang w:val="es-ES"/>
        </w:rPr>
        <w:t>cuando</w:t>
      </w:r>
      <w:r w:rsidRPr="00084D3C">
        <w:rPr>
          <w:color w:val="000000"/>
          <w:lang w:val="es-ES"/>
        </w:rPr>
        <w:t xml:space="preserve"> intenta usarlo, </w:t>
      </w:r>
      <w:r w:rsidRPr="00084D3C">
        <w:rPr>
          <w:b/>
          <w:color w:val="000000"/>
          <w:lang w:val="es-ES"/>
        </w:rPr>
        <w:t>entonces</w:t>
      </w:r>
      <w:r w:rsidRPr="00084D3C">
        <w:rPr>
          <w:color w:val="000000"/>
          <w:lang w:val="es-ES"/>
        </w:rPr>
        <w:t xml:space="preserve"> no cambia ninguna credencial.</w:t>
      </w:r>
    </w:p>
    <w:p w14:paraId="12CACD1A" w14:textId="092B17EB" w:rsidR="00084D3C" w:rsidRPr="00084D3C" w:rsidRDefault="00084D3C" w:rsidP="00084D3C">
      <w:pPr>
        <w:spacing w:after="60" w:line="240" w:lineRule="auto"/>
        <w:ind w:left="360" w:hanging="180"/>
        <w:rPr>
          <w:lang w:val="es-ES"/>
        </w:rPr>
      </w:pPr>
      <w:r w:rsidRPr="00084D3C">
        <w:rPr>
          <w:color w:val="000000"/>
          <w:lang w:val="es-ES"/>
        </w:rPr>
        <w:t xml:space="preserve">• </w:t>
      </w:r>
      <w:r w:rsidRPr="00084D3C">
        <w:rPr>
          <w:b/>
          <w:color w:val="000000"/>
          <w:lang w:val="es-ES"/>
        </w:rPr>
        <w:t>Dado</w:t>
      </w:r>
      <w:r w:rsidRPr="00084D3C">
        <w:rPr>
          <w:color w:val="000000"/>
          <w:lang w:val="es-ES"/>
        </w:rPr>
        <w:t xml:space="preserve"> un enlace emitido hace más de 60 minutos, </w:t>
      </w:r>
      <w:r w:rsidRPr="00084D3C">
        <w:rPr>
          <w:b/>
          <w:color w:val="000000"/>
          <w:lang w:val="es-ES"/>
        </w:rPr>
        <w:t>cuando</w:t>
      </w:r>
      <w:r w:rsidRPr="00084D3C">
        <w:rPr>
          <w:color w:val="000000"/>
          <w:lang w:val="es-ES"/>
        </w:rPr>
        <w:t xml:space="preserve"> intenta usarlo, </w:t>
      </w:r>
      <w:r w:rsidRPr="00084D3C">
        <w:rPr>
          <w:b/>
          <w:color w:val="000000"/>
          <w:lang w:val="es-ES"/>
        </w:rPr>
        <w:t>entonces</w:t>
      </w:r>
      <w:r w:rsidRPr="00084D3C">
        <w:rPr>
          <w:color w:val="000000"/>
          <w:lang w:val="es-ES"/>
        </w:rPr>
        <w:t xml:space="preserve"> se rechaza y puede solicitar uno nuevo.</w:t>
      </w:r>
    </w:p>
    <w:p w14:paraId="45F5F26C" w14:textId="0762056F" w:rsidR="00084D3C" w:rsidRPr="00084D3C" w:rsidRDefault="00084D3C" w:rsidP="00084D3C">
      <w:pPr>
        <w:spacing w:after="60" w:line="240" w:lineRule="auto"/>
        <w:ind w:left="360" w:hanging="180"/>
        <w:rPr>
          <w:lang w:val="es-ES"/>
        </w:rPr>
      </w:pPr>
      <w:r w:rsidRPr="00084D3C">
        <w:rPr>
          <w:color w:val="000000"/>
          <w:lang w:val="es-ES"/>
        </w:rPr>
        <w:t xml:space="preserve">• </w:t>
      </w:r>
      <w:r w:rsidRPr="00084D3C">
        <w:rPr>
          <w:b/>
          <w:color w:val="000000"/>
          <w:lang w:val="es-ES"/>
        </w:rPr>
        <w:t>Dado</w:t>
      </w:r>
      <w:r w:rsidRPr="00084D3C">
        <w:rPr>
          <w:color w:val="000000"/>
          <w:lang w:val="es-ES"/>
        </w:rPr>
        <w:t xml:space="preserve"> dos solicitudes de recuperación, </w:t>
      </w:r>
      <w:r w:rsidRPr="00084D3C">
        <w:rPr>
          <w:b/>
          <w:color w:val="000000"/>
          <w:lang w:val="es-ES"/>
        </w:rPr>
        <w:t>cuando</w:t>
      </w:r>
      <w:r w:rsidRPr="00084D3C">
        <w:rPr>
          <w:color w:val="000000"/>
          <w:lang w:val="es-ES"/>
        </w:rPr>
        <w:t xml:space="preserve"> usa el enlace de la primera, </w:t>
      </w:r>
      <w:r w:rsidRPr="00084D3C">
        <w:rPr>
          <w:b/>
          <w:color w:val="000000"/>
          <w:lang w:val="es-ES"/>
        </w:rPr>
        <w:t>entonces</w:t>
      </w:r>
      <w:r w:rsidRPr="00084D3C">
        <w:rPr>
          <w:color w:val="000000"/>
          <w:lang w:val="es-ES"/>
        </w:rPr>
        <w:t xml:space="preserve"> se rechaza porque solo el enlace más reciente puede continuar vigente.</w:t>
      </w:r>
    </w:p>
    <w:p w14:paraId="35C1C501" w14:textId="65AF94A6" w:rsidR="00084D3C" w:rsidRPr="00084D3C" w:rsidRDefault="00084D3C" w:rsidP="00084D3C">
      <w:pPr>
        <w:spacing w:after="60" w:line="240" w:lineRule="auto"/>
        <w:ind w:left="360" w:hanging="180"/>
        <w:rPr>
          <w:lang w:val="es-ES"/>
        </w:rPr>
      </w:pPr>
      <w:r w:rsidRPr="00084D3C">
        <w:rPr>
          <w:color w:val="000000"/>
          <w:lang w:val="es-ES"/>
        </w:rPr>
        <w:lastRenderedPageBreak/>
        <w:t xml:space="preserve">• </w:t>
      </w:r>
      <w:r w:rsidRPr="00084D3C">
        <w:rPr>
          <w:b/>
          <w:color w:val="000000"/>
          <w:lang w:val="es-ES"/>
        </w:rPr>
        <w:t>Dado</w:t>
      </w:r>
      <w:r w:rsidRPr="00084D3C">
        <w:rPr>
          <w:color w:val="000000"/>
          <w:lang w:val="es-ES"/>
        </w:rPr>
        <w:t xml:space="preserve"> una nueva contraseña sin alguna condición mínima, </w:t>
      </w:r>
      <w:r w:rsidRPr="00084D3C">
        <w:rPr>
          <w:b/>
          <w:color w:val="000000"/>
          <w:lang w:val="es-ES"/>
        </w:rPr>
        <w:t>cuando</w:t>
      </w:r>
      <w:r w:rsidRPr="00084D3C">
        <w:rPr>
          <w:color w:val="000000"/>
          <w:lang w:val="es-ES"/>
        </w:rPr>
        <w:t xml:space="preserve"> intenta confirmarla, </w:t>
      </w:r>
      <w:r w:rsidRPr="00084D3C">
        <w:rPr>
          <w:b/>
          <w:color w:val="000000"/>
          <w:lang w:val="es-ES"/>
        </w:rPr>
        <w:t>entonces</w:t>
      </w:r>
      <w:r w:rsidRPr="00084D3C">
        <w:rPr>
          <w:color w:val="000000"/>
          <w:lang w:val="es-ES"/>
        </w:rPr>
        <w:t xml:space="preserve"> no cambia la credencial y se explica qué requisito falta.</w:t>
      </w:r>
    </w:p>
    <w:p w14:paraId="7553F9AB" w14:textId="319E1AF2" w:rsidR="00084D3C" w:rsidRPr="00084D3C" w:rsidRDefault="00084D3C" w:rsidP="00084D3C">
      <w:pPr>
        <w:keepNext/>
        <w:spacing w:before="240" w:after="100" w:line="240" w:lineRule="auto"/>
        <w:rPr>
          <w:lang w:val="es-ES"/>
        </w:rPr>
      </w:pPr>
      <w:r w:rsidRPr="00084D3C">
        <w:rPr>
          <w:b/>
          <w:color w:val="0A2F62"/>
          <w:sz w:val="28"/>
          <w:lang w:val="es-ES"/>
        </w:rPr>
        <w:t>Notificación</w:t>
      </w:r>
    </w:p>
    <w:p w14:paraId="57455795" w14:textId="1A3DD136" w:rsidR="00084D3C" w:rsidRPr="00084D3C" w:rsidRDefault="00084D3C" w:rsidP="00084D3C">
      <w:pPr>
        <w:spacing w:after="60" w:line="240" w:lineRule="auto"/>
        <w:ind w:left="360" w:hanging="180"/>
        <w:rPr>
          <w:lang w:val="es-ES"/>
        </w:rPr>
      </w:pPr>
      <w:r w:rsidRPr="00084D3C">
        <w:rPr>
          <w:color w:val="000000"/>
          <w:lang w:val="es-ES"/>
        </w:rPr>
        <w:t>• Se envía un correo con un enlace temporal para definir una nueva contraseña. El mensaje no revela la contraseña anterior ni confirma públicamente si el correo pertenece a una cuenta.</w:t>
      </w:r>
    </w:p>
    <w:p w14:paraId="38FFEF91" w14:textId="4D965EBF" w:rsidR="00084D3C" w:rsidRPr="00084D3C" w:rsidRDefault="00084D3C" w:rsidP="00084D3C">
      <w:pPr>
        <w:spacing w:after="60" w:line="240" w:lineRule="auto"/>
        <w:ind w:left="360" w:hanging="180"/>
        <w:rPr>
          <w:lang w:val="es-ES"/>
        </w:rPr>
      </w:pPr>
      <w:r w:rsidRPr="00084D3C">
        <w:rPr>
          <w:color w:val="000000"/>
          <w:lang w:val="es-ES"/>
        </w:rPr>
        <w:t>• Un fallo de envío no cambia la contraseña y permite realizar una nueva solicitud. Solo se registra éxito o fallo del envío; no se controla si el destinatario abrió el mensaje.</w:t>
      </w:r>
    </w:p>
    <w:p w14:paraId="34A5E24F" w14:textId="5AE7B974" w:rsidR="00084D3C" w:rsidRPr="00084D3C" w:rsidRDefault="00084D3C" w:rsidP="00084D3C">
      <w:pPr>
        <w:keepNext/>
        <w:spacing w:before="240" w:after="100" w:line="240" w:lineRule="auto"/>
        <w:rPr>
          <w:lang w:val="es-ES"/>
        </w:rPr>
      </w:pPr>
      <w:r w:rsidRPr="00084D3C">
        <w:rPr>
          <w:b/>
          <w:color w:val="0A2F62"/>
          <w:sz w:val="28"/>
          <w:lang w:val="es-ES"/>
        </w:rPr>
        <w:t>Dependencia interna</w:t>
      </w:r>
    </w:p>
    <w:p w14:paraId="6E9A2627" w14:textId="2AB69211" w:rsidR="00084D3C" w:rsidRPr="00084D3C" w:rsidRDefault="00084D3C" w:rsidP="00084D3C">
      <w:pPr>
        <w:spacing w:after="60" w:line="240" w:lineRule="auto"/>
        <w:ind w:left="360" w:hanging="180"/>
        <w:rPr>
          <w:lang w:val="es-ES"/>
        </w:rPr>
      </w:pPr>
      <w:r w:rsidRPr="00084D3C">
        <w:rPr>
          <w:color w:val="000000"/>
          <w:lang w:val="es-ES"/>
        </w:rPr>
        <w:t>• Ninguna. Puede probarse con una cuenta controlada sin esperar otras historias.</w:t>
      </w:r>
    </w:p>
    <w:p w14:paraId="77683817" w14:textId="743CCC81" w:rsidR="00084D3C" w:rsidRPr="00084D3C" w:rsidRDefault="00084D3C" w:rsidP="00084D3C">
      <w:pPr>
        <w:keepNext/>
        <w:spacing w:before="240" w:after="100" w:line="240" w:lineRule="auto"/>
        <w:rPr>
          <w:lang w:val="es-ES"/>
        </w:rPr>
      </w:pPr>
      <w:r w:rsidRPr="00084D3C">
        <w:rPr>
          <w:b/>
          <w:color w:val="0A2F62"/>
          <w:sz w:val="28"/>
          <w:lang w:val="es-ES"/>
        </w:rPr>
        <w:t>Orientación de trabajo</w:t>
      </w:r>
    </w:p>
    <w:p w14:paraId="19F5CB42" w14:textId="0583576E" w:rsidR="00084D3C" w:rsidRPr="00084D3C" w:rsidRDefault="00084D3C" w:rsidP="00084D3C">
      <w:pPr>
        <w:spacing w:after="60" w:line="240" w:lineRule="auto"/>
        <w:ind w:left="360" w:hanging="180"/>
        <w:rPr>
          <w:lang w:val="es-ES"/>
        </w:rPr>
      </w:pPr>
      <w:r w:rsidRPr="00084D3C">
        <w:rPr>
          <w:color w:val="000000"/>
          <w:lang w:val="es-ES"/>
        </w:rPr>
        <w:t xml:space="preserve">• </w:t>
      </w:r>
      <w:r w:rsidRPr="00084D3C">
        <w:rPr>
          <w:b/>
          <w:color w:val="000000"/>
          <w:lang w:val="es-ES"/>
        </w:rPr>
        <w:t>Frontend:</w:t>
      </w:r>
      <w:r w:rsidRPr="00084D3C">
        <w:rPr>
          <w:color w:val="000000"/>
          <w:lang w:val="es-ES"/>
        </w:rPr>
        <w:t xml:space="preserve"> solicitud, respuesta neutral, nueva contraseña y estados de enlace inválido/usado.</w:t>
      </w:r>
    </w:p>
    <w:p w14:paraId="7EE67287" w14:textId="69C49E80" w:rsidR="00084D3C" w:rsidRPr="00084D3C" w:rsidRDefault="00084D3C" w:rsidP="00084D3C">
      <w:pPr>
        <w:spacing w:after="60" w:line="240" w:lineRule="auto"/>
        <w:ind w:left="360" w:hanging="180"/>
        <w:rPr>
          <w:lang w:val="es-ES"/>
        </w:rPr>
      </w:pPr>
      <w:r w:rsidRPr="00084D3C">
        <w:rPr>
          <w:color w:val="000000"/>
          <w:lang w:val="es-ES"/>
        </w:rPr>
        <w:t xml:space="preserve">• </w:t>
      </w:r>
      <w:r w:rsidRPr="00084D3C">
        <w:rPr>
          <w:b/>
          <w:color w:val="000000"/>
          <w:lang w:val="es-ES"/>
        </w:rPr>
        <w:t>Backend:</w:t>
      </w:r>
      <w:r w:rsidRPr="00084D3C">
        <w:rPr>
          <w:color w:val="000000"/>
          <w:lang w:val="es-ES"/>
        </w:rPr>
        <w:t xml:space="preserve"> emisión y consumo del enlace, cambio de credencial y no revelación del correo.</w:t>
      </w:r>
    </w:p>
    <w:p w14:paraId="4F7C740D" w14:textId="747CE578" w:rsidR="00084D3C" w:rsidRPr="00084D3C" w:rsidRDefault="00084D3C" w:rsidP="00084D3C">
      <w:pPr>
        <w:spacing w:after="60" w:line="240" w:lineRule="auto"/>
        <w:ind w:left="360" w:hanging="180"/>
        <w:rPr>
          <w:rFonts w:hint="eastAsia"/>
          <w:lang w:val="es-ES"/>
        </w:rPr>
      </w:pPr>
      <w:r w:rsidRPr="00084D3C">
        <w:rPr>
          <w:rFonts w:hint="eastAsia"/>
          <w:color w:val="000000"/>
          <w:lang w:val="es-ES"/>
        </w:rPr>
        <w:t>•</w:t>
      </w:r>
      <w:r w:rsidRPr="00084D3C">
        <w:rPr>
          <w:rFonts w:hint="eastAsia"/>
          <w:color w:val="000000"/>
          <w:lang w:val="es-ES"/>
        </w:rPr>
        <w:t xml:space="preserve"> </w:t>
      </w:r>
      <w:r w:rsidRPr="00084D3C">
        <w:rPr>
          <w:rFonts w:hint="eastAsia"/>
          <w:b/>
          <w:color w:val="000000"/>
          <w:lang w:val="es-ES"/>
        </w:rPr>
        <w:t>Integración:</w:t>
      </w:r>
      <w:r w:rsidRPr="00084D3C">
        <w:rPr>
          <w:rFonts w:hint="eastAsia"/>
          <w:color w:val="000000"/>
          <w:lang w:val="es-ES"/>
        </w:rPr>
        <w:t xml:space="preserve"> solicitud </w:t>
      </w:r>
      <w:r w:rsidRPr="00084D3C">
        <w:rPr>
          <w:rFonts w:hint="eastAsia"/>
          <w:color w:val="000000"/>
          <w:lang w:val="es-ES"/>
        </w:rPr>
        <w:t>→</w:t>
      </w:r>
      <w:r w:rsidRPr="00084D3C">
        <w:rPr>
          <w:rFonts w:hint="eastAsia"/>
          <w:color w:val="000000"/>
          <w:lang w:val="es-ES"/>
        </w:rPr>
        <w:t xml:space="preserve"> correo de recuperación </w:t>
      </w:r>
      <w:r w:rsidRPr="00084D3C">
        <w:rPr>
          <w:rFonts w:hint="eastAsia"/>
          <w:color w:val="000000"/>
          <w:lang w:val="es-ES"/>
        </w:rPr>
        <w:t>→</w:t>
      </w:r>
      <w:r w:rsidRPr="00084D3C">
        <w:rPr>
          <w:rFonts w:hint="eastAsia"/>
          <w:color w:val="000000"/>
          <w:lang w:val="es-ES"/>
        </w:rPr>
        <w:t xml:space="preserve"> nueva contraseña </w:t>
      </w:r>
      <w:r w:rsidRPr="00084D3C">
        <w:rPr>
          <w:rFonts w:hint="eastAsia"/>
          <w:color w:val="000000"/>
          <w:lang w:val="es-ES"/>
        </w:rPr>
        <w:t>→</w:t>
      </w:r>
      <w:r w:rsidRPr="00084D3C">
        <w:rPr>
          <w:rFonts w:hint="eastAsia"/>
          <w:color w:val="000000"/>
          <w:lang w:val="es-ES"/>
        </w:rPr>
        <w:t xml:space="preserve"> ingreso; si una sola persona la desarrolla, otra revisa sus criterios.</w:t>
      </w:r>
    </w:p>
    <w:p w14:paraId="14428645" w14:textId="5725D038" w:rsidR="00084D3C" w:rsidRPr="00084D3C" w:rsidRDefault="00084D3C" w:rsidP="00084D3C">
      <w:pPr>
        <w:keepNext/>
        <w:spacing w:before="240" w:after="100" w:line="240" w:lineRule="auto"/>
        <w:rPr>
          <w:lang w:val="es-ES"/>
        </w:rPr>
      </w:pPr>
      <w:r w:rsidRPr="00084D3C">
        <w:rPr>
          <w:b/>
          <w:color w:val="0A2F62"/>
          <w:sz w:val="28"/>
          <w:lang w:val="es-ES"/>
        </w:rPr>
        <w:t>Demostración esperada</w:t>
      </w:r>
    </w:p>
    <w:p w14:paraId="2150C676" w14:textId="32DA6E64" w:rsidR="00084D3C" w:rsidRPr="00084D3C" w:rsidRDefault="00084D3C" w:rsidP="00084D3C">
      <w:pPr>
        <w:spacing w:after="100" w:line="240" w:lineRule="auto"/>
        <w:rPr>
          <w:lang w:val="es-ES"/>
        </w:rPr>
      </w:pPr>
      <w:r w:rsidRPr="00084D3C">
        <w:rPr>
          <w:color w:val="000000"/>
          <w:lang w:val="es-ES"/>
        </w:rPr>
        <w:t>Recuperar una cuenta válida y comprobar que un enlace reutilizado o inválido no funciona.</w:t>
      </w:r>
    </w:p>
    <w:p w14:paraId="5682781F" w14:textId="77777777" w:rsidR="00084D3C" w:rsidRPr="00084D3C" w:rsidRDefault="00084D3C" w:rsidP="00084D3C">
      <w:pPr>
        <w:rPr>
          <w:lang w:val="es-ES"/>
        </w:rPr>
      </w:pPr>
    </w:p>
    <w:sectPr w:rsidR="00084D3C" w:rsidRPr="00084D3C" w:rsidSect="00034616">
      <w:headerReference w:type="default" r:id="rId8"/>
      <w:footerReference w:type="default" r:id="rId9"/>
      <w:pgSz w:w="12240" w:h="15840"/>
      <w:pgMar w:top="130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4135E8" w14:textId="77777777" w:rsidR="00811C32" w:rsidRDefault="00811C32">
      <w:pPr>
        <w:spacing w:after="0" w:line="240" w:lineRule="auto"/>
      </w:pPr>
      <w:r>
        <w:separator/>
      </w:r>
    </w:p>
  </w:endnote>
  <w:endnote w:type="continuationSeparator" w:id="0">
    <w:p w14:paraId="3239C48A" w14:textId="77777777" w:rsidR="00811C32" w:rsidRDefault="00811C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549A1E" w14:textId="77777777" w:rsidR="00E16CD2" w:rsidRDefault="00811C32">
    <w:pPr>
      <w:pStyle w:val="Piedepgina"/>
      <w:jc w:val="center"/>
    </w:pPr>
    <w:r>
      <w:rPr>
        <w:rFonts w:eastAsia="Arial"/>
        <w:color w:val="000000"/>
        <w:sz w:val="18"/>
      </w:rPr>
      <w:t xml:space="preserve">Página </w:t>
    </w:r>
    <w:r>
      <w:rPr>
        <w:rFonts w:eastAsia="Arial"/>
        <w:color w:val="000000"/>
        <w:sz w:val="19"/>
      </w:rPr>
      <w:fldChar w:fldCharType="begin"/>
    </w:r>
    <w:r>
      <w:rPr>
        <w:rFonts w:eastAsia="Arial"/>
        <w:color w:val="000000"/>
        <w:sz w:val="19"/>
      </w:rPr>
      <w:instrText>PAGE</w:instrText>
    </w:r>
    <w:r>
      <w:rPr>
        <w:rFonts w:eastAsia="Arial"/>
        <w:color w:val="000000"/>
        <w:sz w:val="19"/>
      </w:rPr>
      <w:fldChar w:fldCharType="separate"/>
    </w:r>
    <w:r>
      <w:rPr>
        <w:rFonts w:eastAsia="Arial"/>
        <w:noProof/>
        <w:color w:val="000000"/>
        <w:sz w:val="19"/>
      </w:rPr>
      <w:t>1</w:t>
    </w:r>
    <w:r>
      <w:rPr>
        <w:rFonts w:eastAsia="Arial"/>
        <w:color w:val="000000"/>
        <w:sz w:val="19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D330FA" w14:textId="77777777" w:rsidR="00811C32" w:rsidRDefault="00811C32">
      <w:pPr>
        <w:spacing w:after="0" w:line="240" w:lineRule="auto"/>
      </w:pPr>
      <w:r>
        <w:separator/>
      </w:r>
    </w:p>
  </w:footnote>
  <w:footnote w:type="continuationSeparator" w:id="0">
    <w:p w14:paraId="14629B80" w14:textId="77777777" w:rsidR="00811C32" w:rsidRDefault="00811C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4E1E94" w14:textId="77777777" w:rsidR="00E16CD2" w:rsidRDefault="00811C32">
    <w:pPr>
      <w:pStyle w:val="Encabezado"/>
      <w:pBdr>
        <w:bottom w:val="single" w:sz="6" w:space="4" w:color="3B4B5C"/>
      </w:pBdr>
      <w:jc w:val="right"/>
    </w:pPr>
    <w:r>
      <w:rPr>
        <w:rFonts w:eastAsia="Arial"/>
        <w:i/>
        <w:color w:val="000000"/>
        <w:sz w:val="18"/>
      </w:rPr>
      <w:t>ESEJUR  ·  EP01 — Acceso y Descubrimiento  ·  HU-004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17641318">
    <w:abstractNumId w:val="8"/>
  </w:num>
  <w:num w:numId="2" w16cid:durableId="437911820">
    <w:abstractNumId w:val="6"/>
  </w:num>
  <w:num w:numId="3" w16cid:durableId="411046451">
    <w:abstractNumId w:val="5"/>
  </w:num>
  <w:num w:numId="4" w16cid:durableId="380138227">
    <w:abstractNumId w:val="4"/>
  </w:num>
  <w:num w:numId="5" w16cid:durableId="668404401">
    <w:abstractNumId w:val="7"/>
  </w:num>
  <w:num w:numId="6" w16cid:durableId="537354040">
    <w:abstractNumId w:val="3"/>
  </w:num>
  <w:num w:numId="7" w16cid:durableId="1300113662">
    <w:abstractNumId w:val="2"/>
  </w:num>
  <w:num w:numId="8" w16cid:durableId="1282878255">
    <w:abstractNumId w:val="1"/>
  </w:num>
  <w:num w:numId="9" w16cid:durableId="17358105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4D3C"/>
    <w:rsid w:val="0015074B"/>
    <w:rsid w:val="0029639D"/>
    <w:rsid w:val="002C578B"/>
    <w:rsid w:val="00326F90"/>
    <w:rsid w:val="00514A39"/>
    <w:rsid w:val="00811C32"/>
    <w:rsid w:val="00AA1D8D"/>
    <w:rsid w:val="00B47730"/>
    <w:rsid w:val="00CB0664"/>
    <w:rsid w:val="00E16CD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5448B5A4"/>
  <w14:defaultImageDpi w14:val="300"/>
  <w15:docId w15:val="{10267369-6E9D-4C38-BFA3-00770F03CB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 w:cs="Arial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471</Words>
  <Characters>2705</Characters>
  <Application>Microsoft Office Word</Application>
  <DocSecurity>0</DocSecurity>
  <Lines>69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Prada Guerra, Ricardo Enrique</cp:lastModifiedBy>
  <cp:revision>3</cp:revision>
  <dcterms:created xsi:type="dcterms:W3CDTF">2013-12-23T23:15:00Z</dcterms:created>
  <dcterms:modified xsi:type="dcterms:W3CDTF">2026-08-31T20:38:00Z</dcterms:modified>
  <cp:category/>
</cp:coreProperties>
</file>