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48E3C" w14:textId="24273DEE" w:rsidR="000F5314" w:rsidRPr="0047330E" w:rsidRDefault="0047330E" w:rsidP="0047330E">
      <w:pPr>
        <w:keepNext/>
        <w:spacing w:after="240" w:line="240" w:lineRule="auto"/>
        <w:rPr>
          <w:lang w:val="es-ES"/>
        </w:rPr>
      </w:pPr>
      <w:r w:rsidRPr="0047330E">
        <w:rPr>
          <w:b/>
          <w:color w:val="0A2F62"/>
          <w:sz w:val="36"/>
          <w:lang w:val="es-ES"/>
        </w:rPr>
        <w:t>HU-006 — Explorar, buscar y filtrar cursos</w:t>
      </w:r>
    </w:p>
    <w:p w14:paraId="09F219A3" w14:textId="27CE2A9A" w:rsidR="0047330E" w:rsidRPr="0047330E" w:rsidRDefault="0047330E" w:rsidP="0047330E">
      <w:pPr>
        <w:keepNext/>
        <w:spacing w:before="240" w:after="100" w:line="240" w:lineRule="auto"/>
        <w:rPr>
          <w:lang w:val="es-ES"/>
        </w:rPr>
      </w:pPr>
      <w:r w:rsidRPr="0047330E">
        <w:rPr>
          <w:b/>
          <w:color w:val="0A2F62"/>
          <w:sz w:val="28"/>
          <w:lang w:val="es-ES"/>
        </w:rPr>
        <w:t>Información general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73"/>
        <w:gridCol w:w="4773"/>
      </w:tblGrid>
      <w:tr w:rsidR="0047330E" w:rsidRPr="0047330E" w14:paraId="0CDC3B4F" w14:textId="77777777" w:rsidTr="0047330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0A2F62"/>
            <w:vAlign w:val="center"/>
          </w:tcPr>
          <w:p w14:paraId="3AE0F7B7" w14:textId="06DBCCA7" w:rsidR="0047330E" w:rsidRPr="0047330E" w:rsidRDefault="0047330E" w:rsidP="0047330E">
            <w:pPr>
              <w:spacing w:before="40" w:after="40"/>
              <w:rPr>
                <w:b/>
                <w:color w:val="FFFFFF"/>
                <w:sz w:val="19"/>
                <w:lang w:val="es-ES"/>
              </w:rPr>
            </w:pPr>
            <w:r w:rsidRPr="0047330E">
              <w:rPr>
                <w:b/>
                <w:color w:val="FFFFFF"/>
                <w:sz w:val="19"/>
                <w:lang w:val="es-ES"/>
              </w:rPr>
              <w:t>Campo</w:t>
            </w:r>
          </w:p>
        </w:tc>
        <w:tc>
          <w:tcPr>
            <w:tcW w:w="2500" w:type="pct"/>
            <w:shd w:val="clear" w:color="auto" w:fill="0A2F62"/>
            <w:vAlign w:val="center"/>
          </w:tcPr>
          <w:p w14:paraId="638BFFAB" w14:textId="3946DFBC" w:rsidR="0047330E" w:rsidRPr="0047330E" w:rsidRDefault="0047330E" w:rsidP="0047330E">
            <w:pPr>
              <w:spacing w:before="40" w:after="40"/>
              <w:rPr>
                <w:b/>
                <w:color w:val="FFFFFF"/>
                <w:sz w:val="19"/>
                <w:lang w:val="es-ES"/>
              </w:rPr>
            </w:pPr>
            <w:r w:rsidRPr="0047330E">
              <w:rPr>
                <w:b/>
                <w:color w:val="FFFFFF"/>
                <w:sz w:val="19"/>
                <w:lang w:val="es-ES"/>
              </w:rPr>
              <w:t>Valor</w:t>
            </w:r>
          </w:p>
        </w:tc>
      </w:tr>
      <w:tr w:rsidR="0047330E" w:rsidRPr="0047330E" w14:paraId="2B96DEAD" w14:textId="77777777" w:rsidTr="004733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EFF5FB"/>
            <w:vAlign w:val="center"/>
          </w:tcPr>
          <w:p w14:paraId="77DC06A9" w14:textId="6F020A8F" w:rsidR="0047330E" w:rsidRPr="0047330E" w:rsidRDefault="0047330E" w:rsidP="0047330E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47330E">
              <w:rPr>
                <w:b/>
                <w:color w:val="0A2F62"/>
                <w:sz w:val="19"/>
                <w:lang w:val="es-ES"/>
              </w:rPr>
              <w:t>Actor principal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F86DBE" w14:textId="3C5BF2EE" w:rsidR="0047330E" w:rsidRPr="0047330E" w:rsidRDefault="0047330E" w:rsidP="0047330E">
            <w:pPr>
              <w:spacing w:before="40" w:after="40"/>
              <w:rPr>
                <w:sz w:val="19"/>
                <w:lang w:val="es-ES"/>
              </w:rPr>
            </w:pPr>
            <w:r w:rsidRPr="0047330E">
              <w:rPr>
                <w:sz w:val="19"/>
                <w:lang w:val="es-ES"/>
              </w:rPr>
              <w:t>Visitante</w:t>
            </w:r>
          </w:p>
        </w:tc>
      </w:tr>
      <w:tr w:rsidR="0047330E" w:rsidRPr="0047330E" w14:paraId="17145B3C" w14:textId="77777777" w:rsidTr="004733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EFF5FB"/>
            <w:vAlign w:val="center"/>
          </w:tcPr>
          <w:p w14:paraId="55E965B8" w14:textId="2E836C5A" w:rsidR="0047330E" w:rsidRPr="0047330E" w:rsidRDefault="0047330E" w:rsidP="0047330E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47330E">
              <w:rPr>
                <w:b/>
                <w:color w:val="0A2F62"/>
                <w:sz w:val="19"/>
                <w:lang w:val="es-ES"/>
              </w:rPr>
              <w:t>Incremento</w:t>
            </w:r>
          </w:p>
        </w:tc>
        <w:tc>
          <w:tcPr>
            <w:tcW w:w="2500" w:type="pct"/>
            <w:shd w:val="clear" w:color="auto" w:fill="F7F9FC"/>
            <w:vAlign w:val="center"/>
          </w:tcPr>
          <w:p w14:paraId="75F019A2" w14:textId="02E09503" w:rsidR="0047330E" w:rsidRPr="0047330E" w:rsidRDefault="0047330E" w:rsidP="0047330E">
            <w:pPr>
              <w:spacing w:before="40" w:after="40"/>
              <w:rPr>
                <w:sz w:val="19"/>
                <w:lang w:val="es-ES"/>
              </w:rPr>
            </w:pPr>
            <w:r w:rsidRPr="0047330E">
              <w:rPr>
                <w:sz w:val="19"/>
                <w:lang w:val="es-ES"/>
              </w:rPr>
              <w:t>Mes 1</w:t>
            </w:r>
          </w:p>
        </w:tc>
      </w:tr>
      <w:tr w:rsidR="0047330E" w:rsidRPr="0047330E" w14:paraId="14C085A6" w14:textId="77777777" w:rsidTr="004733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EFF5FB"/>
            <w:vAlign w:val="center"/>
          </w:tcPr>
          <w:p w14:paraId="02FCB82F" w14:textId="7CC13F2C" w:rsidR="0047330E" w:rsidRPr="0047330E" w:rsidRDefault="0047330E" w:rsidP="0047330E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47330E">
              <w:rPr>
                <w:b/>
                <w:color w:val="0A2F62"/>
                <w:sz w:val="19"/>
                <w:lang w:val="es-ES"/>
              </w:rPr>
              <w:t>Personas recomendadas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329D12" w14:textId="1CA165D6" w:rsidR="0047330E" w:rsidRPr="0047330E" w:rsidRDefault="0047330E" w:rsidP="0047330E">
            <w:pPr>
              <w:spacing w:before="40" w:after="40"/>
              <w:rPr>
                <w:sz w:val="19"/>
                <w:lang w:val="es-ES"/>
              </w:rPr>
            </w:pPr>
            <w:r w:rsidRPr="0047330E">
              <w:rPr>
                <w:sz w:val="19"/>
                <w:lang w:val="es-ES"/>
              </w:rPr>
              <w:t>2</w:t>
            </w:r>
          </w:p>
        </w:tc>
      </w:tr>
      <w:tr w:rsidR="0047330E" w:rsidRPr="0047330E" w14:paraId="676E2058" w14:textId="77777777" w:rsidTr="004733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EFF5FB"/>
            <w:vAlign w:val="center"/>
          </w:tcPr>
          <w:p w14:paraId="38D3EE13" w14:textId="76CC8E0B" w:rsidR="0047330E" w:rsidRPr="0047330E" w:rsidRDefault="0047330E" w:rsidP="0047330E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47330E">
              <w:rPr>
                <w:b/>
                <w:color w:val="0A2F62"/>
                <w:sz w:val="19"/>
                <w:lang w:val="es-ES"/>
              </w:rPr>
              <w:t>Responsable / participante</w:t>
            </w:r>
          </w:p>
        </w:tc>
        <w:tc>
          <w:tcPr>
            <w:tcW w:w="2500" w:type="pct"/>
            <w:shd w:val="clear" w:color="auto" w:fill="F7F9FC"/>
            <w:vAlign w:val="center"/>
          </w:tcPr>
          <w:p w14:paraId="35610E4B" w14:textId="20722AE4" w:rsidR="0047330E" w:rsidRPr="0047330E" w:rsidRDefault="0047330E" w:rsidP="0047330E">
            <w:pPr>
              <w:spacing w:before="40" w:after="40"/>
              <w:rPr>
                <w:sz w:val="19"/>
                <w:lang w:val="es-ES"/>
              </w:rPr>
            </w:pPr>
            <w:r w:rsidRPr="0047330E">
              <w:rPr>
                <w:sz w:val="19"/>
                <w:lang w:val="es-ES"/>
              </w:rPr>
              <w:t>Enrique y Miguel</w:t>
            </w:r>
          </w:p>
        </w:tc>
      </w:tr>
    </w:tbl>
    <w:p w14:paraId="0D7AEB2D" w14:textId="77777777" w:rsidR="0047330E" w:rsidRPr="0047330E" w:rsidRDefault="0047330E" w:rsidP="0047330E">
      <w:pPr>
        <w:rPr>
          <w:lang w:val="es-ES"/>
        </w:rPr>
      </w:pPr>
    </w:p>
    <w:p w14:paraId="17BA2A08" w14:textId="3F9CE1C2" w:rsidR="0047330E" w:rsidRPr="0047330E" w:rsidRDefault="0047330E" w:rsidP="0047330E">
      <w:pPr>
        <w:keepNext/>
        <w:spacing w:before="240" w:after="100" w:line="240" w:lineRule="auto"/>
        <w:rPr>
          <w:lang w:val="es-ES"/>
        </w:rPr>
      </w:pPr>
      <w:r w:rsidRPr="0047330E">
        <w:rPr>
          <w:b/>
          <w:color w:val="0A2F62"/>
          <w:sz w:val="28"/>
          <w:lang w:val="es-ES"/>
        </w:rPr>
        <w:t>Historia</w:t>
      </w:r>
    </w:p>
    <w:p w14:paraId="54B6C4D5" w14:textId="02A9F58D" w:rsidR="0047330E" w:rsidRPr="0047330E" w:rsidRDefault="0047330E" w:rsidP="0047330E">
      <w:pPr>
        <w:shd w:val="clear" w:color="auto" w:fill="EFF5FB"/>
        <w:spacing w:before="60" w:after="160" w:line="240" w:lineRule="auto"/>
        <w:ind w:left="360" w:right="240"/>
        <w:rPr>
          <w:lang w:val="es-ES"/>
        </w:rPr>
      </w:pPr>
      <w:r w:rsidRPr="0047330E">
        <w:rPr>
          <w:i/>
          <w:color w:val="0A2F62"/>
          <w:sz w:val="22"/>
          <w:lang w:val="es-ES"/>
        </w:rPr>
        <w:t xml:space="preserve">Como </w:t>
      </w:r>
      <w:r w:rsidRPr="0047330E">
        <w:rPr>
          <w:b/>
          <w:i/>
          <w:color w:val="0A2F62"/>
          <w:sz w:val="22"/>
          <w:lang w:val="es-ES"/>
        </w:rPr>
        <w:t>visitante</w:t>
      </w:r>
      <w:r w:rsidRPr="0047330E">
        <w:rPr>
          <w:i/>
          <w:color w:val="0A2F62"/>
          <w:sz w:val="22"/>
          <w:lang w:val="es-ES"/>
        </w:rPr>
        <w:t xml:space="preserve">, quiero </w:t>
      </w:r>
      <w:r w:rsidRPr="0047330E">
        <w:rPr>
          <w:b/>
          <w:i/>
          <w:color w:val="0A2F62"/>
          <w:sz w:val="22"/>
          <w:lang w:val="es-ES"/>
        </w:rPr>
        <w:t>explorar, buscar y filtrar la oferta</w:t>
      </w:r>
      <w:r w:rsidRPr="0047330E">
        <w:rPr>
          <w:i/>
          <w:color w:val="0A2F62"/>
          <w:sz w:val="22"/>
          <w:lang w:val="es-ES"/>
        </w:rPr>
        <w:t xml:space="preserve">, para </w:t>
      </w:r>
      <w:r w:rsidRPr="0047330E">
        <w:rPr>
          <w:b/>
          <w:i/>
          <w:color w:val="0A2F62"/>
          <w:sz w:val="22"/>
          <w:lang w:val="es-ES"/>
        </w:rPr>
        <w:t>encontrar un curso jurídico adecuado sin registrarme primero</w:t>
      </w:r>
      <w:r w:rsidRPr="0047330E">
        <w:rPr>
          <w:i/>
          <w:color w:val="0A2F62"/>
          <w:sz w:val="22"/>
          <w:lang w:val="es-ES"/>
        </w:rPr>
        <w:t>.</w:t>
      </w:r>
    </w:p>
    <w:p w14:paraId="594D196A" w14:textId="7DD4E008" w:rsidR="0047330E" w:rsidRPr="0047330E" w:rsidRDefault="0047330E" w:rsidP="0047330E">
      <w:pPr>
        <w:keepNext/>
        <w:spacing w:before="240" w:after="100" w:line="240" w:lineRule="auto"/>
        <w:rPr>
          <w:lang w:val="es-ES"/>
        </w:rPr>
      </w:pPr>
      <w:r w:rsidRPr="0047330E">
        <w:rPr>
          <w:b/>
          <w:color w:val="0A2F62"/>
          <w:sz w:val="28"/>
          <w:lang w:val="es-ES"/>
        </w:rPr>
        <w:t>Alcance incluido</w:t>
      </w:r>
    </w:p>
    <w:p w14:paraId="1CCBB37A" w14:textId="4DB101D2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>• Catálogo público con tarjetas que muestran imagen, tipo de curso, título, avatares de docentes, fecha de inicio o estado y el botón “Ver detalles”.</w:t>
      </w:r>
    </w:p>
    <w:p w14:paraId="7D80FA77" w14:textId="581596F3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>• Búsqueda sobre título y descripción.</w:t>
      </w:r>
    </w:p>
    <w:p w14:paraId="4DC2D5F3" w14:textId="4696B60D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 xml:space="preserve">• Dos selectores independientes: </w:t>
      </w:r>
      <w:r w:rsidRPr="0047330E">
        <w:rPr>
          <w:b/>
          <w:color w:val="000000"/>
          <w:lang w:val="es-ES"/>
        </w:rPr>
        <w:t>Tipo de curso</w:t>
      </w:r>
      <w:r w:rsidRPr="0047330E">
        <w:rPr>
          <w:color w:val="000000"/>
          <w:lang w:val="es-ES"/>
        </w:rPr>
        <w:t xml:space="preserve"> y </w:t>
      </w:r>
      <w:r w:rsidRPr="0047330E">
        <w:rPr>
          <w:b/>
          <w:color w:val="000000"/>
          <w:lang w:val="es-ES"/>
        </w:rPr>
        <w:t>Categoría temática</w:t>
      </w:r>
      <w:r w:rsidRPr="0047330E">
        <w:rPr>
          <w:color w:val="000000"/>
          <w:lang w:val="es-ES"/>
        </w:rPr>
        <w:t>. Cada selector permite un valor a la vez y comienza en “Todos”. El visitante puede combinar ambos entre sí y con el buscador.</w:t>
      </w:r>
    </w:p>
    <w:p w14:paraId="1B8ED2B9" w14:textId="5136B303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>• La modalidad aparece como información de la tarjeta, pero no forma parte de los filtros.</w:t>
      </w:r>
    </w:p>
    <w:p w14:paraId="1ABFEAA3" w14:textId="4F992B15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>• Curso destacado antes que no destacado.</w:t>
      </w:r>
    </w:p>
    <w:p w14:paraId="798ACA99" w14:textId="5C8B47C4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>• Dentro de cada grupo: VIRTUAL con inicio inmediato, fechas futuras más próximas y luego cursos en progreso.</w:t>
      </w:r>
    </w:p>
    <w:p w14:paraId="35A65464" w14:textId="49004CD4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 xml:space="preserve">• Badge “En vivo” para </w:t>
      </w:r>
      <w:r w:rsidRPr="0047330E">
        <w:rPr>
          <w:rFonts w:ascii="Consolas" w:hAnsi="Consolas"/>
          <w:color w:val="0A2F62"/>
          <w:sz w:val="19"/>
          <w:shd w:val="clear" w:color="auto" w:fill="F5F7FA"/>
          <w:lang w:val="es-ES"/>
        </w:rPr>
        <w:t>EN_VIVO</w:t>
      </w:r>
      <w:r w:rsidRPr="0047330E">
        <w:rPr>
          <w:color w:val="000000"/>
          <w:lang w:val="es-ES"/>
        </w:rPr>
        <w:t xml:space="preserve"> e </w:t>
      </w:r>
      <w:r w:rsidRPr="0047330E">
        <w:rPr>
          <w:rFonts w:ascii="Consolas" w:hAnsi="Consolas"/>
          <w:color w:val="0A2F62"/>
          <w:sz w:val="19"/>
          <w:shd w:val="clear" w:color="auto" w:fill="F5F7FA"/>
          <w:lang w:val="es-ES"/>
        </w:rPr>
        <w:t>HIBRIDO</w:t>
      </w:r>
      <w:r w:rsidRPr="0047330E">
        <w:rPr>
          <w:color w:val="000000"/>
          <w:lang w:val="es-ES"/>
        </w:rPr>
        <w:t>.</w:t>
      </w:r>
    </w:p>
    <w:p w14:paraId="59CC7719" w14:textId="24EF7920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>• Estados comerciales visibles derivados de los datos reales: “Inicio inmediato” para VIRTUAL sin fecha de inicio; “Inicia el [fecha]” antes de una fecha futura; “En progreso” después de iniciar; “Matrícula cerrada” al alcanzar el cierre comercial; y “Sin cupos” cuando las matrículas ACTIVA alcanzan la capacidad configurada.</w:t>
      </w:r>
    </w:p>
    <w:p w14:paraId="1E082AF4" w14:textId="3A649B9F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>• Resultado vacío comprensible.</w:t>
      </w:r>
    </w:p>
    <w:p w14:paraId="2D18B70D" w14:textId="28333462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 xml:space="preserve">• Todas las fechas y horas comerciales se muestran en la zona </w:t>
      </w:r>
      <w:r w:rsidRPr="0047330E">
        <w:rPr>
          <w:rFonts w:ascii="Consolas" w:hAnsi="Consolas"/>
          <w:color w:val="0A2F62"/>
          <w:sz w:val="19"/>
          <w:shd w:val="clear" w:color="auto" w:fill="F5F7FA"/>
          <w:lang w:val="es-ES"/>
        </w:rPr>
        <w:t>America/Lima</w:t>
      </w:r>
      <w:r w:rsidRPr="0047330E">
        <w:rPr>
          <w:color w:val="000000"/>
          <w:lang w:val="es-ES"/>
        </w:rPr>
        <w:t>.</w:t>
      </w:r>
    </w:p>
    <w:p w14:paraId="2FF328EE" w14:textId="1E75ED82" w:rsidR="0047330E" w:rsidRPr="0047330E" w:rsidRDefault="0047330E" w:rsidP="0047330E">
      <w:pPr>
        <w:keepNext/>
        <w:spacing w:before="240" w:after="100" w:line="240" w:lineRule="auto"/>
        <w:rPr>
          <w:lang w:val="es-ES"/>
        </w:rPr>
      </w:pPr>
      <w:r w:rsidRPr="0047330E">
        <w:rPr>
          <w:b/>
          <w:color w:val="0A2F62"/>
          <w:sz w:val="28"/>
          <w:lang w:val="es-ES"/>
        </w:rPr>
        <w:t>Flujo principal</w:t>
      </w:r>
    </w:p>
    <w:p w14:paraId="0B000D46" w14:textId="1C09DDC5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>1. El visitante abre el catálogo sin iniciar sesión.</w:t>
      </w:r>
    </w:p>
    <w:p w14:paraId="6ED679BD" w14:textId="35094C49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>2. Visualiza la oferta en el orden acordado.</w:t>
      </w:r>
    </w:p>
    <w:p w14:paraId="2D4F49AF" w14:textId="55CA9AA9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>3. Escribe una búsqueda o elige un tipo y una categoría en sus selectores.</w:t>
      </w:r>
    </w:p>
    <w:p w14:paraId="79C2E2D1" w14:textId="44846BC1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>4. ESEJUR muestra solo coincidencias y permite volver individualmente a “Todos” o limpiar todo.</w:t>
      </w:r>
    </w:p>
    <w:p w14:paraId="0FE67E13" w14:textId="187F6304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>5. Selecciona un curso para HU-007.</w:t>
      </w:r>
    </w:p>
    <w:p w14:paraId="0E0CABC4" w14:textId="17262C83" w:rsidR="0047330E" w:rsidRPr="0047330E" w:rsidRDefault="0047330E" w:rsidP="0047330E">
      <w:pPr>
        <w:keepNext/>
        <w:spacing w:before="240" w:after="100" w:line="240" w:lineRule="auto"/>
        <w:rPr>
          <w:lang w:val="es-ES"/>
        </w:rPr>
      </w:pPr>
      <w:r w:rsidRPr="0047330E">
        <w:rPr>
          <w:b/>
          <w:color w:val="0A2F62"/>
          <w:sz w:val="28"/>
          <w:lang w:val="es-ES"/>
        </w:rPr>
        <w:t>Criterios de aceptación</w:t>
      </w:r>
    </w:p>
    <w:p w14:paraId="73567A08" w14:textId="57948602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 xml:space="preserve">• </w:t>
      </w:r>
      <w:r w:rsidRPr="0047330E">
        <w:rPr>
          <w:b/>
          <w:color w:val="000000"/>
          <w:lang w:val="es-ES"/>
        </w:rPr>
        <w:t>Dado</w:t>
      </w:r>
      <w:r w:rsidRPr="0047330E">
        <w:rPr>
          <w:color w:val="000000"/>
          <w:lang w:val="es-ES"/>
        </w:rPr>
        <w:t xml:space="preserve"> cursos destacados y no destacados, </w:t>
      </w:r>
      <w:r w:rsidRPr="0047330E">
        <w:rPr>
          <w:b/>
          <w:color w:val="000000"/>
          <w:lang w:val="es-ES"/>
        </w:rPr>
        <w:t>cuando</w:t>
      </w:r>
      <w:r w:rsidRPr="0047330E">
        <w:rPr>
          <w:color w:val="000000"/>
          <w:lang w:val="es-ES"/>
        </w:rPr>
        <w:t xml:space="preserve"> abre el catálogo, </w:t>
      </w:r>
      <w:r w:rsidRPr="0047330E">
        <w:rPr>
          <w:b/>
          <w:color w:val="000000"/>
          <w:lang w:val="es-ES"/>
        </w:rPr>
        <w:t>entonces</w:t>
      </w:r>
      <w:r w:rsidRPr="0047330E">
        <w:rPr>
          <w:color w:val="000000"/>
          <w:lang w:val="es-ES"/>
        </w:rPr>
        <w:t xml:space="preserve"> los destacados aparecen primero y cada grupo respeta el orden temporal definido.</w:t>
      </w:r>
    </w:p>
    <w:p w14:paraId="46EA926B" w14:textId="2FFFE19F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 xml:space="preserve">• </w:t>
      </w:r>
      <w:r w:rsidRPr="0047330E">
        <w:rPr>
          <w:b/>
          <w:color w:val="000000"/>
          <w:lang w:val="es-ES"/>
        </w:rPr>
        <w:t>Dado</w:t>
      </w:r>
      <w:r w:rsidRPr="0047330E">
        <w:rPr>
          <w:color w:val="000000"/>
          <w:lang w:val="es-ES"/>
        </w:rPr>
        <w:t xml:space="preserve"> una palabra en título o descripción, </w:t>
      </w:r>
      <w:r w:rsidRPr="0047330E">
        <w:rPr>
          <w:b/>
          <w:color w:val="000000"/>
          <w:lang w:val="es-ES"/>
        </w:rPr>
        <w:t>cuando</w:t>
      </w:r>
      <w:r w:rsidRPr="0047330E">
        <w:rPr>
          <w:color w:val="000000"/>
          <w:lang w:val="es-ES"/>
        </w:rPr>
        <w:t xml:space="preserve"> busca, </w:t>
      </w:r>
      <w:r w:rsidRPr="0047330E">
        <w:rPr>
          <w:b/>
          <w:color w:val="000000"/>
          <w:lang w:val="es-ES"/>
        </w:rPr>
        <w:t>entonces</w:t>
      </w:r>
      <w:r w:rsidRPr="0047330E">
        <w:rPr>
          <w:color w:val="000000"/>
          <w:lang w:val="es-ES"/>
        </w:rPr>
        <w:t xml:space="preserve"> obtiene coincidencias.</w:t>
      </w:r>
    </w:p>
    <w:p w14:paraId="609C8DF4" w14:textId="70FEAD25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lastRenderedPageBreak/>
        <w:t xml:space="preserve">• </w:t>
      </w:r>
      <w:r w:rsidRPr="0047330E">
        <w:rPr>
          <w:b/>
          <w:color w:val="000000"/>
          <w:lang w:val="es-ES"/>
        </w:rPr>
        <w:t>Dado</w:t>
      </w:r>
      <w:r w:rsidRPr="0047330E">
        <w:rPr>
          <w:color w:val="000000"/>
          <w:lang w:val="es-ES"/>
        </w:rPr>
        <w:t xml:space="preserve"> tipo y categoría, </w:t>
      </w:r>
      <w:r w:rsidRPr="0047330E">
        <w:rPr>
          <w:b/>
          <w:color w:val="000000"/>
          <w:lang w:val="es-ES"/>
        </w:rPr>
        <w:t>cuando</w:t>
      </w:r>
      <w:r w:rsidRPr="0047330E">
        <w:rPr>
          <w:color w:val="000000"/>
          <w:lang w:val="es-ES"/>
        </w:rPr>
        <w:t xml:space="preserve"> combina filtros, </w:t>
      </w:r>
      <w:r w:rsidRPr="0047330E">
        <w:rPr>
          <w:b/>
          <w:color w:val="000000"/>
          <w:lang w:val="es-ES"/>
        </w:rPr>
        <w:t>entonces</w:t>
      </w:r>
      <w:r w:rsidRPr="0047330E">
        <w:rPr>
          <w:color w:val="000000"/>
          <w:lang w:val="es-ES"/>
        </w:rPr>
        <w:t xml:space="preserve"> se aplican ambos ejes.</w:t>
      </w:r>
    </w:p>
    <w:p w14:paraId="7DB5136A" w14:textId="26B6CF1B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 xml:space="preserve">• </w:t>
      </w:r>
      <w:r w:rsidRPr="0047330E">
        <w:rPr>
          <w:b/>
          <w:color w:val="000000"/>
          <w:lang w:val="es-ES"/>
        </w:rPr>
        <w:t>Dado</w:t>
      </w:r>
      <w:r w:rsidRPr="0047330E">
        <w:rPr>
          <w:color w:val="000000"/>
          <w:lang w:val="es-ES"/>
        </w:rPr>
        <w:t xml:space="preserve"> un selector sin elección específica, </w:t>
      </w:r>
      <w:r w:rsidRPr="0047330E">
        <w:rPr>
          <w:b/>
          <w:color w:val="000000"/>
          <w:lang w:val="es-ES"/>
        </w:rPr>
        <w:t>cuando</w:t>
      </w:r>
      <w:r w:rsidRPr="0047330E">
        <w:rPr>
          <w:color w:val="000000"/>
          <w:lang w:val="es-ES"/>
        </w:rPr>
        <w:t xml:space="preserve"> conserva “Todos”, </w:t>
      </w:r>
      <w:r w:rsidRPr="0047330E">
        <w:rPr>
          <w:b/>
          <w:color w:val="000000"/>
          <w:lang w:val="es-ES"/>
        </w:rPr>
        <w:t>entonces</w:t>
      </w:r>
      <w:r w:rsidRPr="0047330E">
        <w:rPr>
          <w:color w:val="000000"/>
          <w:lang w:val="es-ES"/>
        </w:rPr>
        <w:t xml:space="preserve"> ese eje no excluye cursos.</w:t>
      </w:r>
    </w:p>
    <w:p w14:paraId="3EDEF2C5" w14:textId="0A1454A6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 xml:space="preserve">• </w:t>
      </w:r>
      <w:r w:rsidRPr="0047330E">
        <w:rPr>
          <w:b/>
          <w:color w:val="000000"/>
          <w:lang w:val="es-ES"/>
        </w:rPr>
        <w:t>Dado</w:t>
      </w:r>
      <w:r w:rsidRPr="0047330E">
        <w:rPr>
          <w:color w:val="000000"/>
          <w:lang w:val="es-ES"/>
        </w:rPr>
        <w:t xml:space="preserve"> la modalidad de un curso, </w:t>
      </w:r>
      <w:r w:rsidRPr="0047330E">
        <w:rPr>
          <w:b/>
          <w:color w:val="000000"/>
          <w:lang w:val="es-ES"/>
        </w:rPr>
        <w:t>cuando</w:t>
      </w:r>
      <w:r w:rsidRPr="0047330E">
        <w:rPr>
          <w:color w:val="000000"/>
          <w:lang w:val="es-ES"/>
        </w:rPr>
        <w:t xml:space="preserve"> consulta los filtros, </w:t>
      </w:r>
      <w:r w:rsidRPr="0047330E">
        <w:rPr>
          <w:b/>
          <w:color w:val="000000"/>
          <w:lang w:val="es-ES"/>
        </w:rPr>
        <w:t>entonces</w:t>
      </w:r>
      <w:r w:rsidRPr="0047330E">
        <w:rPr>
          <w:color w:val="000000"/>
          <w:lang w:val="es-ES"/>
        </w:rPr>
        <w:t xml:space="preserve"> la modalidad no aparece como tercer selector; se comunica en la tarjeta mediante su etiqueta informativa.</w:t>
      </w:r>
    </w:p>
    <w:p w14:paraId="23CE0322" w14:textId="315AE90C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 xml:space="preserve">• </w:t>
      </w:r>
      <w:r w:rsidRPr="0047330E">
        <w:rPr>
          <w:b/>
          <w:color w:val="000000"/>
          <w:lang w:val="es-ES"/>
        </w:rPr>
        <w:t>Dado</w:t>
      </w:r>
      <w:r w:rsidRPr="0047330E">
        <w:rPr>
          <w:color w:val="000000"/>
          <w:lang w:val="es-ES"/>
        </w:rPr>
        <w:t xml:space="preserve"> un curso EN_VIVO o HIBRIDO, </w:t>
      </w:r>
      <w:r w:rsidRPr="0047330E">
        <w:rPr>
          <w:b/>
          <w:color w:val="000000"/>
          <w:lang w:val="es-ES"/>
        </w:rPr>
        <w:t>cuando</w:t>
      </w:r>
      <w:r w:rsidRPr="0047330E">
        <w:rPr>
          <w:color w:val="000000"/>
          <w:lang w:val="es-ES"/>
        </w:rPr>
        <w:t xml:space="preserve"> aparece, </w:t>
      </w:r>
      <w:r w:rsidRPr="0047330E">
        <w:rPr>
          <w:b/>
          <w:color w:val="000000"/>
          <w:lang w:val="es-ES"/>
        </w:rPr>
        <w:t>entonces</w:t>
      </w:r>
      <w:r w:rsidRPr="0047330E">
        <w:rPr>
          <w:color w:val="000000"/>
          <w:lang w:val="es-ES"/>
        </w:rPr>
        <w:t xml:space="preserve"> muestra el badge “En vivo”.</w:t>
      </w:r>
    </w:p>
    <w:p w14:paraId="50A77E40" w14:textId="44A34A92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 xml:space="preserve">• </w:t>
      </w:r>
      <w:r w:rsidRPr="0047330E">
        <w:rPr>
          <w:b/>
          <w:color w:val="000000"/>
          <w:lang w:val="es-ES"/>
        </w:rPr>
        <w:t>Dado</w:t>
      </w:r>
      <w:r w:rsidRPr="0047330E">
        <w:rPr>
          <w:color w:val="000000"/>
          <w:lang w:val="es-ES"/>
        </w:rPr>
        <w:t xml:space="preserve"> cualquier tarjeta visible, </w:t>
      </w:r>
      <w:r w:rsidRPr="0047330E">
        <w:rPr>
          <w:b/>
          <w:color w:val="000000"/>
          <w:lang w:val="es-ES"/>
        </w:rPr>
        <w:t>cuando</w:t>
      </w:r>
      <w:r w:rsidRPr="0047330E">
        <w:rPr>
          <w:color w:val="000000"/>
          <w:lang w:val="es-ES"/>
        </w:rPr>
        <w:t xml:space="preserve"> se presenta, </w:t>
      </w:r>
      <w:r w:rsidRPr="0047330E">
        <w:rPr>
          <w:b/>
          <w:color w:val="000000"/>
          <w:lang w:val="es-ES"/>
        </w:rPr>
        <w:t>entonces</w:t>
      </w:r>
      <w:r w:rsidRPr="0047330E">
        <w:rPr>
          <w:color w:val="000000"/>
          <w:lang w:val="es-ES"/>
        </w:rPr>
        <w:t xml:space="preserve"> contiene imagen, tipo, título, docentes, fecha o estado y una acción para consultar los detalles.</w:t>
      </w:r>
    </w:p>
    <w:p w14:paraId="46535481" w14:textId="05DDBBC6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 xml:space="preserve">• </w:t>
      </w:r>
      <w:r w:rsidRPr="0047330E">
        <w:rPr>
          <w:b/>
          <w:color w:val="000000"/>
          <w:lang w:val="es-ES"/>
        </w:rPr>
        <w:t>Dado</w:t>
      </w:r>
      <w:r w:rsidRPr="0047330E">
        <w:rPr>
          <w:color w:val="000000"/>
          <w:lang w:val="es-ES"/>
        </w:rPr>
        <w:t xml:space="preserve"> ningún resultado, </w:t>
      </w:r>
      <w:r w:rsidRPr="0047330E">
        <w:rPr>
          <w:b/>
          <w:color w:val="000000"/>
          <w:lang w:val="es-ES"/>
        </w:rPr>
        <w:t>cuando</w:t>
      </w:r>
      <w:r w:rsidRPr="0047330E">
        <w:rPr>
          <w:color w:val="000000"/>
          <w:lang w:val="es-ES"/>
        </w:rPr>
        <w:t xml:space="preserve"> filtra, </w:t>
      </w:r>
      <w:r w:rsidRPr="0047330E">
        <w:rPr>
          <w:b/>
          <w:color w:val="000000"/>
          <w:lang w:val="es-ES"/>
        </w:rPr>
        <w:t>entonces</w:t>
      </w:r>
      <w:r w:rsidRPr="0047330E">
        <w:rPr>
          <w:color w:val="000000"/>
          <w:lang w:val="es-ES"/>
        </w:rPr>
        <w:t xml:space="preserve"> recibe un estado vacío y puede limpiar.</w:t>
      </w:r>
    </w:p>
    <w:p w14:paraId="1568CCFA" w14:textId="708C41A6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 xml:space="preserve">• </w:t>
      </w:r>
      <w:r w:rsidRPr="0047330E">
        <w:rPr>
          <w:b/>
          <w:color w:val="000000"/>
          <w:lang w:val="es-ES"/>
        </w:rPr>
        <w:t>Dado</w:t>
      </w:r>
      <w:r w:rsidRPr="0047330E">
        <w:rPr>
          <w:color w:val="000000"/>
          <w:lang w:val="es-ES"/>
        </w:rPr>
        <w:t xml:space="preserve"> un curso con fecha u hora, </w:t>
      </w:r>
      <w:r w:rsidRPr="0047330E">
        <w:rPr>
          <w:b/>
          <w:color w:val="000000"/>
          <w:lang w:val="es-ES"/>
        </w:rPr>
        <w:t>cuando</w:t>
      </w:r>
      <w:r w:rsidRPr="0047330E">
        <w:rPr>
          <w:color w:val="000000"/>
          <w:lang w:val="es-ES"/>
        </w:rPr>
        <w:t xml:space="preserve"> se muestra su estado comercial, </w:t>
      </w:r>
      <w:r w:rsidRPr="0047330E">
        <w:rPr>
          <w:b/>
          <w:color w:val="000000"/>
          <w:lang w:val="es-ES"/>
        </w:rPr>
        <w:t>entonces</w:t>
      </w:r>
      <w:r w:rsidRPr="0047330E">
        <w:rPr>
          <w:color w:val="000000"/>
          <w:lang w:val="es-ES"/>
        </w:rPr>
        <w:t xml:space="preserve"> la comparación y el texto visible utilizan </w:t>
      </w:r>
      <w:r w:rsidRPr="0047330E">
        <w:rPr>
          <w:rFonts w:ascii="Consolas" w:hAnsi="Consolas"/>
          <w:color w:val="0A2F62"/>
          <w:sz w:val="19"/>
          <w:shd w:val="clear" w:color="auto" w:fill="F5F7FA"/>
          <w:lang w:val="es-ES"/>
        </w:rPr>
        <w:t>America/Lima</w:t>
      </w:r>
      <w:r w:rsidRPr="0047330E">
        <w:rPr>
          <w:color w:val="000000"/>
          <w:lang w:val="es-ES"/>
        </w:rPr>
        <w:t>.</w:t>
      </w:r>
    </w:p>
    <w:p w14:paraId="7D843552" w14:textId="53FE8E83" w:rsidR="0047330E" w:rsidRPr="0047330E" w:rsidRDefault="0047330E" w:rsidP="0047330E">
      <w:pPr>
        <w:keepNext/>
        <w:spacing w:before="240" w:after="100" w:line="240" w:lineRule="auto"/>
        <w:rPr>
          <w:lang w:val="es-ES"/>
        </w:rPr>
      </w:pPr>
      <w:r w:rsidRPr="0047330E">
        <w:rPr>
          <w:b/>
          <w:color w:val="0A2F62"/>
          <w:sz w:val="28"/>
          <w:lang w:val="es-ES"/>
        </w:rPr>
        <w:t>Datos y permisos</w:t>
      </w:r>
    </w:p>
    <w:p w14:paraId="1DC264E9" w14:textId="45A5EFDF" w:rsidR="0047330E" w:rsidRPr="0047330E" w:rsidRDefault="0047330E" w:rsidP="0047330E">
      <w:pPr>
        <w:spacing w:after="100" w:line="240" w:lineRule="auto"/>
        <w:rPr>
          <w:lang w:val="es-ES"/>
        </w:rPr>
      </w:pPr>
      <w:r w:rsidRPr="0047330E">
        <w:rPr>
          <w:color w:val="000000"/>
          <w:lang w:val="es-ES"/>
        </w:rPr>
        <w:t>El catálogo nunca expone matrículas, alumnos, materiales protegidos ni certificados. No requiere sesión.</w:t>
      </w:r>
    </w:p>
    <w:p w14:paraId="5CC1217E" w14:textId="782EC81F" w:rsidR="0047330E" w:rsidRPr="0047330E" w:rsidRDefault="0047330E" w:rsidP="0047330E">
      <w:pPr>
        <w:keepNext/>
        <w:spacing w:before="240" w:after="100" w:line="240" w:lineRule="auto"/>
        <w:rPr>
          <w:lang w:val="es-ES"/>
        </w:rPr>
      </w:pPr>
      <w:r w:rsidRPr="0047330E">
        <w:rPr>
          <w:b/>
          <w:color w:val="0A2F62"/>
          <w:sz w:val="28"/>
          <w:lang w:val="es-ES"/>
        </w:rPr>
        <w:t>Dependencia interna</w:t>
      </w:r>
    </w:p>
    <w:p w14:paraId="29E20896" w14:textId="5F703882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>• Ninguna. Puede comenzar con cursos controlados.</w:t>
      </w:r>
    </w:p>
    <w:p w14:paraId="55E29430" w14:textId="705BD711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>• HU-007 se integra mediante la selección de una tarjeta.</w:t>
      </w:r>
    </w:p>
    <w:p w14:paraId="2B85BB66" w14:textId="447314D1" w:rsidR="0047330E" w:rsidRPr="0047330E" w:rsidRDefault="0047330E" w:rsidP="0047330E">
      <w:pPr>
        <w:keepNext/>
        <w:spacing w:before="240" w:after="100" w:line="240" w:lineRule="auto"/>
        <w:rPr>
          <w:lang w:val="es-ES"/>
        </w:rPr>
      </w:pPr>
      <w:r w:rsidRPr="0047330E">
        <w:rPr>
          <w:b/>
          <w:color w:val="0A2F62"/>
          <w:sz w:val="28"/>
          <w:lang w:val="es-ES"/>
        </w:rPr>
        <w:t>Orientación de trabajo</w:t>
      </w:r>
    </w:p>
    <w:p w14:paraId="27F8CC6A" w14:textId="0EC6B4FC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 xml:space="preserve">• </w:t>
      </w:r>
      <w:r w:rsidRPr="0047330E">
        <w:rPr>
          <w:b/>
          <w:color w:val="000000"/>
          <w:lang w:val="es-ES"/>
        </w:rPr>
        <w:t>Frontend:</w:t>
      </w:r>
      <w:r w:rsidRPr="0047330E">
        <w:rPr>
          <w:color w:val="000000"/>
          <w:lang w:val="es-ES"/>
        </w:rPr>
        <w:t xml:space="preserve"> tarjetas, búsqueda, selectores de tipo y categoría, orden y estados vacíos.</w:t>
      </w:r>
    </w:p>
    <w:p w14:paraId="1341E35D" w14:textId="61BC1DB5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 xml:space="preserve">• </w:t>
      </w:r>
      <w:r w:rsidRPr="0047330E">
        <w:rPr>
          <w:b/>
          <w:color w:val="000000"/>
          <w:lang w:val="es-ES"/>
        </w:rPr>
        <w:t>Backend:</w:t>
      </w:r>
      <w:r w:rsidRPr="0047330E">
        <w:rPr>
          <w:color w:val="000000"/>
          <w:lang w:val="es-ES"/>
        </w:rPr>
        <w:t xml:space="preserve"> selección pública de cursos, búsqueda y orden coherente.</w:t>
      </w:r>
    </w:p>
    <w:p w14:paraId="298CA974" w14:textId="144D803D" w:rsidR="0047330E" w:rsidRPr="0047330E" w:rsidRDefault="0047330E" w:rsidP="0047330E">
      <w:pPr>
        <w:spacing w:after="60" w:line="240" w:lineRule="auto"/>
        <w:ind w:left="360" w:hanging="180"/>
        <w:rPr>
          <w:lang w:val="es-ES"/>
        </w:rPr>
      </w:pPr>
      <w:r w:rsidRPr="0047330E">
        <w:rPr>
          <w:color w:val="000000"/>
          <w:lang w:val="es-ES"/>
        </w:rPr>
        <w:t xml:space="preserve">• </w:t>
      </w:r>
      <w:r w:rsidRPr="0047330E">
        <w:rPr>
          <w:b/>
          <w:color w:val="000000"/>
          <w:lang w:val="es-ES"/>
        </w:rPr>
        <w:t>Integración:</w:t>
      </w:r>
      <w:r w:rsidRPr="0047330E">
        <w:rPr>
          <w:color w:val="000000"/>
          <w:lang w:val="es-ES"/>
        </w:rPr>
        <w:t xml:space="preserve"> combinación de búsqueda, filtros y navegación a ficha.</w:t>
      </w:r>
    </w:p>
    <w:p w14:paraId="5AB37EBA" w14:textId="33118FE5" w:rsidR="0047330E" w:rsidRPr="0047330E" w:rsidRDefault="0047330E" w:rsidP="0047330E">
      <w:pPr>
        <w:keepNext/>
        <w:spacing w:before="240" w:after="100" w:line="240" w:lineRule="auto"/>
        <w:rPr>
          <w:lang w:val="es-ES"/>
        </w:rPr>
      </w:pPr>
      <w:r w:rsidRPr="0047330E">
        <w:rPr>
          <w:b/>
          <w:color w:val="0A2F62"/>
          <w:sz w:val="28"/>
          <w:lang w:val="es-ES"/>
        </w:rPr>
        <w:t>Demostración esperada</w:t>
      </w:r>
    </w:p>
    <w:p w14:paraId="3A7C1B43" w14:textId="462EAD42" w:rsidR="0047330E" w:rsidRPr="0047330E" w:rsidRDefault="0047330E" w:rsidP="0047330E">
      <w:pPr>
        <w:spacing w:after="100" w:line="240" w:lineRule="auto"/>
        <w:rPr>
          <w:lang w:val="es-ES"/>
        </w:rPr>
      </w:pPr>
      <w:r w:rsidRPr="0047330E">
        <w:rPr>
          <w:color w:val="000000"/>
          <w:lang w:val="es-ES"/>
        </w:rPr>
        <w:t>Buscar por descripción, elegir tipo y categoría, volver a “Todos”, limpiar la búsqueda y comprobar el orden con cursos virtuales, futuros, en progreso y destacados.</w:t>
      </w:r>
    </w:p>
    <w:p w14:paraId="785F84A0" w14:textId="77777777" w:rsidR="0047330E" w:rsidRPr="0047330E" w:rsidRDefault="0047330E" w:rsidP="0047330E">
      <w:pPr>
        <w:rPr>
          <w:lang w:val="es-ES"/>
        </w:rPr>
      </w:pPr>
    </w:p>
    <w:sectPr w:rsidR="0047330E" w:rsidRPr="0047330E" w:rsidSect="00034616">
      <w:headerReference w:type="default" r:id="rId8"/>
      <w:footerReference w:type="default" r:id="rId9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81CB3" w14:textId="77777777" w:rsidR="000F5314" w:rsidRDefault="000F5314">
      <w:pPr>
        <w:spacing w:after="0" w:line="240" w:lineRule="auto"/>
      </w:pPr>
      <w:r>
        <w:separator/>
      </w:r>
    </w:p>
  </w:endnote>
  <w:endnote w:type="continuationSeparator" w:id="0">
    <w:p w14:paraId="7535F601" w14:textId="77777777" w:rsidR="000F5314" w:rsidRDefault="000F5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84ED4" w14:textId="77777777" w:rsidR="00052513" w:rsidRDefault="000F5314">
    <w:pPr>
      <w:pStyle w:val="Piedepgina"/>
      <w:jc w:val="center"/>
    </w:pPr>
    <w:r>
      <w:rPr>
        <w:rFonts w:eastAsia="Arial"/>
        <w:color w:val="000000"/>
        <w:sz w:val="18"/>
      </w:rPr>
      <w:t xml:space="preserve">Página </w:t>
    </w:r>
    <w:r>
      <w:rPr>
        <w:rFonts w:eastAsia="Arial"/>
        <w:color w:val="000000"/>
        <w:sz w:val="19"/>
      </w:rPr>
      <w:fldChar w:fldCharType="begin"/>
    </w:r>
    <w:r>
      <w:rPr>
        <w:rFonts w:eastAsia="Arial"/>
        <w:color w:val="000000"/>
        <w:sz w:val="19"/>
      </w:rPr>
      <w:instrText>PAGE</w:instrText>
    </w:r>
    <w:r>
      <w:rPr>
        <w:rFonts w:eastAsia="Arial"/>
        <w:color w:val="000000"/>
        <w:sz w:val="19"/>
      </w:rPr>
      <w:fldChar w:fldCharType="separate"/>
    </w:r>
    <w:r>
      <w:rPr>
        <w:rFonts w:eastAsia="Arial"/>
        <w:noProof/>
        <w:color w:val="000000"/>
        <w:sz w:val="19"/>
      </w:rPr>
      <w:t>1</w:t>
    </w:r>
    <w:r>
      <w:rPr>
        <w:rFonts w:eastAsia="Arial"/>
        <w:color w:val="000000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558A7" w14:textId="77777777" w:rsidR="000F5314" w:rsidRDefault="000F5314">
      <w:pPr>
        <w:spacing w:after="0" w:line="240" w:lineRule="auto"/>
      </w:pPr>
      <w:r>
        <w:separator/>
      </w:r>
    </w:p>
  </w:footnote>
  <w:footnote w:type="continuationSeparator" w:id="0">
    <w:p w14:paraId="65B60825" w14:textId="77777777" w:rsidR="000F5314" w:rsidRDefault="000F5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8CE21" w14:textId="77777777" w:rsidR="00052513" w:rsidRDefault="000F5314">
    <w:pPr>
      <w:pStyle w:val="Encabezado"/>
      <w:pBdr>
        <w:bottom w:val="single" w:sz="6" w:space="4" w:color="3B4B5C"/>
      </w:pBdr>
      <w:jc w:val="right"/>
    </w:pPr>
    <w:r>
      <w:rPr>
        <w:rFonts w:eastAsia="Arial"/>
        <w:i/>
        <w:color w:val="000000"/>
        <w:sz w:val="18"/>
      </w:rPr>
      <w:t>ESEJUR  ·  EP01 — Acceso y Descubrimiento  ·  HU-006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8650815">
    <w:abstractNumId w:val="8"/>
  </w:num>
  <w:num w:numId="2" w16cid:durableId="14969695">
    <w:abstractNumId w:val="6"/>
  </w:num>
  <w:num w:numId="3" w16cid:durableId="1176075148">
    <w:abstractNumId w:val="5"/>
  </w:num>
  <w:num w:numId="4" w16cid:durableId="286084571">
    <w:abstractNumId w:val="4"/>
  </w:num>
  <w:num w:numId="5" w16cid:durableId="575434961">
    <w:abstractNumId w:val="7"/>
  </w:num>
  <w:num w:numId="6" w16cid:durableId="382605103">
    <w:abstractNumId w:val="3"/>
  </w:num>
  <w:num w:numId="7" w16cid:durableId="666984206">
    <w:abstractNumId w:val="2"/>
  </w:num>
  <w:num w:numId="8" w16cid:durableId="1365594280">
    <w:abstractNumId w:val="1"/>
  </w:num>
  <w:num w:numId="9" w16cid:durableId="1139424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513"/>
    <w:rsid w:val="0006063C"/>
    <w:rsid w:val="000F5314"/>
    <w:rsid w:val="0015074B"/>
    <w:rsid w:val="0029639D"/>
    <w:rsid w:val="002C578B"/>
    <w:rsid w:val="00326F90"/>
    <w:rsid w:val="0047330E"/>
    <w:rsid w:val="00514A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732298B"/>
  <w14:defaultImageDpi w14:val="300"/>
  <w15:docId w15:val="{10267369-6E9D-4C38-BFA3-00770F03C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cs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542</Words>
  <Characters>3026</Characters>
  <Application>Microsoft Office Word</Application>
  <DocSecurity>0</DocSecurity>
  <Lines>70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Prada Guerra, Ricardo Enrique</cp:lastModifiedBy>
  <cp:revision>3</cp:revision>
  <dcterms:created xsi:type="dcterms:W3CDTF">2013-12-23T23:15:00Z</dcterms:created>
  <dcterms:modified xsi:type="dcterms:W3CDTF">2026-08-31T20:39:00Z</dcterms:modified>
  <cp:category/>
</cp:coreProperties>
</file>