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0A2F62"/>
          <w:sz w:val="36"/>
        </w:rPr>
        <w:t>HU-002 — Mapa técnico de creación de cuenta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Resultado que debe entregar</w:t>
      </w:r>
    </w:p>
    <w:p>
      <w:pPr>
        <w:spacing w:after="120" w:line="269" w:lineRule="auto"/>
      </w:pPr>
      <w:r>
        <w:rPr>
          <w:rFonts w:ascii="Arial" w:hAnsi="Arial"/>
        </w:rPr>
        <w:t>Un visitante crea una única cuenta de alumno mediante formulario o completa una identidad Google nueva. Los datos opcionales no bloquean. El formulario deja el correo pendiente; Google lo deja verificado. La aceptación legal se exige, pero no se persiste por separado.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Punto de partida y tablas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Frontend: </w:t>
      </w:r>
      <w:r>
        <w:rPr>
          <w:rFonts w:ascii="Consolas" w:hAnsi="Consolas"/>
          <w:sz w:val="19"/>
        </w:rPr>
        <w:t>features/auth/registro</w:t>
      </w:r>
      <w:r>
        <w:rPr>
          <w:rFonts w:ascii="Arial" w:hAnsi="Arial"/>
        </w:rPr>
        <w:t xml:space="preserve"> es una pantalla sin formulario funcional.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Backend: no existen entidades ni servicios de cuenta.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Tablas principales: </w:t>
      </w:r>
      <w:r>
        <w:rPr>
          <w:rFonts w:ascii="Consolas" w:hAnsi="Consolas"/>
          <w:sz w:val="19"/>
        </w:rPr>
        <w:t>persona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usuario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rol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usuario_rol</w:t>
      </w:r>
      <w:r>
        <w:rPr>
          <w:rFonts w:ascii="Arial" w:hAnsi="Arial"/>
        </w:rPr>
        <w:t xml:space="preserve"> y, para formulario, </w:t>
      </w:r>
      <w:r>
        <w:rPr>
          <w:rFonts w:ascii="Consolas" w:hAnsi="Consolas"/>
          <w:sz w:val="19"/>
        </w:rPr>
        <w:t>codigo_verificacion_correo</w:t>
      </w:r>
      <w:r>
        <w:rPr>
          <w:rFonts w:ascii="Arial" w:hAnsi="Arial"/>
        </w:rPr>
        <w:t>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Dependencias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No depende de HU-001 para el formulario.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Recibe de HU-001 una referencia temporal cuando Google detecta un correo nuevo.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Entrega una cuenta pendiente a HU-003.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Contratos que deben acordarse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Operación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Método y ruta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Resultado conceptual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Registro por formulario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 /api/auth/registro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Cuenta pendiente y destino de verificación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Preparar registro Google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GET /api/auth/registro/google/{referencia}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Datos autorizados y vigencia del contexto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Completar registro Google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 /api/auth/registro/google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Cuenta verificada y sesión iniciada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Arial" w:hAnsi="Arial"/>
        </w:rPr>
        <w:t>La petición de formulario incluye nombres, apellidos, correo, teléfono, documento, contraseña, confirmación, aceptación legal y evidencia válida del control anti-robot. La confirmación y la aceptación se validan, pero no se guardan. La respuesta nunca devuelve contraseña ni código.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Trabajo del backend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Componentes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Entidades de persona, usuario, rol, asignación de rol y código.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Repositorios con búsqueda de correo sin distinguir mayúsculas y búsqueda de </w:t>
      </w:r>
      <w:r>
        <w:rPr>
          <w:rFonts w:ascii="Consolas" w:hAnsi="Consolas"/>
          <w:sz w:val="19"/>
        </w:rPr>
        <w:t>ROLE_ALUMNO</w:t>
      </w:r>
      <w:r>
        <w:rPr>
          <w:rFonts w:ascii="Arial" w:hAnsi="Arial"/>
        </w:rPr>
        <w:t xml:space="preserve"> activo.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DTO diferentes para formulario y Google; no reutilizar una entidad como petición.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validador común de contraseña.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RegistroServicio</w:t>
      </w:r>
      <w:r>
        <w:rPr>
          <w:rFonts w:ascii="Arial" w:hAnsi="Arial"/>
        </w:rPr>
        <w:t xml:space="preserve"> con transacción completa.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servicio de generación y hash de códigos reutilizable por HU-003.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 xml:space="preserve"> compartido para entregar el código con </w:t>
      </w:r>
      <w:r>
        <w:rPr>
          <w:rFonts w:ascii="Consolas" w:hAnsi="Consolas"/>
          <w:sz w:val="19"/>
        </w:rPr>
        <w:t>mail/verification-code.html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RegistroControlador</w:t>
      </w:r>
      <w:r>
        <w:rPr>
          <w:rFonts w:ascii="Arial" w:hAnsi="Arial"/>
        </w:rPr>
        <w:t xml:space="preserve"> y documentación Swagger.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Operación por formulario</w:t>
      </w:r>
    </w:p>
    <w:p>
      <w:pPr>
        <w:spacing w:after="120" w:line="269" w:lineRule="auto"/>
      </w:pPr>
      <w:r>
        <w:rPr>
          <w:rFonts w:ascii="Arial" w:hAnsi="Arial"/>
        </w:rPr>
        <w:t>1. Validar campos obligatorios y opcionales.</w:t>
      </w:r>
    </w:p>
    <w:p>
      <w:pPr>
        <w:spacing w:after="120" w:line="269" w:lineRule="auto"/>
      </w:pPr>
      <w:r>
        <w:rPr>
          <w:rFonts w:ascii="Arial" w:hAnsi="Arial"/>
        </w:rPr>
        <w:t>2. Comprobar coincidencia y política de contraseña.</w:t>
      </w:r>
    </w:p>
    <w:p>
      <w:pPr>
        <w:spacing w:after="120" w:line="269" w:lineRule="auto"/>
      </w:pPr>
      <w:r>
        <w:rPr>
          <w:rFonts w:ascii="Arial" w:hAnsi="Arial"/>
        </w:rPr>
        <w:t>3. Comprobar aceptación legal y anti-robot antes de insertar.</w:t>
      </w:r>
    </w:p>
    <w:p>
      <w:pPr>
        <w:spacing w:after="120" w:line="269" w:lineRule="auto"/>
      </w:pPr>
      <w:r>
        <w:rPr>
          <w:rFonts w:ascii="Arial" w:hAnsi="Arial"/>
        </w:rPr>
        <w:t>4. Normalizar el correo y comprobar duplicidad.</w:t>
      </w:r>
    </w:p>
    <w:p>
      <w:pPr>
        <w:spacing w:after="120" w:line="269" w:lineRule="auto"/>
      </w:pPr>
      <w:r>
        <w:rPr>
          <w:rFonts w:ascii="Arial" w:hAnsi="Arial"/>
        </w:rPr>
        <w:t xml:space="preserve">5. Crear </w:t>
      </w:r>
      <w:r>
        <w:rPr>
          <w:rFonts w:ascii="Consolas" w:hAnsi="Consolas"/>
          <w:sz w:val="19"/>
        </w:rPr>
        <w:t>persona</w:t>
      </w:r>
      <w:r>
        <w:rPr>
          <w:rFonts w:ascii="Arial" w:hAnsi="Arial"/>
        </w:rPr>
        <w:t xml:space="preserve"> con valores opcionales nulos cuando estén vacíos.</w:t>
      </w:r>
    </w:p>
    <w:p>
      <w:pPr>
        <w:spacing w:after="120" w:line="269" w:lineRule="auto"/>
      </w:pPr>
      <w:r>
        <w:rPr>
          <w:rFonts w:ascii="Arial" w:hAnsi="Arial"/>
        </w:rPr>
        <w:t xml:space="preserve">6. Crear </w:t>
      </w:r>
      <w:r>
        <w:rPr>
          <w:rFonts w:ascii="Consolas" w:hAnsi="Consolas"/>
          <w:sz w:val="19"/>
        </w:rPr>
        <w:t>usuario</w:t>
      </w:r>
      <w:r>
        <w:rPr>
          <w:rFonts w:ascii="Arial" w:hAnsi="Arial"/>
        </w:rPr>
        <w:t xml:space="preserve"> de origen </w:t>
      </w:r>
      <w:r>
        <w:rPr>
          <w:rFonts w:ascii="Consolas" w:hAnsi="Consolas"/>
          <w:sz w:val="19"/>
        </w:rPr>
        <w:t>FORMULARIO</w:t>
      </w:r>
      <w:r>
        <w:rPr>
          <w:rFonts w:ascii="Arial" w:hAnsi="Arial"/>
        </w:rPr>
        <w:t>, activo, con hash BCrypt y correo sin verificar.</w:t>
      </w:r>
    </w:p>
    <w:p>
      <w:pPr>
        <w:spacing w:after="120" w:line="269" w:lineRule="auto"/>
      </w:pPr>
      <w:r>
        <w:rPr>
          <w:rFonts w:ascii="Arial" w:hAnsi="Arial"/>
        </w:rPr>
        <w:t>7. Obtener el rol alumno y crear una asignación principal.</w:t>
      </w:r>
    </w:p>
    <w:p>
      <w:pPr>
        <w:spacing w:after="120" w:line="269" w:lineRule="auto"/>
      </w:pPr>
      <w:r>
        <w:rPr>
          <w:rFonts w:ascii="Arial" w:hAnsi="Arial"/>
        </w:rPr>
        <w:t>8. Generar un código numérico de seis dígitos y almacenar únicamente su hash.</w:t>
      </w:r>
    </w:p>
    <w:p>
      <w:pPr>
        <w:spacing w:after="120" w:line="269" w:lineRule="auto"/>
      </w:pPr>
      <w:r>
        <w:rPr>
          <w:rFonts w:ascii="Arial" w:hAnsi="Arial"/>
        </w:rPr>
        <w:t xml:space="preserve">9. Enviar el código visible al único correo registrado mediante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 xml:space="preserve"> y cambiar </w:t>
      </w:r>
      <w:r>
        <w:rPr>
          <w:rFonts w:ascii="Consolas" w:hAnsi="Consolas"/>
          <w:sz w:val="19"/>
        </w:rPr>
        <w:t>estado_envio</w:t>
      </w:r>
      <w:r>
        <w:rPr>
          <w:rFonts w:ascii="Arial" w:hAnsi="Arial"/>
        </w:rPr>
        <w:t xml:space="preserve"> de </w:t>
      </w:r>
      <w:r>
        <w:rPr>
          <w:rFonts w:ascii="Consolas" w:hAnsi="Consolas"/>
          <w:sz w:val="19"/>
        </w:rPr>
        <w:t>PENDIENTE</w:t>
      </w:r>
      <w:r>
        <w:rPr>
          <w:rFonts w:ascii="Arial" w:hAnsi="Arial"/>
        </w:rPr>
        <w:t xml:space="preserve"> a </w:t>
      </w:r>
      <w:r>
        <w:rPr>
          <w:rFonts w:ascii="Consolas" w:hAnsi="Consolas"/>
          <w:sz w:val="19"/>
        </w:rPr>
        <w:t>ENVIADO</w:t>
      </w:r>
      <w:r>
        <w:rPr>
          <w:rFonts w:ascii="Arial" w:hAnsi="Arial"/>
        </w:rPr>
        <w:t xml:space="preserve"> cuando el servidor SMTP acepte el mensaje.</w:t>
      </w:r>
    </w:p>
    <w:p>
      <w:pPr>
        <w:spacing w:after="120" w:line="269" w:lineRule="auto"/>
      </w:pPr>
      <w:r>
        <w:rPr>
          <w:rFonts w:ascii="Arial" w:hAnsi="Arial"/>
        </w:rPr>
        <w:t xml:space="preserve">10. Si el envío falla, conservar la cuenta con correo pendiente, marcar la emisión como </w:t>
      </w:r>
      <w:r>
        <w:rPr>
          <w:rFonts w:ascii="Consolas" w:hAnsi="Consolas"/>
          <w:sz w:val="19"/>
        </w:rPr>
        <w:t>ERROR</w:t>
      </w:r>
      <w:r>
        <w:rPr>
          <w:rFonts w:ascii="Arial" w:hAnsi="Arial"/>
        </w:rPr>
        <w:t>, invalidar el código no entregado y permitir que HU-003 solicite uno nuevo.</w:t>
      </w:r>
    </w:p>
    <w:p>
      <w:pPr>
        <w:spacing w:after="120" w:line="269" w:lineRule="auto"/>
      </w:pPr>
      <w:r>
        <w:rPr>
          <w:rFonts w:ascii="Arial" w:hAnsi="Arial"/>
        </w:rPr>
        <w:t>11. Confirmar la transacción y orientar a HU-003.</w:t>
      </w:r>
    </w:p>
    <w:p>
      <w:pPr>
        <w:spacing w:after="120" w:line="269" w:lineRule="auto"/>
      </w:pPr>
      <w:r>
        <w:rPr>
          <w:rFonts w:ascii="Arial" w:hAnsi="Arial"/>
        </w:rPr>
        <w:t>La restricción única de PostgreSQL sigue siendo la defensa final ante dos registros simultáneos. El servicio debe transformar esa colisión en un conflicto comprensible, no en un error interno.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Operación Google</w:t>
      </w:r>
    </w:p>
    <w:p>
      <w:pPr>
        <w:spacing w:after="120" w:line="269" w:lineRule="auto"/>
      </w:pPr>
      <w:r>
        <w:rPr>
          <w:rFonts w:ascii="Arial" w:hAnsi="Arial"/>
        </w:rPr>
        <w:t>1. Validar que la referencia temporal proviene de una identidad Google ya comprobada y no venció.</w:t>
      </w:r>
    </w:p>
    <w:p>
      <w:pPr>
        <w:spacing w:after="120" w:line="269" w:lineRule="auto"/>
      </w:pPr>
      <w:r>
        <w:rPr>
          <w:rFonts w:ascii="Arial" w:hAnsi="Arial"/>
        </w:rPr>
        <w:t xml:space="preserve">2. No aceptar correo o </w:t>
      </w:r>
      <w:r>
        <w:rPr>
          <w:rFonts w:ascii="Consolas" w:hAnsi="Consolas"/>
          <w:sz w:val="19"/>
        </w:rPr>
        <w:t>googleSubject</w:t>
      </w:r>
      <w:r>
        <w:rPr>
          <w:rFonts w:ascii="Arial" w:hAnsi="Arial"/>
        </w:rPr>
        <w:t xml:space="preserve"> sustituidos por el navegador.</w:t>
      </w:r>
    </w:p>
    <w:p>
      <w:pPr>
        <w:spacing w:after="120" w:line="269" w:lineRule="auto"/>
      </w:pPr>
      <w:r>
        <w:rPr>
          <w:rFonts w:ascii="Arial" w:hAnsi="Arial"/>
        </w:rPr>
        <w:t>3. Solicitar solo los datos obligatorios que Google no entregó y la aceptación legal.</w:t>
      </w:r>
    </w:p>
    <w:p>
      <w:pPr>
        <w:spacing w:after="120" w:line="269" w:lineRule="auto"/>
      </w:pPr>
      <w:r>
        <w:rPr>
          <w:rFonts w:ascii="Arial" w:hAnsi="Arial"/>
        </w:rPr>
        <w:t>4. Comprobar nuevamente que el correo no exista.</w:t>
      </w:r>
    </w:p>
    <w:p>
      <w:pPr>
        <w:spacing w:after="120" w:line="269" w:lineRule="auto"/>
      </w:pPr>
      <w:r>
        <w:rPr>
          <w:rFonts w:ascii="Arial" w:hAnsi="Arial"/>
        </w:rPr>
        <w:t xml:space="preserve">5. Crear persona y usuario con origen </w:t>
      </w:r>
      <w:r>
        <w:rPr>
          <w:rFonts w:ascii="Consolas" w:hAnsi="Consolas"/>
          <w:sz w:val="19"/>
        </w:rPr>
        <w:t>GOOGLE</w:t>
      </w:r>
      <w:r>
        <w:rPr>
          <w:rFonts w:ascii="Arial" w:hAnsi="Arial"/>
        </w:rPr>
        <w:t>, vínculo Google y correo verificado.</w:t>
      </w:r>
    </w:p>
    <w:p>
      <w:pPr>
        <w:spacing w:after="120" w:line="269" w:lineRule="auto"/>
      </w:pPr>
      <w:r>
        <w:rPr>
          <w:rFonts w:ascii="Arial" w:hAnsi="Arial"/>
        </w:rPr>
        <w:t>6. Asignar rol alumno principal.</w:t>
      </w:r>
    </w:p>
    <w:p>
      <w:pPr>
        <w:spacing w:after="120" w:line="269" w:lineRule="auto"/>
      </w:pPr>
      <w:r>
        <w:rPr>
          <w:rFonts w:ascii="Arial" w:hAnsi="Arial"/>
        </w:rPr>
        <w:t>7. Iniciar sesión sin generar código adicional.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Trabajo del frontend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Implementar formulario reactivo en </w:t>
      </w:r>
      <w:r>
        <w:rPr>
          <w:rFonts w:ascii="Consolas" w:hAnsi="Consolas"/>
          <w:sz w:val="19"/>
        </w:rPr>
        <w:t>features/auth/registro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Separar visualmente campos obligatorios y opcionales.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Mantener apellido materno, teléfono y documento como opcionales.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Mostrar en tiempo real las condiciones de contraseña sin considerar eso validación suficiente del backend.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Exigir confirmación coincidente, casilla legal y anti-robot.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Abrir términos y privacidad sin perder el formulario.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En contexto Google, precargar datos autorizados y bloquear el correo verificado para que no sea sustituido.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Crear servicio Angular de registro separado del servicio de acceso.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Evitar doble envío deshabilitando la acción durante la solicitud.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Interpretar errores por campo, correo duplicado, Google vencido y fallo general.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Tras formulario, navegar a verificación; tras Google, restaurar sesión y abrir el panel.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Pruebas mínimas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creación completa por formulario;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tres campos opcionales vacíos;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cada condición de contraseña incumplida;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confirmación diferente;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casilla legal o anti-robot ausente;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correo repetido y dos solicitudes simultáneas;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transacción revertida si falla rol o código;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correo dirigido únicamente a la cuenta creada y con la plantilla esperada;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fallo SMTP que conserva una sola cuenta pendiente y permite reenviar desde HU-003;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Google nuevo completo, cancelado, alterado o vencido;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Google con correo ya existente sin duplicación;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comprobación de que no existe tabla ni registro de consentimiento adicional.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Integración de correo definida</w:t>
      </w:r>
    </w:p>
    <w:p>
      <w:pPr>
        <w:spacing w:after="120" w:line="269" w:lineRule="auto"/>
      </w:pPr>
      <w:r>
        <w:rPr>
          <w:rFonts w:ascii="Arial" w:hAnsi="Arial"/>
        </w:rPr>
        <w:t xml:space="preserve">La historia reutiliza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 xml:space="preserve">; no configura SMTP ni instancia </w:t>
      </w:r>
      <w:r>
        <w:rPr>
          <w:rFonts w:ascii="Consolas" w:hAnsi="Consolas"/>
          <w:sz w:val="19"/>
        </w:rPr>
        <w:t>JavaMailSender</w:t>
      </w:r>
      <w:r>
        <w:rPr>
          <w:rFonts w:ascii="Arial" w:hAnsi="Arial"/>
        </w:rPr>
        <w:t xml:space="preserve">. El código visible se entrega mediante </w:t>
      </w:r>
      <w:r>
        <w:rPr>
          <w:rFonts w:ascii="Consolas" w:hAnsi="Consolas"/>
          <w:sz w:val="19"/>
        </w:rPr>
        <w:t>mail/verification-code.html</w:t>
      </w:r>
      <w:r>
        <w:rPr>
          <w:rFonts w:ascii="Arial" w:hAnsi="Arial"/>
        </w:rPr>
        <w:t xml:space="preserve"> y nunca aparece en la respuesta pública, los logs o la base de datos sin hash. La implementación común y sus pruebas se describen en </w:t>
      </w:r>
      <w:r>
        <w:rPr>
          <w:rFonts w:ascii="Consolas" w:hAnsi="Consolas"/>
          <w:sz w:val="19"/>
        </w:rPr>
        <w:t>01-SERVICIO-COMPARTIDO-CORREO.md</w:t>
      </w:r>
      <w:r>
        <w:rPr>
          <w:rFonts w:ascii="Arial" w:hAnsi="Arial"/>
        </w:rPr>
        <w:t>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Terminado cuando</w:t>
      </w:r>
    </w:p>
    <w:p>
      <w:pPr>
        <w:spacing w:after="120" w:line="269" w:lineRule="auto"/>
      </w:pPr>
      <w:r>
        <w:rPr>
          <w:rFonts w:ascii="Arial" w:hAnsi="Arial"/>
        </w:rPr>
        <w:t>Los registros por formulario y Google respetan una sola identidad, las operaciones relacionadas son atómicas, el formulario intenta entregar su código por correo y Angular conduce al siguiente recorrido correcto incluso cuando debe solicitarse un reenvío.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Implementación guiada para copiar y adaptar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1. Orden de archivos</w:t>
      </w:r>
    </w:p>
    <w:p>
      <w:pPr>
        <w:spacing w:after="120" w:line="269" w:lineRule="auto"/>
      </w:pPr>
      <w:r>
        <w:rPr>
          <w:rFonts w:ascii="Arial" w:hAnsi="Arial"/>
        </w:rPr>
        <w:t xml:space="preserve">1. Reutilizar </w:t>
      </w:r>
      <w:r>
        <w:rPr>
          <w:rFonts w:ascii="Consolas" w:hAnsi="Consolas"/>
          <w:sz w:val="19"/>
        </w:rPr>
        <w:t>Persona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Usuario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Rol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UsuarioRol</w:t>
      </w:r>
      <w:r>
        <w:rPr>
          <w:rFonts w:ascii="Arial" w:hAnsi="Arial"/>
        </w:rPr>
        <w:t>; no duplicarlos.</w:t>
      </w:r>
    </w:p>
    <w:p>
      <w:pPr>
        <w:spacing w:after="120" w:line="269" w:lineRule="auto"/>
      </w:pPr>
      <w:r>
        <w:rPr>
          <w:rFonts w:ascii="Arial" w:hAnsi="Arial"/>
        </w:rPr>
        <w:t xml:space="preserve">2. Crear </w:t>
      </w:r>
      <w:r>
        <w:rPr>
          <w:rFonts w:ascii="Consolas" w:hAnsi="Consolas"/>
          <w:sz w:val="19"/>
        </w:rPr>
        <w:t>CodigoVerificacionCorreo</w:t>
      </w:r>
      <w:r>
        <w:rPr>
          <w:rFonts w:ascii="Arial" w:hAnsi="Arial"/>
        </w:rPr>
        <w:t>, sus repositorios y los DTO de registro.</w:t>
      </w:r>
    </w:p>
    <w:p>
      <w:pPr>
        <w:spacing w:after="120" w:line="269" w:lineRule="auto"/>
      </w:pPr>
      <w:r>
        <w:rPr>
          <w:rFonts w:ascii="Arial" w:hAnsi="Arial"/>
        </w:rPr>
        <w:t xml:space="preserve">3. Crear </w:t>
      </w:r>
      <w:r>
        <w:rPr>
          <w:rFonts w:ascii="Consolas" w:hAnsi="Consolas"/>
          <w:sz w:val="19"/>
        </w:rPr>
        <w:t>mail/verification-code.html</w:t>
      </w:r>
      <w:r>
        <w:rPr>
          <w:rFonts w:ascii="Arial" w:hAnsi="Arial"/>
        </w:rPr>
        <w:t xml:space="preserve"> y reutilizar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4. Crear </w:t>
      </w:r>
      <w:r>
        <w:rPr>
          <w:rFonts w:ascii="Consolas" w:hAnsi="Consolas"/>
          <w:sz w:val="19"/>
        </w:rPr>
        <w:t>RegistroServicio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RegistroControlador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5. Crear </w:t>
      </w:r>
      <w:r>
        <w:rPr>
          <w:rFonts w:ascii="Consolas" w:hAnsi="Consolas"/>
          <w:sz w:val="19"/>
        </w:rPr>
        <w:t>registro-api.service.ts</w:t>
      </w:r>
      <w:r>
        <w:rPr>
          <w:rFonts w:ascii="Arial" w:hAnsi="Arial"/>
        </w:rPr>
        <w:t xml:space="preserve"> y convertir </w:t>
      </w:r>
      <w:r>
        <w:rPr>
          <w:rFonts w:ascii="Consolas" w:hAnsi="Consolas"/>
          <w:sz w:val="19"/>
        </w:rPr>
        <w:t>registro.ts</w:t>
      </w:r>
      <w:r>
        <w:rPr>
          <w:rFonts w:ascii="Arial" w:hAnsi="Arial"/>
        </w:rPr>
        <w:t xml:space="preserve"> en formulario reactivo.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2. Petición exacta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public record RegistroPeticion(</w:t>
        <w:br/>
      </w:r>
      <w:r>
        <w:rPr>
          <w:rFonts w:ascii="Consolas" w:hAnsi="Consolas"/>
          <w:color w:val="1A1A1A"/>
          <w:sz w:val="18"/>
        </w:rPr>
        <w:t xml:space="preserve">        @NotBlank @Size(max = 120) String nombres,</w:t>
        <w:br/>
      </w:r>
      <w:r>
        <w:rPr>
          <w:rFonts w:ascii="Consolas" w:hAnsi="Consolas"/>
          <w:color w:val="1A1A1A"/>
          <w:sz w:val="18"/>
        </w:rPr>
        <w:t xml:space="preserve">        @NotBlank @Size(max = 80) String apellidoPaterno,</w:t>
        <w:br/>
      </w:r>
      <w:r>
        <w:rPr>
          <w:rFonts w:ascii="Consolas" w:hAnsi="Consolas"/>
          <w:color w:val="1A1A1A"/>
          <w:sz w:val="18"/>
        </w:rPr>
        <w:t xml:space="preserve">        @Size(max = 80) String apellidoMaterno,</w:t>
        <w:br/>
      </w:r>
      <w:r>
        <w:rPr>
          <w:rFonts w:ascii="Consolas" w:hAnsi="Consolas"/>
          <w:color w:val="1A1A1A"/>
          <w:sz w:val="18"/>
        </w:rPr>
        <w:t xml:space="preserve">        @NotBlank @Email @Size(max = 254) String correo,</w:t>
        <w:br/>
      </w:r>
      <w:r>
        <w:rPr>
          <w:rFonts w:ascii="Consolas" w:hAnsi="Consolas"/>
          <w:color w:val="1A1A1A"/>
          <w:sz w:val="18"/>
        </w:rPr>
        <w:t xml:space="preserve">        @Size(max = 30) String telefono,</w:t>
        <w:br/>
      </w:r>
      <w:r>
        <w:rPr>
          <w:rFonts w:ascii="Consolas" w:hAnsi="Consolas"/>
          <w:color w:val="1A1A1A"/>
          <w:sz w:val="18"/>
        </w:rPr>
        <w:t xml:space="preserve">        @Size(max = 30) String documentoIdentidad,</w:t>
        <w:br/>
      </w:r>
      <w:r>
        <w:rPr>
          <w:rFonts w:ascii="Consolas" w:hAnsi="Consolas"/>
          <w:color w:val="1A1A1A"/>
          <w:sz w:val="18"/>
        </w:rPr>
        <w:t xml:space="preserve">        @NotBlank String contrasena,</w:t>
        <w:br/>
      </w:r>
      <w:r>
        <w:rPr>
          <w:rFonts w:ascii="Consolas" w:hAnsi="Consolas"/>
          <w:color w:val="1A1A1A"/>
          <w:sz w:val="18"/>
        </w:rPr>
        <w:t xml:space="preserve">        @NotBlank String confirmarContrasena</w:t>
        <w:br/>
      </w:r>
      <w:r>
        <w:rPr>
          <w:rFonts w:ascii="Consolas" w:hAnsi="Consolas"/>
          <w:color w:val="1A1A1A"/>
          <w:sz w:val="18"/>
        </w:rPr>
        <w:t>) {}</w:t>
      </w:r>
    </w:p>
    <w:p>
      <w:pPr>
        <w:spacing w:after="120" w:line="269" w:lineRule="auto"/>
      </w:pPr>
      <w:r>
        <w:rPr>
          <w:rFonts w:ascii="Arial" w:hAnsi="Arial"/>
        </w:rPr>
        <w:t xml:space="preserve">Los opcionales vacíos se convierten a </w:t>
      </w:r>
      <w:r>
        <w:rPr>
          <w:rFonts w:ascii="Consolas" w:hAnsi="Consolas"/>
          <w:sz w:val="19"/>
        </w:rPr>
        <w:t>null</w:t>
      </w:r>
      <w:r>
        <w:rPr>
          <w:rFonts w:ascii="Arial" w:hAnsi="Arial"/>
        </w:rPr>
        <w:t>. El documento sigue siendo opcional y no tiene ninguna regla relacionada con certificados.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3. Repositorios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public interface PersonaRepositorio extends JpaRepository&lt;Persona, Long&gt; {</w:t>
        <w:br/>
      </w:r>
      <w:r>
        <w:rPr>
          <w:rFonts w:ascii="Consolas" w:hAnsi="Consolas"/>
          <w:color w:val="1A1A1A"/>
          <w:sz w:val="18"/>
        </w:rPr>
        <w:t xml:space="preserve">    boolean existsByDocumentoIdentidad(String documentoIdentidad);</w:t>
        <w:br/>
      </w:r>
      <w:r>
        <w:rPr>
          <w:rFonts w:ascii="Consolas" w:hAnsi="Consolas"/>
          <w:color w:val="1A1A1A"/>
          <w:sz w:val="18"/>
        </w:rPr>
        <w:t>}</w:t>
        <w:br/>
      </w:r>
      <w:r>
        <w:rPr>
          <w:rFonts w:ascii="Consolas" w:hAnsi="Consolas"/>
          <w:color w:val="1A1A1A"/>
          <w:sz w:val="18"/>
        </w:rPr>
        <w:t>public interface UsuarioRepositorio extends JpaRepository&lt;Usuario, Long&gt; {</w:t>
        <w:br/>
      </w:r>
      <w:r>
        <w:rPr>
          <w:rFonts w:ascii="Consolas" w:hAnsi="Consolas"/>
          <w:color w:val="1A1A1A"/>
          <w:sz w:val="18"/>
        </w:rPr>
        <w:t xml:space="preserve">    boolean existsByCorreoIgnoreCase(String correo);</w:t>
        <w:br/>
      </w:r>
      <w:r>
        <w:rPr>
          <w:rFonts w:ascii="Consolas" w:hAnsi="Consolas"/>
          <w:color w:val="1A1A1A"/>
          <w:sz w:val="18"/>
        </w:rPr>
        <w:t>}</w:t>
        <w:br/>
      </w:r>
      <w:r>
        <w:rPr>
          <w:rFonts w:ascii="Consolas" w:hAnsi="Consolas"/>
          <w:color w:val="1A1A1A"/>
          <w:sz w:val="18"/>
        </w:rPr>
        <w:t>public interface RolRepositorio extends JpaRepository&lt;Rol, Long&gt; {</w:t>
        <w:br/>
      </w:r>
      <w:r>
        <w:rPr>
          <w:rFonts w:ascii="Consolas" w:hAnsi="Consolas"/>
          <w:color w:val="1A1A1A"/>
          <w:sz w:val="18"/>
        </w:rPr>
        <w:t xml:space="preserve">    Optional&lt;Rol&gt; findByCodigoAndActivoTrue(String codigo);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Consolas" w:hAnsi="Consolas"/>
          <w:sz w:val="19"/>
        </w:rPr>
        <w:t>existsByCorreoIgnoreCase</w:t>
      </w:r>
      <w:r>
        <w:rPr>
          <w:rFonts w:ascii="Arial" w:hAnsi="Arial"/>
        </w:rPr>
        <w:t xml:space="preserve"> equivale conceptualmente a buscar una fila donde </w:t>
      </w:r>
      <w:r>
        <w:rPr>
          <w:rFonts w:ascii="Consolas" w:hAnsi="Consolas"/>
          <w:sz w:val="19"/>
        </w:rPr>
        <w:t>LOWER(correo)=LOWER(:correo)</w:t>
      </w:r>
      <w:r>
        <w:rPr>
          <w:rFonts w:ascii="Arial" w:hAnsi="Arial"/>
        </w:rPr>
        <w:t>. La restricción única de PostgreSQL resuelve la carrera entre dos peticiones simultáneas.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4. Transacción completa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@Transactional</w:t>
        <w:br/>
      </w:r>
      <w:r>
        <w:rPr>
          <w:rFonts w:ascii="Consolas" w:hAnsi="Consolas"/>
          <w:color w:val="1A1A1A"/>
          <w:sz w:val="18"/>
        </w:rPr>
        <w:t>public RegistroRespuesta registrar(RegistroPeticion p) {</w:t>
        <w:br/>
      </w:r>
      <w:r>
        <w:rPr>
          <w:rFonts w:ascii="Consolas" w:hAnsi="Consolas"/>
          <w:color w:val="1A1A1A"/>
          <w:sz w:val="18"/>
        </w:rPr>
        <w:t xml:space="preserve">    String correo = textNormalizer.normalizeEmail(p.correo());</w:t>
        <w:br/>
      </w:r>
      <w:r>
        <w:rPr>
          <w:rFonts w:ascii="Consolas" w:hAnsi="Consolas"/>
          <w:color w:val="1A1A1A"/>
          <w:sz w:val="18"/>
        </w:rPr>
        <w:t xml:space="preserve">    String documento = textNormalizer.trimToNull(p.documentoIdentidad());</w:t>
        <w:br/>
      </w:r>
      <w:r>
        <w:rPr>
          <w:rFonts w:ascii="Consolas" w:hAnsi="Consolas"/>
          <w:color w:val="1A1A1A"/>
          <w:sz w:val="18"/>
        </w:rPr>
        <w:t xml:space="preserve">    if (!p.contrasena().equals(p.confirmarContrasena()))</w:t>
        <w:br/>
      </w:r>
      <w:r>
        <w:rPr>
          <w:rFonts w:ascii="Consolas" w:hAnsi="Consolas"/>
          <w:color w:val="1A1A1A"/>
          <w:sz w:val="18"/>
        </w:rPr>
        <w:t xml:space="preserve">        throw new BusinessValidationException("Las contraseñas no coinciden");</w:t>
        <w:br/>
      </w:r>
      <w:r>
        <w:rPr>
          <w:rFonts w:ascii="Consolas" w:hAnsi="Consolas"/>
          <w:color w:val="1A1A1A"/>
          <w:sz w:val="18"/>
        </w:rPr>
        <w:t xml:space="preserve">    passwordPolicyService.validate(p.contrasena());</w:t>
        <w:br/>
      </w:r>
      <w:r>
        <w:rPr>
          <w:rFonts w:ascii="Consolas" w:hAnsi="Consolas"/>
          <w:color w:val="1A1A1A"/>
          <w:sz w:val="18"/>
        </w:rPr>
        <w:t xml:space="preserve">    if (usuarioRepositorio.existsByCorreoIgnoreCase(correo))</w:t>
        <w:br/>
      </w:r>
      <w:r>
        <w:rPr>
          <w:rFonts w:ascii="Consolas" w:hAnsi="Consolas"/>
          <w:color w:val="1A1A1A"/>
          <w:sz w:val="18"/>
        </w:rPr>
        <w:t xml:space="preserve">        throw new DuplicateResourceException("El correo ya se encuentra registrado");</w:t>
        <w:br/>
      </w:r>
      <w:r>
        <w:rPr>
          <w:rFonts w:ascii="Consolas" w:hAnsi="Consolas"/>
          <w:color w:val="1A1A1A"/>
          <w:sz w:val="18"/>
        </w:rPr>
        <w:t xml:space="preserve">    if (documento != null &amp;&amp; personaRepositorio.existsByDocumentoIdentidad(documento))</w:t>
        <w:br/>
      </w:r>
      <w:r>
        <w:rPr>
          <w:rFonts w:ascii="Consolas" w:hAnsi="Consolas"/>
          <w:color w:val="1A1A1A"/>
          <w:sz w:val="18"/>
        </w:rPr>
        <w:t xml:space="preserve">        throw new DuplicateResourceException("El documento ya se encuentra registrado");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Persona persona = new Persona();</w:t>
        <w:br/>
      </w:r>
      <w:r>
        <w:rPr>
          <w:rFonts w:ascii="Consolas" w:hAnsi="Consolas"/>
          <w:color w:val="1A1A1A"/>
          <w:sz w:val="18"/>
        </w:rPr>
        <w:t xml:space="preserve">    persona.setNombres(p.nombres().strip());</w:t>
        <w:br/>
      </w:r>
      <w:r>
        <w:rPr>
          <w:rFonts w:ascii="Consolas" w:hAnsi="Consolas"/>
          <w:color w:val="1A1A1A"/>
          <w:sz w:val="18"/>
        </w:rPr>
        <w:t xml:space="preserve">    persona.setApellidoPaterno(p.apellidoPaterno().strip());</w:t>
        <w:br/>
      </w:r>
      <w:r>
        <w:rPr>
          <w:rFonts w:ascii="Consolas" w:hAnsi="Consolas"/>
          <w:color w:val="1A1A1A"/>
          <w:sz w:val="18"/>
        </w:rPr>
        <w:t xml:space="preserve">    persona.setApellidoMaterno(textNormalizer.trimToNull(p.apellidoMaterno()));</w:t>
        <w:br/>
      </w:r>
      <w:r>
        <w:rPr>
          <w:rFonts w:ascii="Consolas" w:hAnsi="Consolas"/>
          <w:color w:val="1A1A1A"/>
          <w:sz w:val="18"/>
        </w:rPr>
        <w:t xml:space="preserve">    persona.setTelefono(textNormalizer.trimToNull(p.telefono()));</w:t>
        <w:br/>
      </w:r>
      <w:r>
        <w:rPr>
          <w:rFonts w:ascii="Consolas" w:hAnsi="Consolas"/>
          <w:color w:val="1A1A1A"/>
          <w:sz w:val="18"/>
        </w:rPr>
        <w:t xml:space="preserve">    persona.setDocumentoIdentidad(documento);</w:t>
        <w:br/>
      </w:r>
      <w:r>
        <w:rPr>
          <w:rFonts w:ascii="Consolas" w:hAnsi="Consolas"/>
          <w:color w:val="1A1A1A"/>
          <w:sz w:val="18"/>
        </w:rPr>
        <w:t xml:space="preserve">    persona.setActivo(true);</w:t>
        <w:br/>
      </w:r>
      <w:r>
        <w:rPr>
          <w:rFonts w:ascii="Consolas" w:hAnsi="Consolas"/>
          <w:color w:val="1A1A1A"/>
          <w:sz w:val="18"/>
        </w:rPr>
        <w:t xml:space="preserve">    persona = personaRepositorio.save(persona);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Usuario usuario = new Usuario();</w:t>
        <w:br/>
      </w:r>
      <w:r>
        <w:rPr>
          <w:rFonts w:ascii="Consolas" w:hAnsi="Consolas"/>
          <w:color w:val="1A1A1A"/>
          <w:sz w:val="18"/>
        </w:rPr>
        <w:t xml:space="preserve">    usuario.setPersona(persona);</w:t>
        <w:br/>
      </w:r>
      <w:r>
        <w:rPr>
          <w:rFonts w:ascii="Consolas" w:hAnsi="Consolas"/>
          <w:color w:val="1A1A1A"/>
          <w:sz w:val="18"/>
        </w:rPr>
        <w:t xml:space="preserve">    usuario.setCorreo(correo);</w:t>
        <w:br/>
      </w:r>
      <w:r>
        <w:rPr>
          <w:rFonts w:ascii="Consolas" w:hAnsi="Consolas"/>
          <w:color w:val="1A1A1A"/>
          <w:sz w:val="18"/>
        </w:rPr>
        <w:t xml:space="preserve">    usuario.setOrigenRegistro("FORMULARIO");</w:t>
        <w:br/>
      </w:r>
      <w:r>
        <w:rPr>
          <w:rFonts w:ascii="Consolas" w:hAnsi="Consolas"/>
          <w:color w:val="1A1A1A"/>
          <w:sz w:val="18"/>
        </w:rPr>
        <w:t xml:space="preserve">    usuario.setActivo(true);</w:t>
        <w:br/>
      </w:r>
      <w:r>
        <w:rPr>
          <w:rFonts w:ascii="Consolas" w:hAnsi="Consolas"/>
          <w:color w:val="1A1A1A"/>
          <w:sz w:val="18"/>
        </w:rPr>
        <w:t xml:space="preserve">    usuario.setContrasenaHash(passwordEncoder.encode(p.contrasena()));</w:t>
        <w:br/>
      </w:r>
      <w:r>
        <w:rPr>
          <w:rFonts w:ascii="Consolas" w:hAnsi="Consolas"/>
          <w:color w:val="1A1A1A"/>
          <w:sz w:val="18"/>
        </w:rPr>
        <w:t xml:space="preserve">    usuario = usuarioRepositorio.save(usuario);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Rol alumno = rolRepositorio.findByCodigoAndActivoTrue("ROLE_ALUMNO")</w:t>
        <w:br/>
      </w:r>
      <w:r>
        <w:rPr>
          <w:rFonts w:ascii="Consolas" w:hAnsi="Consolas"/>
          <w:color w:val="1A1A1A"/>
          <w:sz w:val="18"/>
        </w:rPr>
        <w:t xml:space="preserve">            .orElseThrow(() -&gt; new IllegalStateException("Falta el rol ROLE_ALUMNO"));</w:t>
        <w:br/>
      </w:r>
      <w:r>
        <w:rPr>
          <w:rFonts w:ascii="Consolas" w:hAnsi="Consolas"/>
          <w:color w:val="1A1A1A"/>
          <w:sz w:val="18"/>
        </w:rPr>
        <w:t xml:space="preserve">    usuarioRolRepositorio.save(UsuarioRol.principal(usuario, alumno));</w:t>
        <w:br/>
      </w:r>
      <w:r>
        <w:rPr>
          <w:rFonts w:ascii="Consolas" w:hAnsi="Consolas"/>
          <w:color w:val="1A1A1A"/>
          <w:sz w:val="18"/>
        </w:rPr>
        <w:t xml:space="preserve">    boolean envioAceptado = codigoVerificacionServicio.emitirPara(usuario);</w:t>
        <w:br/>
      </w:r>
      <w:r>
        <w:rPr>
          <w:rFonts w:ascii="Consolas" w:hAnsi="Consolas"/>
          <w:color w:val="1A1A1A"/>
          <w:sz w:val="18"/>
        </w:rPr>
        <w:t xml:space="preserve">    return new RegistroRespuesta(usuario.getId(), correo, envioAceptado);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Consolas" w:hAnsi="Consolas"/>
          <w:sz w:val="19"/>
        </w:rPr>
        <w:t>RegistroServicio</w:t>
      </w:r>
      <w:r>
        <w:rPr>
          <w:rFonts w:ascii="Arial" w:hAnsi="Arial"/>
        </w:rPr>
        <w:t xml:space="preserve"> lleva </w:t>
      </w:r>
      <w:r>
        <w:rPr>
          <w:rFonts w:ascii="Consolas" w:hAnsi="Consolas"/>
          <w:sz w:val="19"/>
        </w:rPr>
        <w:t>@Service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@RequiredArgsConstructor</w:t>
      </w:r>
      <w:r>
        <w:rPr>
          <w:rFonts w:ascii="Arial" w:hAnsi="Arial"/>
        </w:rPr>
        <w:t xml:space="preserve">; sus dependencias son </w:t>
      </w:r>
      <w:r>
        <w:rPr>
          <w:rFonts w:ascii="Consolas" w:hAnsi="Consolas"/>
          <w:sz w:val="19"/>
        </w:rPr>
        <w:t>final</w:t>
      </w:r>
      <w:r>
        <w:rPr>
          <w:rFonts w:ascii="Arial" w:hAnsi="Arial"/>
        </w:rPr>
        <w:t xml:space="preserve">. El servicio de emisión utilizado en la última línea guarda el hash, llama a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 xml:space="preserve"> y marca el envío como </w:t>
      </w:r>
      <w:r>
        <w:rPr>
          <w:rFonts w:ascii="Consolas" w:hAnsi="Consolas"/>
          <w:sz w:val="19"/>
        </w:rPr>
        <w:t>ENVIADO</w:t>
      </w:r>
      <w:r>
        <w:rPr>
          <w:rFonts w:ascii="Arial" w:hAnsi="Arial"/>
        </w:rPr>
        <w:t xml:space="preserve">. Si falla SMTP, captura </w:t>
      </w:r>
      <w:r>
        <w:rPr>
          <w:rFonts w:ascii="Consolas" w:hAnsi="Consolas"/>
          <w:sz w:val="19"/>
        </w:rPr>
        <w:t>MailDeliveryException</w:t>
      </w:r>
      <w:r>
        <w:rPr>
          <w:rFonts w:ascii="Arial" w:hAnsi="Arial"/>
        </w:rPr>
        <w:t xml:space="preserve">, marca la emisión como </w:t>
      </w:r>
      <w:r>
        <w:rPr>
          <w:rFonts w:ascii="Consolas" w:hAnsi="Consolas"/>
          <w:sz w:val="19"/>
        </w:rPr>
        <w:t>ERROR</w:t>
      </w:r>
      <w:r>
        <w:rPr>
          <w:rFonts w:ascii="Arial" w:hAnsi="Arial"/>
        </w:rPr>
        <w:t xml:space="preserve">, la invalida y devuelve </w:t>
      </w:r>
      <w:r>
        <w:rPr>
          <w:rFonts w:ascii="Consolas" w:hAnsi="Consolas"/>
          <w:sz w:val="19"/>
        </w:rPr>
        <w:t>false</w:t>
      </w:r>
      <w:r>
        <w:rPr>
          <w:rFonts w:ascii="Arial" w:hAnsi="Arial"/>
        </w:rPr>
        <w:t xml:space="preserve"> sin deshacer la cuenta pendiente. Los fallos de persistencia sí revierten persona, usuario, rol y código.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5. Endpoint y Angular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@PostMapping</w:t>
        <w:br/>
      </w:r>
      <w:r>
        <w:rPr>
          <w:rFonts w:ascii="Consolas" w:hAnsi="Consolas"/>
          <w:color w:val="1A1A1A"/>
          <w:sz w:val="18"/>
        </w:rPr>
        <w:t>public ResponseEntity&lt;RegistroRespuesta&gt; registrar(</w:t>
        <w:br/>
      </w:r>
      <w:r>
        <w:rPr>
          <w:rFonts w:ascii="Consolas" w:hAnsi="Consolas"/>
          <w:color w:val="1A1A1A"/>
          <w:sz w:val="18"/>
        </w:rPr>
        <w:t xml:space="preserve">        @Valid @RequestBody RegistroPeticion peticion) {</w:t>
        <w:br/>
      </w:r>
      <w:r>
        <w:rPr>
          <w:rFonts w:ascii="Consolas" w:hAnsi="Consolas"/>
          <w:color w:val="1A1A1A"/>
          <w:sz w:val="18"/>
        </w:rPr>
        <w:t xml:space="preserve">    return ResponseEntity.status(HttpStatus.CREATED)</w:t>
        <w:br/>
      </w:r>
      <w:r>
        <w:rPr>
          <w:rFonts w:ascii="Consolas" w:hAnsi="Consolas"/>
          <w:color w:val="1A1A1A"/>
          <w:sz w:val="18"/>
        </w:rPr>
        <w:t xml:space="preserve">            .body(registroServicio.registrar(peticion));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El controlador usa </w:t>
      </w:r>
      <w:r>
        <w:rPr>
          <w:rFonts w:ascii="Consolas" w:hAnsi="Consolas"/>
          <w:sz w:val="19"/>
        </w:rPr>
        <w:t>/api/auth/registro</w:t>
      </w:r>
      <w:r>
        <w:rPr>
          <w:rFonts w:ascii="Arial" w:hAnsi="Arial"/>
        </w:rPr>
        <w:t xml:space="preserve">. En Angular se crea un servicio con </w:t>
      </w:r>
      <w:r>
        <w:rPr>
          <w:rFonts w:ascii="Consolas" w:hAnsi="Consolas"/>
          <w:sz w:val="19"/>
        </w:rPr>
        <w:t>POST ${API_URL}/auth/registro</w:t>
      </w:r>
      <w:r>
        <w:rPr>
          <w:rFonts w:ascii="Arial" w:hAnsi="Arial"/>
        </w:rPr>
        <w:t xml:space="preserve">. </w:t>
      </w:r>
      <w:r>
        <w:rPr>
          <w:rFonts w:ascii="Consolas" w:hAnsi="Consolas"/>
          <w:sz w:val="19"/>
        </w:rPr>
        <w:t>registro.ts</w:t>
      </w:r>
      <w:r>
        <w:rPr>
          <w:rFonts w:ascii="Arial" w:hAnsi="Arial"/>
        </w:rPr>
        <w:t xml:space="preserve"> importa </w:t>
      </w:r>
      <w:r>
        <w:rPr>
          <w:rFonts w:ascii="Consolas" w:hAnsi="Consolas"/>
          <w:sz w:val="19"/>
        </w:rPr>
        <w:t>ReactiveFormsModule</w:t>
      </w:r>
      <w:r>
        <w:rPr>
          <w:rFonts w:ascii="Arial" w:hAnsi="Arial"/>
        </w:rPr>
        <w:t xml:space="preserve">, replica todos los campos del prototipo, marca los tres opcionales y conserva lo escrito ante un conflicto. En 201 navega a </w:t>
      </w:r>
      <w:r>
        <w:rPr>
          <w:rFonts w:ascii="Consolas" w:hAnsi="Consolas"/>
          <w:sz w:val="19"/>
        </w:rPr>
        <w:t>/verificar-correo</w:t>
      </w:r>
      <w:r>
        <w:rPr>
          <w:rFonts w:ascii="Arial" w:hAnsi="Arial"/>
        </w:rPr>
        <w:t xml:space="preserve"> con una referencia de cuenta, nunca con el código.</w:t>
      </w:r>
    </w:p>
    <w:p>
      <w:pPr>
        <w:spacing w:after="120" w:line="269" w:lineRule="auto"/>
      </w:pPr>
      <w:r>
        <w:rPr>
          <w:rFonts w:ascii="Arial" w:hAnsi="Arial"/>
        </w:rPr>
        <w:t>El ingreso Google nuevo reutiliza esta pantalla con un comprobante temporal validable por backend; Angular no puede afirmar por sí solo que Google verificó una identidad.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6. Pruebas</w:t>
      </w:r>
    </w:p>
    <w:p>
      <w:pPr>
        <w:spacing w:after="120" w:line="269" w:lineRule="auto"/>
      </w:pPr>
      <w:r>
        <w:rPr>
          <w:rFonts w:ascii="Arial" w:hAnsi="Arial"/>
        </w:rPr>
        <w:t xml:space="preserve">Se prueban normalización, política, confirmación, duplicidad, opcionales nulos, destinatario, plantilla y transacción. Un fallo al asignar el rol no debe dejar una </w:t>
      </w:r>
      <w:r>
        <w:rPr>
          <w:rFonts w:ascii="Consolas" w:hAnsi="Consolas"/>
          <w:sz w:val="19"/>
        </w:rPr>
        <w:t>persona</w:t>
      </w:r>
      <w:r>
        <w:rPr>
          <w:rFonts w:ascii="Arial" w:hAnsi="Arial"/>
        </w:rPr>
        <w:t xml:space="preserve"> o un </w:t>
      </w:r>
      <w:r>
        <w:rPr>
          <w:rFonts w:ascii="Consolas" w:hAnsi="Consolas"/>
          <w:sz w:val="19"/>
        </w:rPr>
        <w:t>usuario</w:t>
      </w:r>
      <w:r>
        <w:rPr>
          <w:rFonts w:ascii="Arial" w:hAnsi="Arial"/>
        </w:rPr>
        <w:t xml:space="preserve"> parcial. Un fallo SMTP sí conserva la cuenta pendiente, deja la emisión en </w:t>
      </w:r>
      <w:r>
        <w:rPr>
          <w:rFonts w:ascii="Consolas" w:hAnsi="Consolas"/>
          <w:sz w:val="19"/>
        </w:rPr>
        <w:t>ERROR</w:t>
      </w:r>
      <w:r>
        <w:rPr>
          <w:rFonts w:ascii="Arial" w:hAnsi="Arial"/>
        </w:rPr>
        <w:t xml:space="preserve"> e invalidada y permite continuar a HU-003.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 xml:space="preserve"> se reemplaza por un mock; esta prueba no envía un correo real.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</w:r>
    <w:r>
      <w:rPr>
        <w:rFonts w:ascii="Arial" w:hAnsi="Arial"/>
        <w:sz w:val="18"/>
      </w:rPr>
      <w:t xml:space="preserve">Página </w:t>
    </w:r>
    <w:r>
      <w:rPr>
        <w:rFonts w:ascii="Arial" w:hAnsi="Arial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000000"/>
        <w:sz w:val="18"/>
      </w:rPr>
      <w:t>ESEJUR   ·   Mapa técnico EP01 · Acceso y Descubrimiento   ·   HU-002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