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Application Info Template - Hermes Promotion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Automation Transformation Office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2023-09-19 22:03:24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2" w:name="scroll-bookmark-2"/>
      <w:bookmarkEnd w:id="2"/>
      <w:r>
        <w:rPr>
          <w:b/>
          <w:color w:val="FF0000"/>
        </w:rPr>
        <w:t>Note : This template can be used as reference for and template during Promotion of an Application.</w:t>
      </w:r>
      <w:r>
        <w:rPr>
          <w:b/>
          <w:color w:val="FF0000"/>
        </w:rPr>
        <w:br/>
      </w:r>
      <w:r>
        <w:rPr>
          <w:b/>
          <w:color w:val="FF0000"/>
        </w:rPr>
        <w:br/>
      </w:r>
      <w:hyperlink r:id="rId11" w:history="1">
        <w:r>
          <w:rPr>
            <w:rStyle w:val="Hyperlink"/>
            <w:b/>
            <w:color w:val="FF0000"/>
          </w:rPr>
          <w:t>https://ericsson.sharepoint.com/:x:/s/ProcessFactory-Hermes/EQFRf0K8L8BMjEMVEZsq_lwB5U2UpA4FUGb30KDEqdRiGw?e=zRR6BF</w:t>
        </w:r>
      </w:hyperlink>
      <w:r>
        <w:rPr>
          <w:b/>
          <w:color w:val="FF0000"/>
        </w:rPr>
        <w:t>Application Info - Gathering and Input (XLS)</w:t>
      </w:r>
      <w:r>
        <w:rPr>
          <w:b/>
          <w:color w:val="FF0000"/>
        </w:rPr>
        <w:br/>
      </w:r>
    </w:p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High Use Case Description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bookmarkStart w:id="3" w:name="scroll-bookmark-3"/>
            <w:r>
              <w:rPr>
                <w:b/>
              </w:rPr>
              <w:t>Provide a High Level overview of the Products:</w:t>
            </w:r>
            <w:bookmarkEnd w:id="3"/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Summary : Summarize the overall functionality of the Citizen Application</w:t>
            </w:r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Purpose : What is the overall purpose of the Application in the Customer/Process Landscape</w:t>
            </w:r>
          </w:p>
          <w:p>
            <w:pPr>
              <w:numPr>
                <w:ilvl w:val="0"/>
                <w:numId w:val="33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Value : What is the value the solution provides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This block represents the "Elevator Pitch" Level of the Solution</w:t>
            </w: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Application Team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tbl>
            <w:tblPr>
              <w:tblStyle w:val="ScrollTableNormal"/>
              <w:tblW w:w="5000" w:type="pct"/>
              <w:tblLook w:val="0000"/>
            </w:tblPr>
            <w:tblGrid>
              <w:gridCol w:w="2465"/>
              <w:gridCol w:w="3131"/>
              <w:gridCol w:w="2755"/>
            </w:tblGrid>
            <w:tr>
              <w:tblPrEx>
                <w:tblW w:w="5000" w:type="pct"/>
                <w:tblLook w:val="0000"/>
              </w:tblPrEx>
              <w:tc>
                <w:tcPr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952500" cy="1020536"/>
                        <wp:docPr id="100001" name="" descr="User Role Vector Images (over 310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1020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b/>
                    </w:rPr>
                    <w:t>Business Owner</w:t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John Sponsor</w:t>
                  </w:r>
                </w:p>
              </w:tc>
            </w:tr>
            <w:tr>
              <w:tblPrEx>
                <w:tblW w:w="5000" w:type="pct"/>
                <w:tblLook w:val="0000"/>
              </w:tblPrEx>
              <w:tc>
                <w:tcPr>
                  <w:vMerge/>
                </w:tcPr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b/>
                    </w:rPr>
                    <w:t>Product  Owner</w:t>
                  </w:r>
                </w:p>
              </w:tc>
              <w:tc>
                <w:tcPr/>
                <w:p>
                  <w:pPr>
                    <w:pStyle w:val="PlainText"/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Claire Owner</w:t>
                  </w:r>
                </w:p>
              </w:tc>
            </w:tr>
            <w:tr>
              <w:tblPrEx>
                <w:tblW w:w="5000" w:type="pct"/>
                <w:tblLook w:val="0000"/>
              </w:tblPrEx>
              <w:tc>
                <w:tcPr>
                  <w:vMerge/>
                </w:tcPr>
                <w:p>
                  <w:pPr>
                    <w:pStyle w:val="PlainText"/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b/>
                    </w:rPr>
                    <w:t>System Architect</w:t>
                  </w:r>
                </w:p>
              </w:tc>
              <w:tc>
                <w:tcPr/>
                <w:p>
                  <w:pPr>
                    <w:pStyle w:val="PlainText"/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Tom Expert</w:t>
                  </w:r>
                </w:p>
              </w:tc>
            </w:tr>
            <w:tr>
              <w:tblPrEx>
                <w:tblW w:w="5000" w:type="pct"/>
                <w:tblLook w:val="0000"/>
              </w:tblPrEx>
              <w:tc>
                <w:tcPr>
                  <w:vMerge/>
                </w:tcPr>
                <w:p>
                  <w:pPr>
                    <w:pStyle w:val="PlainText"/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b/>
                    </w:rPr>
                    <w:t>Developer</w:t>
                  </w:r>
                </w:p>
              </w:tc>
              <w:tc>
                <w:tcPr/>
                <w:p>
                  <w:pPr>
                    <w:pStyle w:val="PlainText"/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Mohammed Coder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Target Process &amp; Customers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tbl>
            <w:tblPr>
              <w:tblStyle w:val="ScrollTableNormal"/>
              <w:tblW w:w="5000" w:type="pct"/>
              <w:tblLook w:val="0000"/>
            </w:tblPr>
            <w:tblGrid>
              <w:gridCol w:w="798"/>
              <w:gridCol w:w="7553"/>
            </w:tblGrid>
            <w:tr>
              <w:tblPrEx>
                <w:tblW w:w="5000" w:type="pct"/>
                <w:tblLook w:val="000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285750" cy="306161"/>
                        <wp:docPr id="10000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306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Define Main Target Process of the product</w:t>
                  </w:r>
                </w:p>
              </w:tc>
            </w:tr>
            <w:tr>
              <w:tblPrEx>
                <w:tblW w:w="5000" w:type="pct"/>
                <w:tblLook w:val="000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285750" cy="306161"/>
                        <wp:docPr id="10000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306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Define Key activities</w:t>
                  </w:r>
                </w:p>
              </w:tc>
            </w:tr>
            <w:tr>
              <w:tblPrEx>
                <w:tblW w:w="5000" w:type="pct"/>
                <w:tblLook w:val="000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285750" cy="306161"/>
                        <wp:docPr id="100007" name="" descr="A Bunch Of Users Icon Illustration In Line Style Social Media Group Profile  Icon Friends Symbol Stock Illustration - Download Image Now - i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3061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Define Target Users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Application Overview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center"/>
              <w:outlineLvl w:val="9"/>
            </w:pPr>
            <w:r>
              <w:drawing>
                <wp:inline>
                  <wp:extent cx="5194935" cy="2714021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935" cy="2714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Application Functional Description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Provide a High Level Functional Description of the Product from a BUSINESS / CUSTOMER Perspective.</w:t>
            </w:r>
            <w:r>
              <w:br/>
            </w:r>
            <w:r>
              <w:t xml:space="preserve">(There are multiple options, </w:t>
            </w:r>
            <w:r>
              <w:rPr>
                <w:b/>
                <w:color w:val="FF0000"/>
              </w:rPr>
              <w:t>select the one best fitted to your product</w:t>
            </w:r>
            <w:r>
              <w:t>. Use graphical / Slides where available) </w:t>
            </w:r>
          </w:p>
          <w:tbl>
            <w:tblPr>
              <w:tblStyle w:val="ScrollTableNormal"/>
              <w:tblW w:w="5000" w:type="pct"/>
              <w:tblLook w:val="0020"/>
            </w:tblPr>
            <w:tblGrid>
              <w:gridCol w:w="3121"/>
              <w:gridCol w:w="5230"/>
            </w:tblGrid>
            <w:tr>
              <w:tblPrEx>
                <w:tblW w:w="5000" w:type="pct"/>
                <w:tblLook w:val="002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Example format</w:t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Example Description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1956435" cy="1100495"/>
                        <wp:docPr id="10001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6435" cy="1100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Provide an overview of the Product from users challenge perspective.</w:t>
                  </w:r>
                </w:p>
                <w:p>
                  <w:pPr>
                    <w:numPr>
                      <w:ilvl w:val="0"/>
                      <w:numId w:val="34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Interfaces, flows etc...</w:t>
                  </w:r>
                </w:p>
                <w:p>
                  <w:pPr>
                    <w:numPr>
                      <w:ilvl w:val="0"/>
                      <w:numId w:val="34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Close the reality of customers..</w:t>
                  </w:r>
                </w:p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And / or...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rStyle w:val="ScrollInlineCode"/>
                      <w:rFonts w:ascii="Courier New" w:eastAsia="Times New Roman" w:hAnsi="Courier New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auto"/>
                      <w:spacing w:val="0"/>
                      <w:w w:val="100"/>
                      <w:kern w:val="0"/>
                      <w:position w:val="0"/>
                      <w:sz w:val="20"/>
                      <w:szCs w:val="24"/>
                      <w:highlight w:val="none"/>
                      <w:u w:val="none" w:color="auto"/>
                      <w:effect w:val="none"/>
                      <w:bdr w:val="none" w:sz="0" w:space="0" w:color="auto"/>
                      <w:shd w:val="clear" w:color="auto" w:fill="F4F5F7"/>
                      <w:vertAlign w:val="baseline"/>
                      <w:rtl w:val="0"/>
                      <w:cs w:val="0"/>
                      <w:lang w:val="en-US" w:eastAsia="en-US" w:bidi="ar-SA"/>
                    </w:rPr>
                    <w:t>TO BE UPDATED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1956435" cy="1100495"/>
                        <wp:docPr id="10001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6435" cy="1100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Provide a Systems Diagram showing all components </w:t>
                  </w:r>
                </w:p>
                <w:p>
                  <w:pPr>
                    <w:numPr>
                      <w:ilvl w:val="0"/>
                      <w:numId w:val="35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Systems / Interfaces </w:t>
                  </w:r>
                </w:p>
                <w:p>
                  <w:pPr>
                    <w:numPr>
                      <w:ilvl w:val="0"/>
                      <w:numId w:val="35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Technology etc...</w:t>
                  </w:r>
                </w:p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And / Or...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rStyle w:val="ScrollInlineCode"/>
                      <w:rFonts w:ascii="Courier New" w:eastAsia="Times New Roman" w:hAnsi="Courier New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auto"/>
                      <w:spacing w:val="0"/>
                      <w:w w:val="100"/>
                      <w:kern w:val="0"/>
                      <w:position w:val="0"/>
                      <w:sz w:val="20"/>
                      <w:szCs w:val="24"/>
                      <w:highlight w:val="none"/>
                      <w:u w:val="none" w:color="auto"/>
                      <w:effect w:val="none"/>
                      <w:bdr w:val="none" w:sz="0" w:space="0" w:color="auto"/>
                      <w:shd w:val="clear" w:color="auto" w:fill="F4F5F7"/>
                      <w:vertAlign w:val="baseline"/>
                      <w:rtl w:val="0"/>
                      <w:cs w:val="0"/>
                      <w:lang w:val="en-US" w:eastAsia="en-US" w:bidi="ar-SA"/>
                    </w:rPr>
                    <w:t>TO BE UPDATED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1956435" cy="1100495"/>
                        <wp:docPr id="10001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6435" cy="1100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Provide a Process Flow describing the process part</w:t>
                  </w:r>
                </w:p>
                <w:p>
                  <w:pPr>
                    <w:numPr>
                      <w:ilvl w:val="0"/>
                      <w:numId w:val="36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Use color coding for Automation Part</w:t>
                  </w:r>
                </w:p>
                <w:p>
                  <w:pPr>
                    <w:numPr>
                      <w:ilvl w:val="0"/>
                      <w:numId w:val="36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Show input triggers and output results</w:t>
                  </w:r>
                </w:p>
                <w:p>
                  <w:pPr>
                    <w:numPr>
                      <w:ilvl w:val="0"/>
                      <w:numId w:val="36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Using PPT / Visio or others</w:t>
                  </w:r>
                </w:p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And / or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rPr>
                      <w:rStyle w:val="ScrollInlineCode"/>
                      <w:rFonts w:ascii="Courier New" w:eastAsia="Times New Roman" w:hAnsi="Courier New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auto"/>
                      <w:spacing w:val="0"/>
                      <w:w w:val="100"/>
                      <w:kern w:val="0"/>
                      <w:position w:val="0"/>
                      <w:sz w:val="20"/>
                      <w:szCs w:val="24"/>
                      <w:highlight w:val="none"/>
                      <w:u w:val="none" w:color="auto"/>
                      <w:effect w:val="none"/>
                      <w:bdr w:val="none" w:sz="0" w:space="0" w:color="auto"/>
                      <w:shd w:val="clear" w:color="auto" w:fill="F4F5F7"/>
                      <w:vertAlign w:val="baseline"/>
                      <w:rtl w:val="0"/>
                      <w:cs w:val="0"/>
                      <w:lang w:val="en-US" w:eastAsia="en-US" w:bidi="ar-SA"/>
                    </w:rPr>
                    <w:t>TO BE UPDATED</w:t>
                  </w:r>
                </w:p>
              </w:tc>
            </w:tr>
            <w:tr>
              <w:tblPrEx>
                <w:tblW w:w="5000" w:type="pct"/>
                <w:tblLook w:val="0020"/>
              </w:tblPrEx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drawing>
                      <wp:inline>
                        <wp:extent cx="1956435" cy="1167692"/>
                        <wp:docPr id="100017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6435" cy="1167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/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Provide Examples / Screenshots</w:t>
                  </w:r>
                </w:p>
                <w:p>
                  <w:pPr>
                    <w:numPr>
                      <w:ilvl w:val="0"/>
                      <w:numId w:val="37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Describing the functionality from GUI Perspective</w:t>
                  </w:r>
                </w:p>
                <w:p>
                  <w:pPr>
                    <w:numPr>
                      <w:ilvl w:val="0"/>
                      <w:numId w:val="37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Provide examples</w:t>
                  </w:r>
                </w:p>
                <w:p>
                  <w:pPr>
                    <w:numPr>
                      <w:ilvl w:val="0"/>
                      <w:numId w:val="37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t>Indication of Look &amp; Feel (Ux)</w:t>
                  </w:r>
                </w:p>
                <w:p>
                  <w:pPr>
                    <w:numPr>
                      <w:ilvl w:val="0"/>
                      <w:numId w:val="37"/>
                    </w:numPr>
                    <w:spacing w:before="0" w:beforeAutospacing="0" w:after="120" w:afterAutospacing="0" w:line="240" w:lineRule="auto"/>
                    <w:ind w:left="720" w:right="0" w:hanging="360"/>
                    <w:jc w:val="left"/>
                    <w:outlineLvl w:val="9"/>
                  </w:pPr>
                  <w:r>
                    <w:rPr>
                      <w:rStyle w:val="ScrollInlineCode"/>
                      <w:rFonts w:ascii="Courier New" w:eastAsia="Times New Roman" w:hAnsi="Courier New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auto"/>
                      <w:spacing w:val="0"/>
                      <w:w w:val="100"/>
                      <w:kern w:val="0"/>
                      <w:position w:val="0"/>
                      <w:sz w:val="20"/>
                      <w:szCs w:val="24"/>
                      <w:highlight w:val="none"/>
                      <w:u w:val="none" w:color="auto"/>
                      <w:effect w:val="none"/>
                      <w:bdr w:val="none" w:sz="0" w:space="0" w:color="auto"/>
                      <w:shd w:val="clear" w:color="auto" w:fill="F4F5F7"/>
                      <w:vertAlign w:val="baseline"/>
                      <w:rtl w:val="0"/>
                      <w:cs w:val="0"/>
                      <w:lang w:val="en-US" w:eastAsia="en-US" w:bidi="ar-SA"/>
                    </w:rPr>
                    <w:t>TO BE UPDATED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Use Case Data Model/Usage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Define the Data Modelling approach of this Product:</w:t>
            </w:r>
          </w:p>
          <w:p>
            <w:pPr>
              <w:numPr>
                <w:ilvl w:val="0"/>
                <w:numId w:val="38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Data Mining from which System ?  How is it accessed / Retrieved ?</w:t>
            </w:r>
          </w:p>
          <w:p>
            <w:pPr>
              <w:numPr>
                <w:ilvl w:val="0"/>
                <w:numId w:val="38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What is the main manipulation done. (passthrough, edited, etc...)</w:t>
            </w:r>
          </w:p>
          <w:p>
            <w:pPr>
              <w:numPr>
                <w:ilvl w:val="0"/>
                <w:numId w:val="38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Is Data stored (temp) and if so what and where ?</w:t>
            </w:r>
          </w:p>
          <w:p>
            <w:pPr>
              <w:numPr>
                <w:ilvl w:val="0"/>
                <w:numId w:val="38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Volumes and Format of the Data ?</w:t>
            </w:r>
          </w:p>
          <w:p>
            <w:pPr>
              <w:numPr>
                <w:ilvl w:val="0"/>
                <w:numId w:val="38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How is data maintained / backed up etc... ?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Note: Provide only HL information, for details use links to document(s).</w:t>
            </w: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Use Case Architecture / Interfaces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Define the Architecture of this products:</w:t>
            </w:r>
          </w:p>
          <w:p>
            <w:pPr>
              <w:numPr>
                <w:ilvl w:val="0"/>
                <w:numId w:val="39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Main Building Blocks</w:t>
            </w:r>
          </w:p>
          <w:p>
            <w:pPr>
              <w:numPr>
                <w:ilvl w:val="0"/>
                <w:numId w:val="39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List of Packages included in the Application</w:t>
            </w:r>
          </w:p>
          <w:p>
            <w:pPr>
              <w:numPr>
                <w:ilvl w:val="0"/>
                <w:numId w:val="39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List of variables woth size and format (indicate encription)</w:t>
            </w:r>
          </w:p>
          <w:p>
            <w:pPr>
              <w:numPr>
                <w:ilvl w:val="0"/>
                <w:numId w:val="39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Interfaces to other Products &amp; Systems</w:t>
            </w:r>
          </w:p>
          <w:p>
            <w:pPr>
              <w:numPr>
                <w:ilvl w:val="0"/>
                <w:numId w:val="39"/>
              </w:numPr>
              <w:spacing w:before="0" w:beforeAutospacing="0" w:after="0" w:afterAutospacing="0" w:line="240" w:lineRule="auto"/>
              <w:ind w:left="720" w:right="259" w:hanging="360"/>
              <w:jc w:val="left"/>
              <w:outlineLvl w:val="9"/>
            </w:pPr>
            <w:r>
              <w:t>Type of Interfaces (API/SDK/GUI etc...)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t>Note: This could be easilly replaced by a "graphical" representation. For details use links to document(s)</w:t>
            </w: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Links to Information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hyperlink r:id="rId18" w:history="1">
              <w:r>
                <w:rPr>
                  <w:rStyle w:val="Hyperlink"/>
                </w:rPr>
                <w:t>https://tfs.internal.ericsson.com:8443/tfs/Collection_04/HERMES_Automation_Lake/_git/ATOPF_2906_Automation Status ARQ Remedy_Erisite</w:t>
              </w:r>
            </w:hyperlink>
            <w:r>
              <w:t>Link to TFS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hyperlink r:id="rId19" w:history="1">
              <w:r>
                <w:rPr>
                  <w:rStyle w:val="Hyperlink"/>
                </w:rPr>
                <w:t>http://www.google.com</w:t>
              </w:r>
            </w:hyperlink>
            <w:r>
              <w:t>Links to Product Document 1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hyperlink r:id="rId20" w:history="1">
              <w:r>
                <w:rPr>
                  <w:rStyle w:val="Hyperlink"/>
                </w:rPr>
                <w:t>https://www.scaledagileframework.com/#</w:t>
              </w:r>
            </w:hyperlink>
            <w:r>
              <w:t>Link to Product Environment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hyperlink r:id="rId21" w:history="1">
              <w:r>
                <w:rPr>
                  <w:rStyle w:val="Hyperlink"/>
                </w:rPr>
                <w:t>https://eriargestevotme.tfcatools.net/</w:t>
              </w:r>
            </w:hyperlink>
            <w:r>
              <w:t>Link to Solution Interface</w:t>
            </w:r>
          </w:p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i/>
                <w:color w:val="FF0000"/>
              </w:rPr>
              <w:t>Note: Use UI Button Macro to create new or configure existing links (colors/icons etc..)</w:t>
            </w:r>
          </w:p>
        </w:tc>
      </w:tr>
    </w:tbl>
    <w:p/>
    <w:tbl>
      <w:tblPr>
        <w:tblStyle w:val="ScrollPanel"/>
        <w:tblW w:w="5000" w:type="pct"/>
        <w:tblLook w:val="0180"/>
      </w:tblPr>
      <w:tblGrid>
        <w:gridCol w:w="8477"/>
      </w:tblGrid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0F0F0" w:fill="F0F0F0"/>
          </w:tcPr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  <w:r>
              <w:rPr>
                <w:b/>
                <w:color w:val="000000"/>
              </w:rPr>
              <w:t>Process &amp; Organisation</w:t>
            </w:r>
          </w:p>
        </w:tc>
      </w:tr>
      <w:tr>
        <w:tblPrEx>
          <w:tblW w:w="5000" w:type="pct"/>
          <w:tblLook w:val="0180"/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tbl>
            <w:tblPr>
              <w:tblStyle w:val="ScrollTableNormal"/>
              <w:tblW w:w="5000" w:type="pct"/>
              <w:tblLook w:val="0080"/>
            </w:tblPr>
            <w:tblGrid>
              <w:gridCol w:w="1691"/>
              <w:gridCol w:w="6660"/>
            </w:tblGrid>
            <w:tr>
              <w:tblPrEx>
                <w:tblW w:w="5000" w:type="pct"/>
                <w:tblLook w:val="0080"/>
              </w:tblPrEx>
              <w:tc>
                <w:tcPr>
                  <w:shd w:val="solid" w:color="FFEBE5" w:fill="FFEBE5"/>
                </w:tcPr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Process Context </w:t>
                  </w:r>
                </w:p>
              </w:tc>
              <w:tc>
                <w:tcPr/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ATO Agile Operating Model → Product Management →  Hermes Solution</w:t>
                  </w:r>
                </w:p>
              </w:tc>
            </w:tr>
            <w:tr>
              <w:tblPrEx>
                <w:tblW w:w="5000" w:type="pct"/>
                <w:tblLook w:val="0080"/>
              </w:tblPrEx>
              <w:tc>
                <w:tcPr>
                  <w:shd w:val="solid" w:color="FFEBE5" w:fill="FFEBE5"/>
                </w:tcPr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Stakeholders</w:t>
                  </w:r>
                </w:p>
              </w:tc>
              <w:tc>
                <w:tcPr/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Solution Owner : Aldo Zegara</w:t>
                  </w:r>
                </w:p>
                <w:p>
                  <w:p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Subject Matter Experts (IvanLara)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before="0" w:beforeAutospacing="0" w:after="120" w:afterAutospacing="0" w:line="240" w:lineRule="auto"/>
                    <w:ind w:left="0" w:right="0" w:firstLine="0"/>
                    <w:jc w:val="left"/>
                    <w:outlineLvl w:val="9"/>
                  </w:pPr>
                  <w:r>
                    <w:t>Tool Experts (ccccc, dddddd)</w:t>
                  </w:r>
                </w:p>
              </w:tc>
            </w:tr>
          </w:tbl>
          <w:p>
            <w:pPr>
              <w:spacing w:before="0" w:beforeAutospacing="0" w:after="0" w:afterAutospacing="0" w:line="240" w:lineRule="auto"/>
              <w:ind w:left="173" w:right="259" w:firstLine="0"/>
              <w:jc w:val="left"/>
              <w:outlineLvl w:val="9"/>
            </w:pPr>
          </w:p>
        </w:tc>
      </w:tr>
    </w:tbl>
    <w:p/>
    <w:sectPr w:rsidSect="008B1C6A">
      <w:footerReference w:type="default" r:id="rId22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6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Automation Transformation Office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Application Info Template - Hermes Promotion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tfs.internal.ericsson.com:8443/tfs/Collection_04/HERMES_Automation_Lake/_git/ATOPF_2906_Automation Status ARQ Remedy_Erisite" TargetMode="External"/><Relationship Id="rId8" Type="http://schemas.openxmlformats.org/officeDocument/2006/relationships/footer" Target="footer2.xml"/><Relationship Id="rId26" Type="http://schemas.openxmlformats.org/officeDocument/2006/relationships/customXml" Target="../customXml/item2.xml"/><Relationship Id="rId21" Type="http://schemas.openxmlformats.org/officeDocument/2006/relationships/hyperlink" Target="https://eriargestevotme.tfcatools.net/" TargetMode="Externa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styles" Target="styles.xml"/><Relationship Id="rId7" Type="http://schemas.openxmlformats.org/officeDocument/2006/relationships/footer" Target="footer1.xml"/><Relationship Id="rId16" Type="http://schemas.openxmlformats.org/officeDocument/2006/relationships/image" Target="media/image5.png"/><Relationship Id="rId2" Type="http://schemas.openxmlformats.org/officeDocument/2006/relationships/webSettings" Target="webSettings.xml"/><Relationship Id="rId20" Type="http://schemas.openxmlformats.org/officeDocument/2006/relationships/hyperlink" Target="https://www.scaledagileframework.com/#" TargetMode="External"/><Relationship Id="rId1" Type="http://schemas.openxmlformats.org/officeDocument/2006/relationships/settings" Target="settings.xml"/><Relationship Id="rId11" Type="http://schemas.openxmlformats.org/officeDocument/2006/relationships/hyperlink" Target="https://ericsson.sharepoint.com/:x:/s/ProcessFactory-Hermes/EQFRf0K8L8BMjEMVEZsq_lwB5U2UpA4FUGb30KDEqdRiGw?e=zRR6BF" TargetMode="External"/><Relationship Id="rId24" Type="http://schemas.openxmlformats.org/officeDocument/2006/relationships/numbering" Target="numbering.xml"/><Relationship Id="rId6" Type="http://schemas.openxmlformats.org/officeDocument/2006/relationships/header" Target="header2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19" Type="http://schemas.openxmlformats.org/officeDocument/2006/relationships/hyperlink" Target="http://www.google.com" TargetMode="Externa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4" Type="http://schemas.openxmlformats.org/officeDocument/2006/relationships/customXml" Target="../customXml/item1.xml"/><Relationship Id="rId9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251A7FCC79FA478AFC964F4FE49E4E" ma:contentTypeVersion="10" ma:contentTypeDescription="Crear nuevo documento." ma:contentTypeScope="" ma:versionID="a62c6f3ee707ac1b3e79849528b155ea">
  <xsd:schema xmlns:xsd="http://www.w3.org/2001/XMLSchema" xmlns:xs="http://www.w3.org/2001/XMLSchema" xmlns:p="http://schemas.microsoft.com/office/2006/metadata/properties" xmlns:ns2="f35a3733-ae16-4881-8baf-17a9e66bc026" xmlns:ns3="779ad500-3768-4254-b9da-3c7de43f70a8" targetNamespace="http://schemas.microsoft.com/office/2006/metadata/properties" ma:root="true" ma:fieldsID="137c17a1be7fa0042cde333a87615d32" ns2:_="" ns3:_="">
    <xsd:import namespace="f35a3733-ae16-4881-8baf-17a9e66bc026"/>
    <xsd:import namespace="779ad500-3768-4254-b9da-3c7de43f70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a3733-ae16-4881-8baf-17a9e66bc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c3d31b72-c4b9-4223-ac69-1d9539891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ad500-3768-4254-b9da-3c7de43f70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96a9c76-d0b6-491d-8efc-d37241882804}" ma:internalName="TaxCatchAll" ma:showField="CatchAllData" ma:web="779ad500-3768-4254-b9da-3c7de43f70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E2CA4F-B4FD-4DC8-B802-EE5BF735330D}"/>
</file>

<file path=customXml/itemProps3.xml><?xml version="1.0" encoding="utf-8"?>
<ds:datastoreItem xmlns:ds="http://schemas.openxmlformats.org/officeDocument/2006/customXml" ds:itemID="{9A64D831-4A68-4867-B1B2-3E65A49038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