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952" w:rsidRDefault="00676B29" w:rsidP="00676B29">
      <w:pPr>
        <w:pStyle w:val="Ttulo1"/>
      </w:pPr>
      <w:r>
        <w:t>Documentación</w:t>
      </w:r>
      <w:r w:rsidR="00F84715">
        <w:t xml:space="preserve"> </w:t>
      </w:r>
    </w:p>
    <w:p w:rsidR="00F84715" w:rsidRDefault="00F84715"/>
    <w:p w:rsidR="00F84715" w:rsidRDefault="00F84715">
      <w:pPr>
        <w:rPr>
          <w:sz w:val="20"/>
        </w:rPr>
      </w:pPr>
      <w:r w:rsidRPr="00676B29">
        <w:rPr>
          <w:rStyle w:val="nfasis"/>
        </w:rPr>
        <w:t>1-UnaCalleCambiaDeMano:</w:t>
      </w:r>
      <w:r>
        <w:rPr>
          <w:sz w:val="20"/>
        </w:rPr>
        <w:t xml:space="preserve"> El caso más trivial, intentará validar si se realiza efectivamente la operación de registrar el nuevo costo del recorrido y la calle a cambiar.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4715" w:rsidTr="00FE3D8A">
        <w:tc>
          <w:tcPr>
            <w:tcW w:w="4414" w:type="dxa"/>
          </w:tcPr>
          <w:p w:rsidR="00F84715" w:rsidRDefault="00F84715" w:rsidP="00F84715">
            <w:pPr>
              <w:jc w:val="center"/>
              <w:rPr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>IN</w:t>
            </w:r>
          </w:p>
        </w:tc>
        <w:tc>
          <w:tcPr>
            <w:tcW w:w="4414" w:type="dxa"/>
          </w:tcPr>
          <w:p w:rsidR="00F84715" w:rsidRDefault="00F84715" w:rsidP="00F847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OUT</w:t>
            </w:r>
          </w:p>
        </w:tc>
      </w:tr>
      <w:tr w:rsidR="00F84715" w:rsidTr="00F84715">
        <w:trPr>
          <w:trHeight w:val="815"/>
        </w:trPr>
        <w:tc>
          <w:tcPr>
            <w:tcW w:w="4414" w:type="dxa"/>
          </w:tcPr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3 1 3</w:t>
            </w:r>
          </w:p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3</w:t>
            </w:r>
          </w:p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1 2 10</w:t>
            </w:r>
          </w:p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2 3 10</w:t>
            </w:r>
          </w:p>
          <w:p w:rsid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3 1 1</w:t>
            </w:r>
          </w:p>
        </w:tc>
        <w:tc>
          <w:tcPr>
            <w:tcW w:w="4414" w:type="dxa"/>
          </w:tcPr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1</w:t>
            </w:r>
          </w:p>
          <w:p w:rsid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3</w:t>
            </w:r>
          </w:p>
        </w:tc>
      </w:tr>
    </w:tbl>
    <w:p w:rsidR="00F84715" w:rsidRDefault="00F84715">
      <w:pPr>
        <w:rPr>
          <w:sz w:val="20"/>
        </w:rPr>
      </w:pPr>
    </w:p>
    <w:p w:rsidR="00F84715" w:rsidRDefault="00F84715">
      <w:pPr>
        <w:rPr>
          <w:sz w:val="20"/>
        </w:rPr>
      </w:pPr>
      <w:r w:rsidRPr="00676B29">
        <w:rPr>
          <w:rStyle w:val="nfasis"/>
        </w:rPr>
        <w:t xml:space="preserve">2-NoCambiaNingunaCalleDeMano: </w:t>
      </w:r>
      <w:r w:rsidR="00676B29">
        <w:rPr>
          <w:sz w:val="20"/>
        </w:rPr>
        <w:t>También</w:t>
      </w:r>
      <w:r>
        <w:rPr>
          <w:sz w:val="20"/>
        </w:rPr>
        <w:t xml:space="preserve"> en un caso pequeño, se busca determinar si el programa desiste de la posibilidad de cambiar de calle en aquel caso </w:t>
      </w:r>
      <w:r w:rsidR="00676B29">
        <w:rPr>
          <w:sz w:val="20"/>
        </w:rPr>
        <w:t>que es imposible, mostrando por su salida el menor costo de llegar a destino.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4715" w:rsidTr="00FE3D8A">
        <w:tc>
          <w:tcPr>
            <w:tcW w:w="4414" w:type="dxa"/>
          </w:tcPr>
          <w:p w:rsidR="00F84715" w:rsidRDefault="00F84715" w:rsidP="00F847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</w:p>
        </w:tc>
        <w:tc>
          <w:tcPr>
            <w:tcW w:w="4414" w:type="dxa"/>
          </w:tcPr>
          <w:p w:rsidR="00F84715" w:rsidRDefault="00F84715" w:rsidP="00F847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OUT</w:t>
            </w:r>
          </w:p>
        </w:tc>
      </w:tr>
      <w:tr w:rsidR="00F84715" w:rsidTr="00F84715">
        <w:trPr>
          <w:trHeight w:val="729"/>
        </w:trPr>
        <w:tc>
          <w:tcPr>
            <w:tcW w:w="4414" w:type="dxa"/>
          </w:tcPr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3 1 3</w:t>
            </w:r>
          </w:p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3</w:t>
            </w:r>
          </w:p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1 2 1</w:t>
            </w:r>
          </w:p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2 3 1</w:t>
            </w:r>
          </w:p>
          <w:p w:rsid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3 1 10</w:t>
            </w:r>
          </w:p>
        </w:tc>
        <w:tc>
          <w:tcPr>
            <w:tcW w:w="4414" w:type="dxa"/>
          </w:tcPr>
          <w:p w:rsidR="00F84715" w:rsidRDefault="00F84715" w:rsidP="00F84715">
            <w:pPr>
              <w:tabs>
                <w:tab w:val="left" w:pos="1545"/>
              </w:tabs>
              <w:jc w:val="both"/>
              <w:rPr>
                <w:sz w:val="20"/>
              </w:rPr>
            </w:pPr>
            <w:r w:rsidRPr="00F84715">
              <w:rPr>
                <w:sz w:val="20"/>
              </w:rPr>
              <w:t>2</w:t>
            </w:r>
          </w:p>
        </w:tc>
      </w:tr>
    </w:tbl>
    <w:p w:rsidR="00F84715" w:rsidRDefault="00F84715">
      <w:pPr>
        <w:rPr>
          <w:sz w:val="20"/>
        </w:rPr>
      </w:pPr>
    </w:p>
    <w:p w:rsidR="00F84715" w:rsidRDefault="00F84715">
      <w:pPr>
        <w:rPr>
          <w:sz w:val="20"/>
        </w:rPr>
      </w:pPr>
      <w:r w:rsidRPr="00676B29">
        <w:rPr>
          <w:rStyle w:val="nfasis"/>
        </w:rPr>
        <w:t>3-CambiaUnaCalleQuedaCaminoConMasSaltos</w:t>
      </w:r>
      <w:r w:rsidR="00676B29" w:rsidRPr="00676B29">
        <w:rPr>
          <w:rStyle w:val="nfasis"/>
        </w:rPr>
        <w:t>:</w:t>
      </w:r>
      <w:r w:rsidR="00676B29">
        <w:rPr>
          <w:sz w:val="20"/>
        </w:rPr>
        <w:t xml:space="preserve"> Se busca validar con este caso, que se elija el menor camino alternativo, aun cuando este implique una mayor cantidad de saltos que el camino más corto original.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4715" w:rsidTr="00FE3D8A">
        <w:tc>
          <w:tcPr>
            <w:tcW w:w="4414" w:type="dxa"/>
          </w:tcPr>
          <w:p w:rsidR="00F84715" w:rsidRDefault="00F84715" w:rsidP="00F847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</w:p>
        </w:tc>
        <w:tc>
          <w:tcPr>
            <w:tcW w:w="4414" w:type="dxa"/>
          </w:tcPr>
          <w:p w:rsidR="00F84715" w:rsidRDefault="00F84715" w:rsidP="00F847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OUT</w:t>
            </w:r>
          </w:p>
        </w:tc>
      </w:tr>
      <w:tr w:rsidR="00F84715" w:rsidTr="00F84715">
        <w:trPr>
          <w:trHeight w:val="868"/>
        </w:trPr>
        <w:tc>
          <w:tcPr>
            <w:tcW w:w="4414" w:type="dxa"/>
          </w:tcPr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5 1 5</w:t>
            </w:r>
          </w:p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6</w:t>
            </w:r>
          </w:p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1 3 10</w:t>
            </w:r>
          </w:p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3 5 10</w:t>
            </w:r>
          </w:p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4 5 1</w:t>
            </w:r>
          </w:p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1 4 10</w:t>
            </w:r>
          </w:p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1 2 1</w:t>
            </w:r>
          </w:p>
          <w:p w:rsid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4 2 1</w:t>
            </w:r>
          </w:p>
        </w:tc>
        <w:tc>
          <w:tcPr>
            <w:tcW w:w="4414" w:type="dxa"/>
          </w:tcPr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3</w:t>
            </w:r>
          </w:p>
          <w:p w:rsid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6</w:t>
            </w:r>
          </w:p>
          <w:p w:rsidR="00F84715" w:rsidRDefault="00F84715" w:rsidP="00F84715">
            <w:pPr>
              <w:rPr>
                <w:sz w:val="20"/>
              </w:rPr>
            </w:pPr>
          </w:p>
          <w:p w:rsidR="00F84715" w:rsidRDefault="00F84715" w:rsidP="00F84715">
            <w:pPr>
              <w:rPr>
                <w:sz w:val="20"/>
              </w:rPr>
            </w:pPr>
          </w:p>
          <w:p w:rsidR="00F84715" w:rsidRPr="00F84715" w:rsidRDefault="00F84715" w:rsidP="00F84715">
            <w:pPr>
              <w:tabs>
                <w:tab w:val="left" w:pos="1560"/>
              </w:tabs>
              <w:rPr>
                <w:sz w:val="20"/>
              </w:rPr>
            </w:pPr>
            <w:r>
              <w:rPr>
                <w:sz w:val="20"/>
              </w:rPr>
              <w:tab/>
            </w:r>
          </w:p>
        </w:tc>
      </w:tr>
    </w:tbl>
    <w:p w:rsidR="00F84715" w:rsidRDefault="00F84715">
      <w:pPr>
        <w:rPr>
          <w:sz w:val="20"/>
        </w:rPr>
      </w:pPr>
    </w:p>
    <w:p w:rsidR="00F84715" w:rsidRDefault="00F84715">
      <w:pPr>
        <w:rPr>
          <w:sz w:val="20"/>
        </w:rPr>
      </w:pPr>
      <w:r w:rsidRPr="00676B29">
        <w:rPr>
          <w:rStyle w:val="nfasis"/>
        </w:rPr>
        <w:t>4-CambianDosCalles</w:t>
      </w:r>
      <w:r w:rsidR="00676B29" w:rsidRPr="00676B29">
        <w:rPr>
          <w:rStyle w:val="nfasis"/>
        </w:rPr>
        <w:t>:</w:t>
      </w:r>
      <w:r w:rsidR="00676B29">
        <w:rPr>
          <w:sz w:val="20"/>
        </w:rPr>
        <w:t xml:space="preserve"> Se busca validar el correcto funcionamiento del cambio de calles aun cuando este implique cambiar el sentido de dos calles de la disposición original.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4715" w:rsidTr="00FE3D8A">
        <w:tc>
          <w:tcPr>
            <w:tcW w:w="4414" w:type="dxa"/>
          </w:tcPr>
          <w:p w:rsidR="00F84715" w:rsidRDefault="00F84715" w:rsidP="00F847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</w:p>
        </w:tc>
        <w:tc>
          <w:tcPr>
            <w:tcW w:w="4414" w:type="dxa"/>
          </w:tcPr>
          <w:p w:rsidR="00F84715" w:rsidRDefault="00F84715" w:rsidP="00F847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OUT</w:t>
            </w:r>
          </w:p>
        </w:tc>
      </w:tr>
      <w:tr w:rsidR="00F84715" w:rsidTr="00F84715">
        <w:trPr>
          <w:trHeight w:val="713"/>
        </w:trPr>
        <w:tc>
          <w:tcPr>
            <w:tcW w:w="4414" w:type="dxa"/>
          </w:tcPr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4 1 4</w:t>
            </w:r>
          </w:p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5</w:t>
            </w:r>
          </w:p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2 1 5</w:t>
            </w:r>
          </w:p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4 2 2</w:t>
            </w:r>
          </w:p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lastRenderedPageBreak/>
              <w:t>4 1 20</w:t>
            </w:r>
          </w:p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1 3 50</w:t>
            </w:r>
          </w:p>
          <w:p w:rsid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3 4 10</w:t>
            </w:r>
          </w:p>
        </w:tc>
        <w:tc>
          <w:tcPr>
            <w:tcW w:w="4414" w:type="dxa"/>
          </w:tcPr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lastRenderedPageBreak/>
              <w:t>7</w:t>
            </w:r>
          </w:p>
          <w:p w:rsid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1 2</w:t>
            </w:r>
          </w:p>
        </w:tc>
      </w:tr>
    </w:tbl>
    <w:p w:rsidR="00676B29" w:rsidRDefault="00676B29">
      <w:pPr>
        <w:rPr>
          <w:sz w:val="20"/>
        </w:rPr>
      </w:pPr>
    </w:p>
    <w:p w:rsidR="00F84715" w:rsidRPr="00F84715" w:rsidRDefault="00F84715">
      <w:pPr>
        <w:rPr>
          <w:sz w:val="20"/>
        </w:rPr>
      </w:pPr>
      <w:r w:rsidRPr="00676B29">
        <w:rPr>
          <w:rStyle w:val="nfasis"/>
        </w:rPr>
        <w:t>5-RecorridoIniciaEnEsquinaDistintaA1</w:t>
      </w:r>
      <w:r w:rsidR="00676B29" w:rsidRPr="00676B29">
        <w:rPr>
          <w:rStyle w:val="nfasis"/>
        </w:rPr>
        <w:t>:</w:t>
      </w:r>
      <w:r w:rsidR="00676B29">
        <w:rPr>
          <w:sz w:val="20"/>
        </w:rPr>
        <w:t xml:space="preserve"> Se busca validar el funcionamiento del cambio de sentido en el caso que el recorrido se inicie en una esquina distinta a uno y termine en una distinta al valor del nodo mayor.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4715" w:rsidTr="00F84715">
        <w:tc>
          <w:tcPr>
            <w:tcW w:w="4414" w:type="dxa"/>
          </w:tcPr>
          <w:p w:rsidR="00F84715" w:rsidRDefault="00F84715" w:rsidP="00F847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</w:p>
        </w:tc>
        <w:tc>
          <w:tcPr>
            <w:tcW w:w="4414" w:type="dxa"/>
          </w:tcPr>
          <w:p w:rsidR="00F84715" w:rsidRDefault="00F84715" w:rsidP="00F847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OUT</w:t>
            </w:r>
          </w:p>
        </w:tc>
      </w:tr>
      <w:tr w:rsidR="00F84715" w:rsidTr="00F84715">
        <w:trPr>
          <w:trHeight w:val="867"/>
        </w:trPr>
        <w:tc>
          <w:tcPr>
            <w:tcW w:w="4414" w:type="dxa"/>
          </w:tcPr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5 3 1</w:t>
            </w:r>
          </w:p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5</w:t>
            </w:r>
          </w:p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3 2 50</w:t>
            </w:r>
          </w:p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2 5 30</w:t>
            </w:r>
          </w:p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5 4 30</w:t>
            </w:r>
          </w:p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5 1 50</w:t>
            </w:r>
          </w:p>
          <w:p w:rsid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1 3 10</w:t>
            </w:r>
          </w:p>
        </w:tc>
        <w:tc>
          <w:tcPr>
            <w:tcW w:w="4414" w:type="dxa"/>
          </w:tcPr>
          <w:p w:rsidR="00F84715" w:rsidRP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10</w:t>
            </w:r>
          </w:p>
          <w:p w:rsidR="00F84715" w:rsidRDefault="00F84715" w:rsidP="00F84715">
            <w:pPr>
              <w:rPr>
                <w:sz w:val="20"/>
              </w:rPr>
            </w:pPr>
            <w:r w:rsidRPr="00F84715">
              <w:rPr>
                <w:sz w:val="20"/>
              </w:rPr>
              <w:t>5</w:t>
            </w:r>
          </w:p>
          <w:p w:rsidR="00F84715" w:rsidRPr="00F84715" w:rsidRDefault="00F84715" w:rsidP="00F84715">
            <w:pPr>
              <w:rPr>
                <w:sz w:val="20"/>
              </w:rPr>
            </w:pPr>
          </w:p>
        </w:tc>
      </w:tr>
    </w:tbl>
    <w:p w:rsidR="00F84715" w:rsidRPr="00F84715" w:rsidRDefault="00F84715">
      <w:pPr>
        <w:rPr>
          <w:sz w:val="20"/>
        </w:rPr>
      </w:pPr>
    </w:p>
    <w:sectPr w:rsidR="00F84715" w:rsidRPr="00F847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A1"/>
    <w:rsid w:val="00026952"/>
    <w:rsid w:val="0006217F"/>
    <w:rsid w:val="00070D5F"/>
    <w:rsid w:val="000865A1"/>
    <w:rsid w:val="00093533"/>
    <w:rsid w:val="000E1C9F"/>
    <w:rsid w:val="000F518B"/>
    <w:rsid w:val="00134984"/>
    <w:rsid w:val="00181711"/>
    <w:rsid w:val="001B6E87"/>
    <w:rsid w:val="001C1AAA"/>
    <w:rsid w:val="00223590"/>
    <w:rsid w:val="002369F9"/>
    <w:rsid w:val="002D4EEC"/>
    <w:rsid w:val="002E4037"/>
    <w:rsid w:val="00311C1F"/>
    <w:rsid w:val="0031314E"/>
    <w:rsid w:val="003211C2"/>
    <w:rsid w:val="003277B0"/>
    <w:rsid w:val="003303E8"/>
    <w:rsid w:val="0033472E"/>
    <w:rsid w:val="00335353"/>
    <w:rsid w:val="00350794"/>
    <w:rsid w:val="003A2DB3"/>
    <w:rsid w:val="003D0A9C"/>
    <w:rsid w:val="003D7D5A"/>
    <w:rsid w:val="003F326A"/>
    <w:rsid w:val="00484940"/>
    <w:rsid w:val="004A4543"/>
    <w:rsid w:val="004D75A4"/>
    <w:rsid w:val="004F6972"/>
    <w:rsid w:val="00507769"/>
    <w:rsid w:val="00516830"/>
    <w:rsid w:val="00522B0E"/>
    <w:rsid w:val="00523F83"/>
    <w:rsid w:val="00524CB6"/>
    <w:rsid w:val="0056507A"/>
    <w:rsid w:val="005C18A0"/>
    <w:rsid w:val="005F7CD8"/>
    <w:rsid w:val="00676B29"/>
    <w:rsid w:val="006C2E78"/>
    <w:rsid w:val="006E5E7F"/>
    <w:rsid w:val="006E7642"/>
    <w:rsid w:val="006F7CC9"/>
    <w:rsid w:val="0074247B"/>
    <w:rsid w:val="0074376B"/>
    <w:rsid w:val="007565CC"/>
    <w:rsid w:val="0076560C"/>
    <w:rsid w:val="00767247"/>
    <w:rsid w:val="00772789"/>
    <w:rsid w:val="007D3E55"/>
    <w:rsid w:val="007F25E4"/>
    <w:rsid w:val="008307B0"/>
    <w:rsid w:val="00841A42"/>
    <w:rsid w:val="008456BB"/>
    <w:rsid w:val="008A6D7D"/>
    <w:rsid w:val="008B73FA"/>
    <w:rsid w:val="00931FD2"/>
    <w:rsid w:val="00932E33"/>
    <w:rsid w:val="009670D7"/>
    <w:rsid w:val="009C43A8"/>
    <w:rsid w:val="00A22AE8"/>
    <w:rsid w:val="00A262D5"/>
    <w:rsid w:val="00A34CD8"/>
    <w:rsid w:val="00A80286"/>
    <w:rsid w:val="00AA0594"/>
    <w:rsid w:val="00AD1A3C"/>
    <w:rsid w:val="00AD1CD5"/>
    <w:rsid w:val="00B71BA9"/>
    <w:rsid w:val="00B90EAE"/>
    <w:rsid w:val="00B90F33"/>
    <w:rsid w:val="00BA5428"/>
    <w:rsid w:val="00BE23FB"/>
    <w:rsid w:val="00C03E9A"/>
    <w:rsid w:val="00C05675"/>
    <w:rsid w:val="00C657C2"/>
    <w:rsid w:val="00CC2658"/>
    <w:rsid w:val="00CD68B2"/>
    <w:rsid w:val="00D16B4A"/>
    <w:rsid w:val="00D323CE"/>
    <w:rsid w:val="00D65D92"/>
    <w:rsid w:val="00D71F61"/>
    <w:rsid w:val="00D85E55"/>
    <w:rsid w:val="00D87A8C"/>
    <w:rsid w:val="00DB05E5"/>
    <w:rsid w:val="00DC600E"/>
    <w:rsid w:val="00E02B38"/>
    <w:rsid w:val="00E17D62"/>
    <w:rsid w:val="00E25C1E"/>
    <w:rsid w:val="00E30745"/>
    <w:rsid w:val="00E45D41"/>
    <w:rsid w:val="00E565ED"/>
    <w:rsid w:val="00ED45F1"/>
    <w:rsid w:val="00EE50D8"/>
    <w:rsid w:val="00EF508B"/>
    <w:rsid w:val="00F3743F"/>
    <w:rsid w:val="00F55280"/>
    <w:rsid w:val="00F57E4E"/>
    <w:rsid w:val="00F62499"/>
    <w:rsid w:val="00F84715"/>
    <w:rsid w:val="00F848A8"/>
    <w:rsid w:val="00FD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FCE6B"/>
  <w15:chartTrackingRefBased/>
  <w15:docId w15:val="{F8D4C40A-9EEE-4933-98EF-C1E128F4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76B29"/>
  </w:style>
  <w:style w:type="paragraph" w:styleId="Ttulo1">
    <w:name w:val="heading 1"/>
    <w:basedOn w:val="Normal"/>
    <w:next w:val="Normal"/>
    <w:link w:val="Ttulo1Car"/>
    <w:uiPriority w:val="9"/>
    <w:qFormat/>
    <w:rsid w:val="00676B2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6B2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6B2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6B2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6B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6B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6B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6B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6B2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4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76B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6B2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6B2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6B2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6B29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6B2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6B2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6B2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6B29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76B2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76B2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76B2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76B2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6B29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76B29"/>
    <w:rPr>
      <w:b/>
      <w:bCs/>
    </w:rPr>
  </w:style>
  <w:style w:type="character" w:styleId="nfasis">
    <w:name w:val="Emphasis"/>
    <w:basedOn w:val="Fuentedeprrafopredeter"/>
    <w:uiPriority w:val="20"/>
    <w:qFormat/>
    <w:rsid w:val="00676B29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676B2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76B2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76B29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6B2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6B2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676B2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76B29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676B2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76B29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676B29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76B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Almiron</dc:creator>
  <cp:keywords/>
  <dc:description/>
  <cp:lastModifiedBy>Enzo Almiron</cp:lastModifiedBy>
  <cp:revision>3</cp:revision>
  <dcterms:created xsi:type="dcterms:W3CDTF">2016-07-02T20:07:00Z</dcterms:created>
  <dcterms:modified xsi:type="dcterms:W3CDTF">2016-07-02T20:31:00Z</dcterms:modified>
</cp:coreProperties>
</file>