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1F497D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1F497D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u w:val="single"/>
          <w:shd w:fill="auto" w:val="clear"/>
        </w:rPr>
        <w:t xml:space="preserve">Trabajo Práctico N°1 “Sistemas de ecuaciones lineales”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1F497D"/>
          <w:spacing w:val="0"/>
          <w:position w:val="0"/>
          <w:sz w:val="28"/>
          <w:u w:val="single"/>
          <w:shd w:fill="auto" w:val="clear"/>
        </w:rPr>
        <w:t xml:space="preserve">Casos de Prueba 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01 (“01_2x2Valores1Digito”)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Considera si resuelve un sistema simple de una matriz 2x2 de números de un dígito.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02 (“02_4x4CerosEnDiagonal.”)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si resuelve un sistema de una matriz 4x4 con valores cero en la diagonal principal.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0 2 2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1 2 5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1 3 6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2 0 6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2 1 7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2 3 9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3 0 10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3 1 11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3 2 12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88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-11.692620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8.91139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8.91139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9.42194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03 (“03_4x4MatrizCoefIdentidad”)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si resuelve una matriz de coeficientes de 4x4 que es ya matriz identidad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3 0 0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3 1 0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3 2 0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3 3 1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88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04 (“04_3x3UnoADiez”)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si resuelve una matriz 3x3 cuyos valores son números del 1 al 10.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0 1 2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1 1 5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1 2 6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2 0 7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2 1 8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2 2 10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05 (“05_NumerosGrandes”)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si resuelve una matriz 4x4 con números grandes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0 2 44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0 3 564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1 0 444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1 2 236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1 3 624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2 0 777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2 1 896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2 2 1001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2 3 654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3 0 1236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3 1 1234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3 2 332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3 3 1099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1201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1331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14785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15000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-11.002092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21.292839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3.575569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1.0337896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06 (“06_caso2x2simple”)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si resuelve una matriz 2x2 con valores pequeños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1 1 0.99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-17.909091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20.909091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07 (“07_caso01_levementePeturbado”)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con una matriz de 2x2 con valores con muy poca diferencia entre sus valores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0 0 1.01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0 1 1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1 1 0.99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-19700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19900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08 (“4x4_Normal”)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el funcionamiento en los casos de la inversion de matriz implique mas operaciones de renglon que un caso trivial (identidad).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1 -1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0 2 2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 3 -1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1 0 2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1 -2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 3 -3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2 1 1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2 2 1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2 3 0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1 -1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3 2 4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09 (“10x10MatrizCoefIdentidad”)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funcionamiento y performance con una matriz de 10 por 10, que tiene la forma trivial(identidad).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4"/>
          <w:shd w:fill="auto" w:val="clear"/>
        </w:rPr>
        <w:t xml:space="preserve">Caso 10 (“10x10Normal.in”)</w:t>
      </w:r>
    </w:p>
    <w:p>
      <w:pPr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4"/>
          <w:shd w:fill="auto" w:val="clear"/>
        </w:rPr>
        <w:t xml:space="preserve">Descripción</w:t>
      </w:r>
      <w:r>
        <w:rPr>
          <w:rFonts w:ascii="Calibri" w:hAnsi="Calibri" w:cs="Calibri" w:eastAsia="Calibri"/>
          <w:color w:val="00000A"/>
          <w:spacing w:val="0"/>
          <w:position w:val="0"/>
          <w:sz w:val="24"/>
          <w:shd w:fill="auto" w:val="clear"/>
        </w:rPr>
        <w:t xml:space="preserve"> Comprobará el caso de entrada de una matriz de coeficientes de 100 elementos tamaño con valores de hasta 4 cifras en ella y en el vector de terminos independientes.</w:t>
      </w:r>
    </w:p>
    <w:tbl>
      <w:tblPr/>
      <w:tblGrid>
        <w:gridCol w:w="4260"/>
        <w:gridCol w:w="423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Entrada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4"/>
                <w:shd w:fill="auto" w:val="clear"/>
              </w:rPr>
              <w:t xml:space="preserve">Archivo Salida Esperado</w:t>
            </w:r>
          </w:p>
        </w:tc>
      </w:tr>
      <w:tr>
        <w:trPr>
          <w:trHeight w:val="4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0 0 100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0 1 99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0 2 98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0 3 97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0 4 96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0 5 95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0 6 94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0 7 93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0 8 92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0 9 91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1 1 89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1 2 88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1 3 87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1 4 86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1 5 85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1 6 84.5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1 7 83.5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1 8 82.5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1 9 81.5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2 0 12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2 1 33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2 2 777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2 3 77.5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2 4 76.5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2 5 75.5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2 6 74.5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2 7 73.5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2 8 72.5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2 9 71.5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3 0 9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3 1 14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3 2 44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3 3 67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3 4 66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3 5 65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3 6 64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3 7 63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3 8 89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3 9 61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4 0 56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4 1 111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4 3 5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4 4 456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4 5 191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4 6 324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4 7 921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4 8 52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4 9 51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5 0 1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5 2 4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5 3 6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5 4 6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5 5 55.5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5 6 54.5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5 7 53.5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5 8 52.5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5 9 51.5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6 0 123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6 1 444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6 2 12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6 3 3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6 4 6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6 5 7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6 6 34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6 7 33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6 8 32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6 9 31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7 0 120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7 1 333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7 2 456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7 3 7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7 4 88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7 5 90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7 6 744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7 7 23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7 8 22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7 9 21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8 0 123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8 1 44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8 2 444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8 3 678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8 4 95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8 5 22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8 6 55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8 7 999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8 8 88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8 9 56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9 0 34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9 1 44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9 2 120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9 3 40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9 4 33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9 5 1000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9 6 10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9 7 111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9 8 234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9 9 101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666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6788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2199</w:t>
            </w:r>
          </w:p>
        </w:tc>
        <w:tc>
          <w:tcPr>
            <w:tcW w:w="42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-3.758676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2.948269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13.006983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-5.553440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-2.527130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-4.522576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-6.062797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4.160420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28.263830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-15.352211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(error)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