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8B5577" w:rsidRPr="008B5577" w14:paraId="7EB82DF3" w14:textId="77777777" w:rsidTr="008B55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F239" w14:textId="77777777" w:rsidR="008B5577" w:rsidRPr="008B5577" w:rsidRDefault="008B5577" w:rsidP="008B5577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</w:pP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Perilampus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notdobnos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(Bogus)</w:t>
            </w:r>
          </w:p>
        </w:tc>
      </w:tr>
      <w:tr w:rsidR="008B5577" w:rsidRPr="008B5577" w14:paraId="5B55A66E" w14:textId="77777777" w:rsidTr="008B5577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BAC9" w14:textId="77777777" w:rsidR="008B5577" w:rsidRPr="008B5577" w:rsidRDefault="008B5577" w:rsidP="008B5577">
            <w:pPr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</w:pPr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Length:2-4mm; Body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color:</w:t>
            </w:r>
            <w:bookmarkStart w:id="0" w:name="_GoBack"/>
            <w:bookmarkEnd w:id="0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black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with iridescent reflections on hind femur and tibia; except tegula brown;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Legs:coxae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and hind femur black,  pro-,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meso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-femora and tibiae brown to yellow, lighter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distad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and on inner surfaces, tarsi white;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Antenna:scape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black; flagellum brown, lighter on underside; Head, in frontal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view:quadrate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slightly wider than high; in dorsal view transverse, width greater than twice length, HW/HL 2.1-2.2; slightly wider than pronotum, HW/PW 1.1.-1.2; Frontal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carina:distinct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abruptly raised and knife-edged from anterior ocellus almost to lower eye margin; apex inverted V-shape; in oblique view, closer to anterior ocellus than to eye margin, EFC/FCAO 2-3; oblique and convergent to eye margin, weakly flared at mid-eye height; (delete state) without an inflection point above level of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toruli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; not curving toward clypeus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ventrad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Scrobal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cavity:deep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medially, scape not visible in lateral view, sides expanded; with a short carina and single weak fovea below anterior ocellus, weak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rugae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medially contiguous with crenulate groove above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torulae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(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platigaster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new K image) narrow, about one-third HW; wide at level of base of scape, distance from frontal carina to eye margin equal to inner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torulus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width;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Ocelli:normal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size, about as wide as F1; forming a broad isosceles triangle (45 d), POL about twice distance between posterior and anterior ocelli; a line between anterior margins of posterior ocelli reaches edge of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scrobal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cavity;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POL:long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a least twice OOL; posterior ocelli touching or almost touching frontal carina;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Vertex:about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one-third HL; rounded behind; with strong transverse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costulae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without distinct posterior carina; Outer orbits, sculpture at mid-eye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height:glabrous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with strong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costulae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behind; Inner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orbits:in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lateral view, parallel to inner eye margin; sculpture weakly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coriarious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to glabrous; Malar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space:short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less than one-fifth eye height, MS/EH approx. .15; malar sulcus distinct, and an abrupt change in sculpture; Malar region,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sculpture:weakly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coriarious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Clypeus:quadrate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only slightly wider than high, CW/CH 1.1-1.2; ovoid, with lateral sulci very weak and rounded; without tentorial pits;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epistomal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sulcus same strength as lateral sulci; straight; extended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ventrad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to only about one-fifth height of clypeus; lower margin weakly concave;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Supraclypeal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area:shorter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.4-.5 clypeus height; Female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scape:shorter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about .5 EH; glabrous,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mesad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with 3-4 very weak apical punctures; Male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scape:about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.5 EH, slender, narrower at base, length &gt; 5x width above radicle; expanded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distad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1.4-1.5 width above radicle; anterior punctate surface not swollen in lateral view; punctures covering about one-half of scape, PL/SL ~ 0.5; single punctures 4-5um in diameter; many coalesced to form irregular punctures, interspaces very narrow, punctures almost touching; anterior surface reflexed, slighted excavated;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Pedicel:longer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than F1; Anellus:0.3 F1L;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Clava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4-segmented,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the:segments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annular, C1-3 as long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dorsad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as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ventrad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with distinct terminal button (C4); Mesosoma in dorsal view (needs edit):short, length about 1.1-1.2 maximum width; in lateral view flattened; Pronotum in dorsal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view:short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about one-quarter length of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mesoscutum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PN/MSC .23-.26; shorter along midline, .7-.8 length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laterad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; Lateral panel of pronotum (recode pappi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collium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):with 2 rows of punctures, the first slightly lower, with flared margin; smoothly curving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ventrad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; about as wide as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prepectus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LPN/PPT 0.7-1.0;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Prepectus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(new):imbricate to glabrous, with many small weak fovea along dorsal and posterior margins; Femoral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depression:rugose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Midlobe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of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mesoscutum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(sculpture):with rounded, shallow punctures and narrow interspaces coalesced to form weak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rugae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along pronotum; Lateral lobe of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mesoscutum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(sculpture):glabrous; angulate to rounded punctures, interspaces narrow, glabrous; without posterior carina separating sculpture types; apex of scapula reflexed, acuminate; Scutellum (length):equal in length to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mesoscutum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SC/MSC approx. 1; with large, deep rounded punctures and wide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coriarious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interspaces; Axilla (sculpture):glabrous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dorsad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with oblique costae above transverse ridge, imbricate below with crenulate ventral margin; with a distinct posterior carina;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Axillula:elongate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fingerlike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lobe, longer than width at base, glabrous;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Metanotum:short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length along midline only about one-half length of propodeum;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dorsellum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with two transverse rows of foveae separated by narrow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coriarious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ridge;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Propodeum:long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length along midline about one-third width of propodeum; delimited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laterad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and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ventrad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by plicae and foveae,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dorsad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by transverse band of foveae and with long median carina; glabrous to weakly imbricate, with single weak fovea along median carina;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coriarious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expanded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dorsad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contiguous with narrow or wide median carina, with transverse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rugae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median carina shorter than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metanotum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; Forewing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with:postmarginal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vein about one-half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lengh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of marginal vein (0.4-0.5);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parastigma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smoothly joining marginal and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submarginal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veins and usually with 3 linear sensilla forming broad triangle; Petiole, with exposed dorsal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suface:rounded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, with a high raised and excavated scale, with strong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rugae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below, apex deeply cleft and rugose; Gs1:with indistinct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antecostal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sulcus, broad, curved weakly sculptured, with narrow anterior arms articulated with petiole; </w:t>
            </w:r>
            <w:proofErr w:type="spellStart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>acrosternite</w:t>
            </w:r>
            <w:proofErr w:type="spellEnd"/>
            <w:r w:rsidRPr="008B5577">
              <w:rPr>
                <w:rFonts w:ascii="Arial" w:eastAsia="Times New Roman" w:hAnsi="Arial" w:cs="Times New Roman"/>
                <w:color w:val="000000"/>
                <w:sz w:val="20"/>
                <w:szCs w:val="20"/>
                <w:lang w:val="en-CA"/>
              </w:rPr>
              <w:t xml:space="preserve"> rounded, apex indistinct, weakly emarginate; Gt2:glabrous, concave, strigose along midline; with median groove and weak lateral protuberances;</w:t>
            </w:r>
          </w:p>
        </w:tc>
      </w:tr>
    </w:tbl>
    <w:p w14:paraId="7FDEBC13" w14:textId="77777777" w:rsidR="00C2154D" w:rsidRPr="008B5577" w:rsidRDefault="00C2154D" w:rsidP="008B5577"/>
    <w:sectPr w:rsidR="00C2154D" w:rsidRPr="008B5577" w:rsidSect="00655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82"/>
    <w:rsid w:val="00011A3E"/>
    <w:rsid w:val="00065D21"/>
    <w:rsid w:val="0007798B"/>
    <w:rsid w:val="00084EF2"/>
    <w:rsid w:val="00093FEE"/>
    <w:rsid w:val="000C6168"/>
    <w:rsid w:val="00132AE8"/>
    <w:rsid w:val="0016356F"/>
    <w:rsid w:val="00184920"/>
    <w:rsid w:val="00187E10"/>
    <w:rsid w:val="001C5EED"/>
    <w:rsid w:val="001C7FB7"/>
    <w:rsid w:val="001D05D1"/>
    <w:rsid w:val="0020110D"/>
    <w:rsid w:val="00202658"/>
    <w:rsid w:val="0021401C"/>
    <w:rsid w:val="002333D2"/>
    <w:rsid w:val="002431CB"/>
    <w:rsid w:val="00264B98"/>
    <w:rsid w:val="002853EB"/>
    <w:rsid w:val="002C06C4"/>
    <w:rsid w:val="002E060B"/>
    <w:rsid w:val="0031658C"/>
    <w:rsid w:val="00345714"/>
    <w:rsid w:val="00347F04"/>
    <w:rsid w:val="0039445E"/>
    <w:rsid w:val="003B28BA"/>
    <w:rsid w:val="003C02C9"/>
    <w:rsid w:val="003C3CF4"/>
    <w:rsid w:val="003E224F"/>
    <w:rsid w:val="00410E60"/>
    <w:rsid w:val="0043022F"/>
    <w:rsid w:val="004704B8"/>
    <w:rsid w:val="00492809"/>
    <w:rsid w:val="00493938"/>
    <w:rsid w:val="004A6FA3"/>
    <w:rsid w:val="004A7E2D"/>
    <w:rsid w:val="004C68EB"/>
    <w:rsid w:val="004D2332"/>
    <w:rsid w:val="004F08C7"/>
    <w:rsid w:val="00511BEB"/>
    <w:rsid w:val="00523F85"/>
    <w:rsid w:val="00557779"/>
    <w:rsid w:val="005E3FE0"/>
    <w:rsid w:val="00617E6B"/>
    <w:rsid w:val="00640905"/>
    <w:rsid w:val="00655E37"/>
    <w:rsid w:val="0068286F"/>
    <w:rsid w:val="006A2324"/>
    <w:rsid w:val="006A680C"/>
    <w:rsid w:val="006B409F"/>
    <w:rsid w:val="006C2DE8"/>
    <w:rsid w:val="006E1D60"/>
    <w:rsid w:val="006E6381"/>
    <w:rsid w:val="007302B9"/>
    <w:rsid w:val="00732B3D"/>
    <w:rsid w:val="00743D90"/>
    <w:rsid w:val="007546F4"/>
    <w:rsid w:val="00762357"/>
    <w:rsid w:val="00773EA8"/>
    <w:rsid w:val="00792CED"/>
    <w:rsid w:val="00795315"/>
    <w:rsid w:val="007A0384"/>
    <w:rsid w:val="007B49E6"/>
    <w:rsid w:val="007E3855"/>
    <w:rsid w:val="007F3D1B"/>
    <w:rsid w:val="0082077D"/>
    <w:rsid w:val="008343CC"/>
    <w:rsid w:val="00853CA8"/>
    <w:rsid w:val="00857C88"/>
    <w:rsid w:val="008852AA"/>
    <w:rsid w:val="008B5577"/>
    <w:rsid w:val="008E2D09"/>
    <w:rsid w:val="008F2358"/>
    <w:rsid w:val="009048BB"/>
    <w:rsid w:val="00913703"/>
    <w:rsid w:val="009824CD"/>
    <w:rsid w:val="009B042A"/>
    <w:rsid w:val="009D3058"/>
    <w:rsid w:val="009E7840"/>
    <w:rsid w:val="00A07EC6"/>
    <w:rsid w:val="00A13716"/>
    <w:rsid w:val="00A42278"/>
    <w:rsid w:val="00A47159"/>
    <w:rsid w:val="00A67378"/>
    <w:rsid w:val="00A869FF"/>
    <w:rsid w:val="00A87787"/>
    <w:rsid w:val="00AE3472"/>
    <w:rsid w:val="00AE5582"/>
    <w:rsid w:val="00B23657"/>
    <w:rsid w:val="00B264C6"/>
    <w:rsid w:val="00B44009"/>
    <w:rsid w:val="00B52955"/>
    <w:rsid w:val="00B77912"/>
    <w:rsid w:val="00B93BEB"/>
    <w:rsid w:val="00BA70CD"/>
    <w:rsid w:val="00BA72FC"/>
    <w:rsid w:val="00BC4B43"/>
    <w:rsid w:val="00BE1D11"/>
    <w:rsid w:val="00BF7B91"/>
    <w:rsid w:val="00C0356F"/>
    <w:rsid w:val="00C04B6B"/>
    <w:rsid w:val="00C2154D"/>
    <w:rsid w:val="00C854F2"/>
    <w:rsid w:val="00CB17C6"/>
    <w:rsid w:val="00CC1E65"/>
    <w:rsid w:val="00D00B84"/>
    <w:rsid w:val="00D13198"/>
    <w:rsid w:val="00D13A02"/>
    <w:rsid w:val="00D20516"/>
    <w:rsid w:val="00D21550"/>
    <w:rsid w:val="00D3427C"/>
    <w:rsid w:val="00D44578"/>
    <w:rsid w:val="00D70D24"/>
    <w:rsid w:val="00D776B9"/>
    <w:rsid w:val="00D806FC"/>
    <w:rsid w:val="00D8071C"/>
    <w:rsid w:val="00D87EA5"/>
    <w:rsid w:val="00DB4F79"/>
    <w:rsid w:val="00DC3104"/>
    <w:rsid w:val="00DE231F"/>
    <w:rsid w:val="00DE41DB"/>
    <w:rsid w:val="00DF0E6C"/>
    <w:rsid w:val="00E257E9"/>
    <w:rsid w:val="00E57501"/>
    <w:rsid w:val="00E93982"/>
    <w:rsid w:val="00ED0734"/>
    <w:rsid w:val="00ED3099"/>
    <w:rsid w:val="00EE50BB"/>
    <w:rsid w:val="00EF2CE8"/>
    <w:rsid w:val="00F21F2B"/>
    <w:rsid w:val="00F221D9"/>
    <w:rsid w:val="00F30B39"/>
    <w:rsid w:val="00F36BA2"/>
    <w:rsid w:val="00F44E06"/>
    <w:rsid w:val="00FB3505"/>
    <w:rsid w:val="00FE4933"/>
    <w:rsid w:val="00FF103D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32BA7"/>
  <w15:chartTrackingRefBased/>
  <w15:docId w15:val="{4A8C5190-7EDC-2C45-A44F-7D523375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Darling</dc:creator>
  <cp:keywords/>
  <dc:description/>
  <cp:lastModifiedBy>Emily Darling</cp:lastModifiedBy>
  <cp:revision>2</cp:revision>
  <dcterms:created xsi:type="dcterms:W3CDTF">2019-02-10T13:40:00Z</dcterms:created>
  <dcterms:modified xsi:type="dcterms:W3CDTF">2019-02-11T19:21:00Z</dcterms:modified>
</cp:coreProperties>
</file>