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Balance</w:t>
      </w:r>
      <w:r>
        <w:t xml:space="preserve"> </w:t>
      </w:r>
      <w:r>
        <w:t xml:space="preserve">de</w:t>
      </w:r>
      <w:r>
        <w:t xml:space="preserve"> </w:t>
      </w:r>
      <w:r>
        <w:t xml:space="preserve">situación</w:t>
      </w:r>
      <w:r>
        <w:t xml:space="preserve"> </w:t>
      </w:r>
      <w:r>
        <w:t xml:space="preserve">2022</w:t>
      </w:r>
    </w:p>
    <w:p>
      <w:pPr>
        <w:pStyle w:val="Author"/>
      </w:pPr>
      <w:r>
        <w:t xml:space="preserve">Eventos</w:t>
      </w:r>
      <w:r>
        <w:t xml:space="preserve"> </w:t>
      </w:r>
      <w:r>
        <w:t xml:space="preserve">Josué</w:t>
      </w:r>
      <w:r>
        <w:t xml:space="preserve"> </w:t>
      </w:r>
      <w:r>
        <w:t xml:space="preserve">Arucas</w:t>
      </w:r>
      <w:r>
        <w:t xml:space="preserve"> </w:t>
      </w:r>
      <w:r>
        <w:t xml:space="preserve">LP5,</w:t>
      </w:r>
      <w:r>
        <w:t xml:space="preserve"> </w:t>
      </w:r>
      <w:r>
        <w:t xml:space="preserve">S.L.U.</w:t>
      </w:r>
      <w:r>
        <w:t xml:space="preserve"> </w:t>
      </w:r>
      <w:r>
        <w:t xml:space="preserve">·</w:t>
      </w:r>
      <w:r>
        <w:t xml:space="preserve"> </w:t>
      </w:r>
      <w:r>
        <w:t xml:space="preserve">Portal</w:t>
      </w:r>
      <w:r>
        <w:t xml:space="preserve"> </w:t>
      </w:r>
      <w:r>
        <w:t xml:space="preserve">de</w:t>
      </w:r>
      <w:r>
        <w:t xml:space="preserve"> </w:t>
      </w:r>
      <w:r>
        <w:t xml:space="preserve">transparencia</w:t>
      </w:r>
      <w:r>
        <w:t xml:space="preserve"> </w:t>
      </w:r>
      <w:r>
        <w:t xml:space="preserve">de</w:t>
      </w:r>
      <w:r>
        <w:t xml:space="preserve"> </w:t>
      </w:r>
      <w:r>
        <w:t xml:space="preserve">Heineken</w:t>
      </w:r>
      <w:r>
        <w:t xml:space="preserve"> </w:t>
      </w:r>
      <w:r>
        <w:t xml:space="preserve">5mentarios</w:t>
      </w:r>
    </w:p>
    <w:p>
      <w:pPr>
        <w:pStyle w:val="FirstParagraph"/>
      </w:pPr>
      <w:r>
        <w:rPr>
          <w:iCs/>
          <w:i/>
        </w:rPr>
        <w:t xml:space="preserve">Versión en formato editable del documento publicado en PDF en el portal de transparencia. En caso de discrepancia, prevalece el documento original en PDF, que se reproduce al final.</w:t>
      </w:r>
    </w:p>
    <w:bookmarkStart w:id="20" w:name="página-1"/>
    <w:p>
      <w:pPr>
        <w:pStyle w:val="Heading2"/>
      </w:pPr>
      <w:r>
        <w:t xml:space="preserve">Página 1</w:t>
      </w:r>
    </w:p>
    <w:p>
      <w:pPr>
        <w:pStyle w:val="SourceCode"/>
      </w:pPr>
      <w:r>
        <w:rPr>
          <w:rStyle w:val="VerbatimChar"/>
        </w:rPr>
        <w:t xml:space="preserve"> Balance de Situación</w:t>
      </w:r>
      <w:r>
        <w:br/>
      </w:r>
      <w:r>
        <w:rPr>
          <w:rStyle w:val="VerbatimChar"/>
        </w:rPr>
        <w:t xml:space="preserve">    Empresa     00220 - EVENTOS JOSUE ARUCAS LP5               Página                        1</w:t>
      </w:r>
      <w:r>
        <w:br/>
      </w:r>
      <w:r>
        <w:rPr>
          <w:rStyle w:val="VerbatimChar"/>
        </w:rPr>
        <w:t xml:space="preserve">                S.L.U                                      Fecha listado            16/10/2025</w:t>
      </w:r>
      <w:r>
        <w:br/>
      </w:r>
      <w:r>
        <w:rPr>
          <w:rStyle w:val="VerbatimChar"/>
        </w:rPr>
        <w:t xml:space="preserve">Observaciones                                                  Período     De Enero a Diciembre</w:t>
      </w:r>
      <w:r>
        <w:br/>
      </w:r>
      <w:r>
        <w:br/>
      </w:r>
      <w:r>
        <w:rPr>
          <w:rStyle w:val="VerbatimChar"/>
        </w:rPr>
        <w:t xml:space="preserve">                         ACTIVO                             2022</w:t>
      </w:r>
      <w:r>
        <w:br/>
      </w:r>
      <w:r>
        <w:br/>
      </w:r>
      <w:r>
        <w:rPr>
          <w:rStyle w:val="VerbatimChar"/>
        </w:rPr>
        <w:t xml:space="preserve">      A) ACTIVO NO CORRIENTE                                6.287,92</w:t>
      </w:r>
      <w:r>
        <w:br/>
      </w:r>
      <w:r>
        <w:br/>
      </w:r>
      <w:r>
        <w:rPr>
          <w:rStyle w:val="VerbatimChar"/>
        </w:rPr>
        <w:t xml:space="preserve">       II. Inmovilizado material                            6.287,92</w:t>
      </w:r>
      <w:r>
        <w:br/>
      </w:r>
      <w:r>
        <w:br/>
      </w:r>
      <w:r>
        <w:rPr>
          <w:rStyle w:val="VerbatimChar"/>
        </w:rPr>
        <w:t xml:space="preserve">            2150          OTRAS INSTALACIONES                5.849,00</w:t>
      </w:r>
      <w:r>
        <w:br/>
      </w:r>
      <w:r>
        <w:rPr>
          <w:rStyle w:val="VerbatimChar"/>
        </w:rPr>
        <w:t xml:space="preserve">            2190          OTRO INMOVILIZADO MATERIAL           595,65</w:t>
      </w:r>
      <w:r>
        <w:br/>
      </w:r>
      <w:r>
        <w:rPr>
          <w:rStyle w:val="VerbatimChar"/>
        </w:rPr>
        <w:t xml:space="preserve">            2815          AMORTIZACIÓN ACUMULADA DE OTR        -127,68</w:t>
      </w:r>
      <w:r>
        <w:br/>
      </w:r>
      <w:r>
        <w:rPr>
          <w:rStyle w:val="VerbatimChar"/>
        </w:rPr>
        <w:t xml:space="preserve">            2819          AMORTIZACIÓN ACUMULADA DE OTR        -29,05</w:t>
      </w:r>
      <w:r>
        <w:br/>
      </w:r>
      <w:r>
        <w:br/>
      </w:r>
      <w:r>
        <w:rPr>
          <w:rStyle w:val="VerbatimChar"/>
        </w:rPr>
        <w:t xml:space="preserve">      B) ACTIVO CORRIENTE                                  45.078,29</w:t>
      </w:r>
      <w:r>
        <w:br/>
      </w:r>
      <w:r>
        <w:br/>
      </w:r>
      <w:r>
        <w:rPr>
          <w:rStyle w:val="VerbatimChar"/>
        </w:rPr>
        <w:t xml:space="preserve">        I. Existencias                                     12.755,26</w:t>
      </w:r>
      <w:r>
        <w:br/>
      </w:r>
      <w:r>
        <w:br/>
      </w:r>
      <w:r>
        <w:rPr>
          <w:rStyle w:val="VerbatimChar"/>
        </w:rPr>
        <w:t xml:space="preserve">           3000          MERCADERÍAS A                       12.755,26</w:t>
      </w:r>
      <w:r>
        <w:br/>
      </w:r>
      <w:r>
        <w:br/>
      </w:r>
      <w:r>
        <w:rPr>
          <w:rStyle w:val="VerbatimChar"/>
        </w:rPr>
        <w:t xml:space="preserve">       II. Deudores comerciales y otras cuentas a cob.      3.463,07</w:t>
      </w:r>
      <w:r>
        <w:br/>
      </w:r>
      <w:r>
        <w:rPr>
          <w:rStyle w:val="VerbatimChar"/>
        </w:rPr>
        <w:t xml:space="preserve">          3. Otros deudores                                 3.463,07</w:t>
      </w:r>
      <w:r>
        <w:br/>
      </w:r>
      <w:r>
        <w:br/>
      </w:r>
      <w:r>
        <w:rPr>
          <w:rStyle w:val="VerbatimChar"/>
        </w:rPr>
        <w:t xml:space="preserve">            4600          ANTICIPOS DE REMUNERACIONES           931,31</w:t>
      </w:r>
      <w:r>
        <w:br/>
      </w:r>
      <w:r>
        <w:rPr>
          <w:rStyle w:val="VerbatimChar"/>
        </w:rPr>
        <w:t xml:space="preserve">            4700          HACIENDA PÚBLICA, DEUDORA POR       2.159,54</w:t>
      </w:r>
      <w:r>
        <w:br/>
      </w:r>
      <w:r>
        <w:rPr>
          <w:rStyle w:val="VerbatimChar"/>
        </w:rPr>
        <w:t xml:space="preserve">            4727          HACIENDA PÚBLICA,IGIC SOPORTA        372,22</w:t>
      </w:r>
      <w:r>
        <w:br/>
      </w:r>
      <w:r>
        <w:br/>
      </w:r>
      <w:r>
        <w:rPr>
          <w:rStyle w:val="VerbatimChar"/>
        </w:rPr>
        <w:t xml:space="preserve">       VI. Efectivo y otros activos líquidos equival.      28.859,96</w:t>
      </w:r>
      <w:r>
        <w:br/>
      </w:r>
      <w:r>
        <w:br/>
      </w:r>
      <w:r>
        <w:rPr>
          <w:rStyle w:val="VerbatimChar"/>
        </w:rPr>
        <w:t xml:space="preserve">           5700           CAJA, EUROS                         8.545,11</w:t>
      </w:r>
      <w:r>
        <w:br/>
      </w:r>
      <w:r>
        <w:rPr>
          <w:rStyle w:val="VerbatimChar"/>
        </w:rPr>
        <w:t xml:space="preserve">           5720           BCOS E INS.CRÉD. C/C VIS.,EURO     20.314,85</w:t>
      </w:r>
      <w:r>
        <w:br/>
      </w:r>
      <w:r>
        <w:br/>
      </w:r>
      <w:r>
        <w:rPr>
          <w:rStyle w:val="VerbatimChar"/>
        </w:rPr>
        <w:t xml:space="preserve">      TOTAL ACTIVO                                          51.366,21</w:t>
      </w:r>
    </w:p>
    <w:bookmarkEnd w:id="20"/>
    <w:bookmarkStart w:id="21" w:name="página-2"/>
    <w:p>
      <w:pPr>
        <w:pStyle w:val="Heading2"/>
      </w:pPr>
      <w:r>
        <w:t xml:space="preserve">Página 2</w:t>
      </w:r>
    </w:p>
    <w:p>
      <w:pPr>
        <w:pStyle w:val="SourceCode"/>
      </w:pPr>
      <w:r>
        <w:rPr>
          <w:rStyle w:val="VerbatimChar"/>
        </w:rPr>
        <w:t xml:space="preserve"> Balance de Situación</w:t>
      </w:r>
      <w:r>
        <w:br/>
      </w:r>
      <w:r>
        <w:rPr>
          <w:rStyle w:val="VerbatimChar"/>
        </w:rPr>
        <w:t xml:space="preserve">    Empresa     00220 - EVENTOS JOSUE ARUCAS LP5               Página                        2</w:t>
      </w:r>
      <w:r>
        <w:br/>
      </w:r>
      <w:r>
        <w:rPr>
          <w:rStyle w:val="VerbatimChar"/>
        </w:rPr>
        <w:t xml:space="preserve">                S.L.U                                      Fecha listado            16/10/2025</w:t>
      </w:r>
      <w:r>
        <w:br/>
      </w:r>
      <w:r>
        <w:rPr>
          <w:rStyle w:val="VerbatimChar"/>
        </w:rPr>
        <w:t xml:space="preserve">Observaciones                                                  Período     De Enero a Diciembre</w:t>
      </w:r>
      <w:r>
        <w:br/>
      </w:r>
      <w:r>
        <w:br/>
      </w:r>
      <w:r>
        <w:rPr>
          <w:rStyle w:val="VerbatimChar"/>
        </w:rPr>
        <w:t xml:space="preserve">                         PASIVO                             2022</w:t>
      </w:r>
      <w:r>
        <w:br/>
      </w:r>
      <w:r>
        <w:br/>
      </w:r>
      <w:r>
        <w:rPr>
          <w:rStyle w:val="VerbatimChar"/>
        </w:rPr>
        <w:t xml:space="preserve">      A) PATRIMONIO NETO                                    -3.152,71</w:t>
      </w:r>
      <w:r>
        <w:br/>
      </w:r>
      <w:r>
        <w:br/>
      </w:r>
      <w:r>
        <w:rPr>
          <w:rStyle w:val="VerbatimChar"/>
        </w:rPr>
        <w:t xml:space="preserve">       A-1) Fondos propios                                  -3.152,71</w:t>
      </w:r>
      <w:r>
        <w:br/>
      </w:r>
      <w:r>
        <w:br/>
      </w:r>
      <w:r>
        <w:rPr>
          <w:rStyle w:val="VerbatimChar"/>
        </w:rPr>
        <w:t xml:space="preserve">        I. Capital                                          3.000,00</w:t>
      </w:r>
      <w:r>
        <w:br/>
      </w:r>
      <w:r>
        <w:rPr>
          <w:rStyle w:val="VerbatimChar"/>
        </w:rPr>
        <w:t xml:space="preserve">          1. Capital escriturado                            3.000,00</w:t>
      </w:r>
      <w:r>
        <w:br/>
      </w:r>
      <w:r>
        <w:br/>
      </w:r>
      <w:r>
        <w:rPr>
          <w:rStyle w:val="VerbatimChar"/>
        </w:rPr>
        <w:t xml:space="preserve">            1000          CAPITAL SOCIAL                      3.000,00</w:t>
      </w:r>
      <w:r>
        <w:br/>
      </w:r>
      <w:r>
        <w:br/>
      </w:r>
      <w:r>
        <w:rPr>
          <w:rStyle w:val="VerbatimChar"/>
        </w:rPr>
        <w:t xml:space="preserve">       VII. Resultado del ejercicio                         -6.152,71</w:t>
      </w:r>
      <w:r>
        <w:br/>
      </w:r>
      <w:r>
        <w:br/>
      </w:r>
      <w:r>
        <w:rPr>
          <w:rStyle w:val="VerbatimChar"/>
        </w:rPr>
        <w:t xml:space="preserve">      C) PASIVO CORRIENTE                                  54.518,92</w:t>
      </w:r>
      <w:r>
        <w:br/>
      </w:r>
      <w:r>
        <w:br/>
      </w:r>
      <w:r>
        <w:rPr>
          <w:rStyle w:val="VerbatimChar"/>
        </w:rPr>
        <w:t xml:space="preserve">        II. Deudas a corto plazo                           15.125,34</w:t>
      </w:r>
      <w:r>
        <w:br/>
      </w:r>
      <w:r>
        <w:rPr>
          <w:rStyle w:val="VerbatimChar"/>
        </w:rPr>
        <w:t xml:space="preserve">           3. Otras deudas a corto plazo                   15.125,34</w:t>
      </w:r>
      <w:r>
        <w:br/>
      </w:r>
      <w:r>
        <w:br/>
      </w:r>
      <w:r>
        <w:rPr>
          <w:rStyle w:val="VerbatimChar"/>
        </w:rPr>
        <w:t xml:space="preserve">            5525          CUENTA CORRIENTE CON OTRAS PA      15.125,34</w:t>
      </w:r>
      <w:r>
        <w:br/>
      </w:r>
      <w:r>
        <w:br/>
      </w:r>
      <w:r>
        <w:rPr>
          <w:rStyle w:val="VerbatimChar"/>
        </w:rPr>
        <w:t xml:space="preserve">        IV. Acreedores comerc. y otras cuentas a pagar     39.393,58</w:t>
      </w:r>
      <w:r>
        <w:br/>
      </w:r>
      <w:r>
        <w:rPr>
          <w:rStyle w:val="VerbatimChar"/>
        </w:rPr>
        <w:t xml:space="preserve">          1. Proveedores                                   33.532,40</w:t>
      </w:r>
      <w:r>
        <w:br/>
      </w:r>
      <w:r>
        <w:rPr>
          <w:rStyle w:val="VerbatimChar"/>
        </w:rPr>
        <w:t xml:space="preserve">            b) Proveedores a corto plazo                   33.532,40</w:t>
      </w:r>
      <w:r>
        <w:br/>
      </w:r>
      <w:r>
        <w:br/>
      </w:r>
      <w:r>
        <w:rPr>
          <w:rStyle w:val="VerbatimChar"/>
        </w:rPr>
        <w:t xml:space="preserve">            4000          PROVEEDORES (EUROS)                33.532,40</w:t>
      </w:r>
      <w:r>
        <w:br/>
      </w:r>
      <w:r>
        <w:br/>
      </w:r>
      <w:r>
        <w:rPr>
          <w:rStyle w:val="VerbatimChar"/>
        </w:rPr>
        <w:t xml:space="preserve">         2. Otros acreedores                                5.861,18</w:t>
      </w:r>
      <w:r>
        <w:br/>
      </w:r>
      <w:r>
        <w:br/>
      </w:r>
      <w:r>
        <w:rPr>
          <w:rStyle w:val="VerbatimChar"/>
        </w:rPr>
        <w:t xml:space="preserve">            4100          ACREEDORES POR PRESTACIONES D       -358,77</w:t>
      </w:r>
      <w:r>
        <w:br/>
      </w:r>
      <w:r>
        <w:rPr>
          <w:rStyle w:val="VerbatimChar"/>
        </w:rPr>
        <w:t xml:space="preserve">            4650          REMUNERACIONES PENDIENTES DE P     3.053,60</w:t>
      </w:r>
      <w:r>
        <w:br/>
      </w:r>
      <w:r>
        <w:rPr>
          <w:rStyle w:val="VerbatimChar"/>
        </w:rPr>
        <w:t xml:space="preserve">            4751          HACIENDA PÚBLICA, ACREEDORA P        637,33</w:t>
      </w:r>
      <w:r>
        <w:br/>
      </w:r>
      <w:r>
        <w:rPr>
          <w:rStyle w:val="VerbatimChar"/>
        </w:rPr>
        <w:t xml:space="preserve">            4760          ORGANI.DE LA SS.SS.,ACREEDORES      2.529,01</w:t>
      </w:r>
      <w:r>
        <w:br/>
      </w:r>
      <w:r>
        <w:rPr>
          <w:rStyle w:val="VerbatimChar"/>
        </w:rPr>
        <w:t xml:space="preserve">            4777          HACIENDA PÚBLICA,IGIC REPERCU            0,01</w:t>
      </w:r>
      <w:r>
        <w:br/>
      </w:r>
      <w:r>
        <w:br/>
      </w:r>
      <w:r>
        <w:rPr>
          <w:rStyle w:val="VerbatimChar"/>
        </w:rPr>
        <w:t xml:space="preserve">      T O T A L PATRIMONIO NETO Y PASIVO                   51.366,21</w:t>
      </w:r>
    </w:p>
    <w:bookmarkEnd w:id="21"/>
    <w:bookmarkStart w:id="28" w:name="documento-original"/>
    <w:p>
      <w:pPr>
        <w:pStyle w:val="Heading2"/>
      </w:pPr>
      <w:r>
        <w:t xml:space="preserve">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1 del documento original" title="" id="23" name="Picture"/>
            <a:graphic>
              <a:graphicData uri="http://schemas.openxmlformats.org/drawingml/2006/picture">
                <pic:pic>
                  <pic:nvPicPr>
                    <pic:cNvPr descr="p-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1 del documento original</w:t>
      </w:r>
    </w:p>
    <w:p>
      <w:pPr>
        <w:pStyle w:val="CaptionedFigure"/>
      </w:pPr>
      <w:r>
        <w:drawing>
          <wp:inline>
            <wp:extent cx="5334000" cy="7543799"/>
            <wp:effectExtent b="0" l="0" r="0" t="0"/>
            <wp:docPr descr="Página 2 del documento original" title="" id="26" name="Picture"/>
            <a:graphic>
              <a:graphicData uri="http://schemas.openxmlformats.org/drawingml/2006/picture">
                <pic:pic>
                  <pic:nvPicPr>
                    <pic:cNvPr descr="p-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Página 2 del documento original</w:t>
      </w:r>
    </w:p>
    <w:bookmarkEnd w:id="28"/>
    <w:sectPr>
      <w:pgMar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  <w:sz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jpg"/><Relationship Id="rId25" Type="http://schemas.openxmlformats.org/officeDocument/2006/relationships/image" Target="media/rId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Balance de situación 2022</dc:title>
  <dc:creator>Eventos Josué Arucas LP5, S.L.U. · Portal de transparencia de Heineken 5mentarios</dc:creator>
  <dc:language>es-ES</dc:language>
  <cp:keywords/>
  <dcterms:created xsi:type="dcterms:W3CDTF">2026-10-22T10:41:03Z</dcterms:created>
  <dcterms:modified xsi:type="dcterms:W3CDTF">2026-10-22T10:41:03Z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