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de-DE"/>
        </w:rPr>
        <w:t>Project Requirements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Project Name: [working title]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Team: Team1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Customer: Andrea Caracciolo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Revision History</w:t>
      </w:r>
    </w:p>
    <w:p>
      <w:pPr>
        <w:pStyle w:val="Body"/>
        <w:rPr>
          <w:sz w:val="24"/>
          <w:szCs w:val="24"/>
        </w:rPr>
      </w:pPr>
    </w:p>
    <w:tbl>
      <w:tblPr>
        <w:tblW w:w="957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ffffff"/>
        <w:tblLayout w:type="fixed"/>
      </w:tblPr>
      <w:tblGrid>
        <w:gridCol w:w="1033"/>
        <w:gridCol w:w="1230"/>
        <w:gridCol w:w="7309"/>
      </w:tblGrid>
      <w:tr>
        <w:tblPrEx>
          <w:shd w:val="clear" w:color="auto" w:fill="63b2de"/>
        </w:tblPrEx>
        <w:trPr>
          <w:trHeight w:val="250" w:hRule="atLeast"/>
          <w:tblHeader/>
        </w:trPr>
        <w:tc>
          <w:tcPr>
            <w:tcW w:type="dxa" w:w="103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Version</w:t>
            </w:r>
          </w:p>
        </w:tc>
        <w:tc>
          <w:tcPr>
            <w:tcW w:type="dxa" w:w="123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Date</w:t>
            </w:r>
          </w:p>
        </w:tc>
        <w:tc>
          <w:tcPr>
            <w:tcW w:type="dxa" w:w="73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Revision Description</w:t>
            </w:r>
          </w:p>
        </w:tc>
      </w:tr>
      <w:tr>
        <w:tblPrEx>
          <w:shd w:val="clear" w:color="auto" w:fill="ffffff"/>
        </w:tblPrEx>
        <w:trPr>
          <w:trHeight w:val="250" w:hRule="atLeast"/>
        </w:trPr>
        <w:tc>
          <w:tcPr>
            <w:tcW w:type="dxa" w:w="1033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/>
              <w:fldChar w:fldCharType="begin" w:fldLock="0"/>
            </w:r>
            <w:r>
              <w:t xml:space="preserve"> = 0.01 \# "0" \* MERGEFORMAT</w:t>
            </w:r>
            <w:r>
              <w:rPr/>
              <w:fldChar w:fldCharType="separate" w:fldLock="0"/>
            </w:r>
            <w:r>
              <w:rPr>
                <w:rFonts w:ascii="Helvetica" w:cs="Arial Unicode MS" w:hAnsi="Arial Unicode MS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0.01</w:t>
            </w:r>
            <w:r>
              <w:rPr/>
              <w:fldChar w:fldCharType="end" w:fldLock="0"/>
            </w:r>
          </w:p>
        </w:tc>
        <w:tc>
          <w:tcPr>
            <w:tcW w:type="dxa" w:w="123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7.10.2014</w:t>
            </w:r>
          </w:p>
        </w:tc>
        <w:tc>
          <w:tcPr>
            <w:tcW w:type="dxa" w:w="7308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First version after one client talk.</w:t>
            </w:r>
          </w:p>
        </w:tc>
      </w:tr>
      <w:tr>
        <w:tblPrEx>
          <w:shd w:val="clear" w:color="auto" w:fill="ffffff"/>
        </w:tblPrEx>
        <w:trPr>
          <w:trHeight w:val="245" w:hRule="atLeast"/>
        </w:trPr>
        <w:tc>
          <w:tcPr>
            <w:tcW w:type="dxa" w:w="103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3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3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Offene Fragen im Moment: </w:t>
      </w:r>
    </w:p>
    <w:p>
      <w:pPr>
        <w:pStyle w:val="Body"/>
        <w:numPr>
          <w:ilvl w:val="0"/>
          <w:numId w:val="2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Ist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Profil betrachten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(eines anderen Users) ein Unter-case von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Inspect Flats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?</w:t>
      </w:r>
    </w:p>
    <w:p>
      <w:pPr>
        <w:pStyle w:val="Body"/>
        <w:numPr>
          <w:ilvl w:val="0"/>
          <w:numId w:val="3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Ist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Manage visits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(und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manage enquiries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 xml:space="preserve">) ein </w:t>
      </w:r>
      <w:r>
        <w:rPr>
          <w:rFonts w:ascii="Arial Unicode MS" w:cs="Arial Unicode MS" w:hAnsi="Helvetica" w:eastAsia="Arial Unicode MS" w:hint="default"/>
          <w:rtl w:val="0"/>
        </w:rPr>
        <w:t>Ü</w:t>
      </w:r>
      <w:r>
        <w:rPr>
          <w:rFonts w:ascii="Helvetica" w:cs="Arial Unicode MS" w:hAnsi="Arial Unicode MS" w:eastAsia="Arial Unicode MS"/>
          <w:rtl w:val="0"/>
        </w:rPr>
        <w:t xml:space="preserve">ber-case von vielen anderen, z. B.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Visit l</w:t>
      </w:r>
      <w:r>
        <w:rPr>
          <w:rFonts w:ascii="Arial Unicode MS" w:cs="Arial Unicode MS" w:hAnsi="Helvetica" w:eastAsia="Arial Unicode MS" w:hint="default"/>
          <w:rtl w:val="0"/>
        </w:rPr>
        <w:t>ö</w:t>
      </w:r>
      <w:r>
        <w:rPr>
          <w:rFonts w:ascii="Helvetica" w:cs="Arial Unicode MS" w:hAnsi="Arial Unicode MS" w:eastAsia="Arial Unicode MS"/>
          <w:rtl w:val="0"/>
        </w:rPr>
        <w:t>schen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neuen Visit anlegen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Visit verschieben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User um Best</w:t>
      </w:r>
      <w:r>
        <w:rPr>
          <w:rFonts w:ascii="Arial Unicode MS" w:cs="Arial Unicode MS" w:hAnsi="Helvetica" w:eastAsia="Arial Unicode MS" w:hint="default"/>
          <w:rtl w:val="0"/>
        </w:rPr>
        <w:t>ä</w:t>
      </w:r>
      <w:r>
        <w:rPr>
          <w:rFonts w:ascii="Helvetica" w:cs="Arial Unicode MS" w:hAnsi="Arial Unicode MS" w:eastAsia="Arial Unicode MS"/>
          <w:rtl w:val="0"/>
        </w:rPr>
        <w:t>tigung fragen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etc.?</w:t>
      </w:r>
    </w:p>
    <w:p>
      <w:pPr>
        <w:pStyle w:val="Body"/>
        <w:numPr>
          <w:ilvl w:val="0"/>
          <w:numId w:val="4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Welches Behaviour ist von User inherited? Ich finde es so stimmig, andere Meinungen? Fehlt etwas im Diagramm?</w:t>
      </w:r>
    </w:p>
    <w:p>
      <w:pPr>
        <w:pStyle w:val="Body"/>
        <w:numPr>
          <w:ilvl w:val="0"/>
          <w:numId w:val="5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Was ist mit der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Detaillierte Suche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 xml:space="preserve">-Funktion? Ist das ein Unter-case von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Flats suchen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oder ein eigener use case?</w:t>
      </w:r>
    </w:p>
    <w:p>
      <w:pPr>
        <w:pStyle w:val="Body"/>
        <w:numPr>
          <w:ilvl w:val="0"/>
          <w:numId w:val="6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Sind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Verk</w:t>
      </w:r>
      <w:r>
        <w:rPr>
          <w:rFonts w:ascii="Arial Unicode MS" w:cs="Arial Unicode MS" w:hAnsi="Helvetica" w:eastAsia="Arial Unicode MS" w:hint="default"/>
          <w:rtl w:val="0"/>
        </w:rPr>
        <w:t>ä</w:t>
      </w:r>
      <w:r>
        <w:rPr>
          <w:rFonts w:ascii="Helvetica" w:cs="Arial Unicode MS" w:hAnsi="Arial Unicode MS" w:eastAsia="Arial Unicode MS"/>
          <w:rtl w:val="0"/>
        </w:rPr>
        <w:t>ufer (erstmals) kontaktieren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und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Nachricht beantworten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zwei verschiedene use cases von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User kontaktieren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?</w:t>
      </w:r>
    </w:p>
    <w:p>
      <w:pPr>
        <w:pStyle w:val="Body"/>
        <w:numPr>
          <w:ilvl w:val="0"/>
          <w:numId w:val="7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Advertiser und Searcher sind behinderte Namen</w:t>
      </w:r>
    </w:p>
    <w:p>
      <w:pPr>
        <w:pStyle w:val="Body"/>
        <w:numPr>
          <w:ilvl w:val="0"/>
          <w:numId w:val="8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sicher nicht die einzigen</w:t>
      </w:r>
      <w:r>
        <w:rPr>
          <w:rFonts w:ascii="Arial Unicode MS" w:cs="Arial Unicode MS" w:hAnsi="Helvetica" w:eastAsia="Arial Unicode MS" w:hint="default"/>
          <w:rtl w:val="0"/>
        </w:rPr>
        <w:t>…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br w:type="page"/>
      </w: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de-DE"/>
        </w:rPr>
        <w:t>A. Diagram</w:t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348196</wp:posOffset>
            </wp:positionV>
            <wp:extent cx="6120057" cy="459004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ullSizeRender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</w:pPr>
      <w:r>
        <w:rPr>
          <w:sz w:val="24"/>
          <w:szCs w:val="24"/>
        </w:rPr>
        <w:br w:type="page"/>
      </w: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de-DE"/>
        </w:rPr>
        <w:t>B. Use Cases</w:t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0. Create Account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0.1 Actors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Users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0.2 Description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Users - advertisers and searchers both - want to use the opportunities of our platform and create an account.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0.3 Trigger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Visitor enters site and clicks on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create account</w:t>
      </w:r>
      <w:r>
        <w:rPr>
          <w:rFonts w:hAnsi="Helvetica" w:hint="default"/>
          <w:sz w:val="24"/>
          <w:szCs w:val="24"/>
          <w:rtl w:val="0"/>
          <w:lang w:val="de-DE"/>
        </w:rPr>
        <w:t>”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0.4 Pre-conditions</w:t>
      </w:r>
    </w:p>
    <w:p>
      <w:pPr>
        <w:pStyle w:val="Body"/>
        <w:numPr>
          <w:ilvl w:val="0"/>
          <w:numId w:val="10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No account with the same username or email address exists.</w:t>
      </w:r>
    </w:p>
    <w:p>
      <w:pPr>
        <w:pStyle w:val="Body"/>
        <w:numPr>
          <w:ilvl w:val="0"/>
          <w:numId w:val="10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User has a valid email address.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0.5 Post-conditions</w:t>
      </w:r>
    </w:p>
    <w:p>
      <w:pPr>
        <w:pStyle w:val="Body"/>
        <w:numPr>
          <w:ilvl w:val="0"/>
          <w:numId w:val="11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New account has been created in the DB.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0.6 Main Scenario</w:t>
      </w:r>
    </w:p>
    <w:p>
      <w:pPr>
        <w:pStyle w:val="Body"/>
        <w:numPr>
          <w:ilvl w:val="0"/>
          <w:numId w:val="12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User visits our platform.</w:t>
      </w:r>
    </w:p>
    <w:p>
      <w:pPr>
        <w:pStyle w:val="Body"/>
        <w:numPr>
          <w:ilvl w:val="0"/>
          <w:numId w:val="12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User clicks on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create account</w:t>
      </w:r>
      <w:r>
        <w:rPr>
          <w:rFonts w:hAnsi="Helvetica" w:hint="default"/>
          <w:sz w:val="24"/>
          <w:szCs w:val="24"/>
          <w:rtl w:val="0"/>
          <w:lang w:val="de-DE"/>
        </w:rPr>
        <w:t>”</w:t>
      </w:r>
      <w:r>
        <w:rPr>
          <w:sz w:val="24"/>
          <w:szCs w:val="24"/>
          <w:rtl w:val="0"/>
          <w:lang w:val="de-DE"/>
        </w:rPr>
        <w:t>.</w:t>
      </w:r>
    </w:p>
    <w:p>
      <w:pPr>
        <w:pStyle w:val="Body"/>
        <w:numPr>
          <w:ilvl w:val="0"/>
          <w:numId w:val="12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User enters desired username, real name, email address.</w:t>
      </w:r>
    </w:p>
    <w:p>
      <w:pPr>
        <w:pStyle w:val="Body"/>
        <w:numPr>
          <w:ilvl w:val="0"/>
          <w:numId w:val="12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System checks validity of entered data.</w:t>
      </w:r>
    </w:p>
    <w:p>
      <w:pPr>
        <w:pStyle w:val="Body"/>
        <w:numPr>
          <w:ilvl w:val="0"/>
          <w:numId w:val="12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User gets redirected to start page, now logged in.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0.7 Alternative Scenarios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4a. Username already exists</w:t>
      </w:r>
    </w:p>
    <w:p>
      <w:pPr>
        <w:pStyle w:val="Body"/>
        <w:numPr>
          <w:ilvl w:val="0"/>
          <w:numId w:val="13"/>
        </w:numPr>
        <w:ind w:left="960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User is prompted to enter another username. Continue with step 3.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4b. Email address faulty or already taken</w:t>
      </w:r>
    </w:p>
    <w:p>
      <w:pPr>
        <w:pStyle w:val="Body"/>
        <w:ind w:left="567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1. User is prompted to enter another email address. Continue with step 3.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0.8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User validation (Step 4) must not take more than 3 seconds.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0.9 Notes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Which characters are allowed in usernames?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Which character types are required in passwords?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1. Search Flats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1.1 Actors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Users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1.2 Description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Users enter some criteria of their choosing and are presented with all the flats in the DB satisfying all criteria.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1.3 Trigger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User clicks on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Search Flat</w:t>
      </w:r>
      <w:r>
        <w:rPr>
          <w:rFonts w:hAnsi="Helvetica" w:hint="default"/>
          <w:sz w:val="24"/>
          <w:szCs w:val="24"/>
          <w:rtl w:val="0"/>
          <w:lang w:val="de-DE"/>
        </w:rPr>
        <w:t>”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1.4 Pre-conditions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 User is properly logged in.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1.5 Post-conditions</w:t>
      </w:r>
    </w:p>
    <w:p>
      <w:pPr>
        <w:pStyle w:val="Body"/>
        <w:numPr>
          <w:ilvl w:val="0"/>
          <w:numId w:val="14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User now sees a (possibly empty) list of flats.</w:t>
      </w:r>
    </w:p>
    <w:p>
      <w:pPr>
        <w:pStyle w:val="Body"/>
        <w:numPr>
          <w:ilvl w:val="0"/>
          <w:numId w:val="14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User is shown a list of parameters by which s/he can further parametrise the results. (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detail search</w:t>
      </w:r>
      <w:r>
        <w:rPr>
          <w:rFonts w:hAnsi="Helvetica" w:hint="default"/>
          <w:sz w:val="24"/>
          <w:szCs w:val="24"/>
          <w:rtl w:val="0"/>
          <w:lang w:val="de-DE"/>
        </w:rPr>
        <w:t xml:space="preserve">” </w:t>
      </w:r>
      <w:r>
        <w:rPr>
          <w:sz w:val="24"/>
          <w:szCs w:val="24"/>
          <w:rtl w:val="0"/>
          <w:lang w:val="de-DE"/>
        </w:rPr>
        <w:t>option).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1.6 Main Scenario</w:t>
      </w:r>
    </w:p>
    <w:p>
      <w:pPr>
        <w:pStyle w:val="Body"/>
        <w:numPr>
          <w:ilvl w:val="0"/>
          <w:numId w:val="15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User clicks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Search Flat</w:t>
      </w:r>
      <w:r>
        <w:rPr>
          <w:rFonts w:hAnsi="Helvetica" w:hint="default"/>
          <w:sz w:val="24"/>
          <w:szCs w:val="24"/>
          <w:rtl w:val="0"/>
          <w:lang w:val="de-DE"/>
        </w:rPr>
        <w:t>”</w:t>
      </w:r>
    </w:p>
    <w:p>
      <w:pPr>
        <w:pStyle w:val="Body"/>
        <w:numPr>
          <w:ilvl w:val="0"/>
          <w:numId w:val="15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User enters criteria, e.g. location (range), price range, type of rental</w:t>
      </w:r>
    </w:p>
    <w:p>
      <w:pPr>
        <w:pStyle w:val="Body"/>
        <w:numPr>
          <w:ilvl w:val="0"/>
          <w:numId w:val="15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System checks DB for matching entries.</w:t>
      </w:r>
    </w:p>
    <w:p>
      <w:pPr>
        <w:pStyle w:val="Body"/>
        <w:numPr>
          <w:ilvl w:val="0"/>
          <w:numId w:val="15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System returns matching entries in a list.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1.7 Alternative Scenarios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2a Minimal price higher than maximal price (maybe fix with an interactive tool that doesn</w:t>
      </w:r>
      <w:r>
        <w:rPr>
          <w:rFonts w:hAnsi="Helvetica" w:hint="default"/>
          <w:sz w:val="24"/>
          <w:szCs w:val="24"/>
          <w:rtl w:val="0"/>
          <w:lang w:val="de-DE"/>
        </w:rPr>
        <w:t>’</w:t>
      </w:r>
      <w:r>
        <w:rPr>
          <w:sz w:val="24"/>
          <w:szCs w:val="24"/>
          <w:rtl w:val="0"/>
          <w:lang w:val="de-DE"/>
        </w:rPr>
        <w:t>t allow this behaviour)?</w:t>
      </w:r>
    </w:p>
    <w:p>
      <w:pPr>
        <w:pStyle w:val="Body"/>
        <w:numPr>
          <w:ilvl w:val="0"/>
          <w:numId w:val="16"/>
        </w:numPr>
        <w:ind w:left="960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System prompts user to re-enter a minimal and maximal price according to the rules. Continue with step 2.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2b User doesn</w:t>
      </w:r>
      <w:r>
        <w:rPr>
          <w:rFonts w:hAnsi="Helvetica" w:hint="default"/>
          <w:sz w:val="24"/>
          <w:szCs w:val="24"/>
          <w:rtl w:val="0"/>
          <w:lang w:val="de-DE"/>
        </w:rPr>
        <w:t>’</w:t>
      </w:r>
      <w:r>
        <w:rPr>
          <w:sz w:val="24"/>
          <w:szCs w:val="24"/>
          <w:rtl w:val="0"/>
          <w:lang w:val="de-DE"/>
        </w:rPr>
        <w:t xml:space="preserve">t enter any data, clicks on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search</w:t>
      </w:r>
      <w:r>
        <w:rPr>
          <w:rFonts w:hAnsi="Helvetica" w:hint="default"/>
          <w:sz w:val="24"/>
          <w:szCs w:val="24"/>
          <w:rtl w:val="0"/>
          <w:lang w:val="de-DE"/>
        </w:rPr>
        <w:t>”</w:t>
      </w:r>
    </w:p>
    <w:p>
      <w:pPr>
        <w:pStyle w:val="Body"/>
        <w:ind w:left="567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 System returns all Flats in the DB. Flow continues with step 4.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1.8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Displaying a list of 100 or less flats with thumbnails and text must not take more than 5 seconds.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1.9 Notes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Is the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detail search</w:t>
      </w:r>
      <w:r>
        <w:rPr>
          <w:rFonts w:hAnsi="Helvetica" w:hint="default"/>
          <w:sz w:val="24"/>
          <w:szCs w:val="24"/>
          <w:rtl w:val="0"/>
          <w:lang w:val="de-DE"/>
        </w:rPr>
        <w:t xml:space="preserve">” </w:t>
      </w:r>
      <w:r>
        <w:rPr>
          <w:sz w:val="24"/>
          <w:szCs w:val="24"/>
          <w:rtl w:val="0"/>
          <w:lang w:val="de-DE"/>
        </w:rPr>
        <w:t>a whole other use case?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2. Send PM to other User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2.1 Actors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Users (one advertiser, one searcher)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2.2 Description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 user has found a flat and wants to contact the ad placer. Or such an initial message has already been sent and someone replies to a message in their inbox.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2.3 Trigger</w:t>
      </w:r>
    </w:p>
    <w:p>
      <w:pPr>
        <w:pStyle w:val="Body"/>
        <w:numPr>
          <w:ilvl w:val="0"/>
          <w:numId w:val="17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Searcher clicks on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contact advertiser</w:t>
      </w:r>
      <w:r>
        <w:rPr>
          <w:rFonts w:hAnsi="Helvetica" w:hint="default"/>
          <w:sz w:val="24"/>
          <w:szCs w:val="24"/>
          <w:rtl w:val="0"/>
          <w:lang w:val="de-DE"/>
        </w:rPr>
        <w:t xml:space="preserve">” </w:t>
      </w:r>
      <w:r>
        <w:rPr>
          <w:sz w:val="24"/>
          <w:szCs w:val="24"/>
          <w:rtl w:val="0"/>
          <w:lang w:val="de-DE"/>
        </w:rPr>
        <w:t xml:space="preserve">in a displayed ad or user clicks on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reply</w:t>
      </w:r>
      <w:r>
        <w:rPr>
          <w:rFonts w:hAnsi="Helvetica" w:hint="default"/>
          <w:sz w:val="24"/>
          <w:szCs w:val="24"/>
          <w:rtl w:val="0"/>
          <w:lang w:val="de-DE"/>
        </w:rPr>
        <w:t xml:space="preserve">” </w:t>
      </w:r>
      <w:r>
        <w:rPr>
          <w:sz w:val="24"/>
          <w:szCs w:val="24"/>
          <w:rtl w:val="0"/>
          <w:lang w:val="de-DE"/>
        </w:rPr>
        <w:t>when viewing a message in their inbox.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2.4 Pre-conditions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a1. User is currently looking at an active ad.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b1. At least one message has been sent between the two exact same accounts already.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b2. User is currently looking at one of these already sent messages.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2.5 Post-conditions</w:t>
      </w:r>
    </w:p>
    <w:p>
      <w:pPr>
        <w:pStyle w:val="Body"/>
        <w:numPr>
          <w:ilvl w:val="0"/>
          <w:numId w:val="18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A copy of the sent message text is saved both in the sender</w:t>
      </w:r>
      <w:r>
        <w:rPr>
          <w:rFonts w:hAnsi="Helvetica" w:hint="default"/>
          <w:sz w:val="24"/>
          <w:szCs w:val="24"/>
          <w:rtl w:val="0"/>
          <w:lang w:val="de-DE"/>
        </w:rPr>
        <w:t>’</w:t>
      </w:r>
      <w:r>
        <w:rPr>
          <w:sz w:val="24"/>
          <w:szCs w:val="24"/>
          <w:rtl w:val="0"/>
          <w:lang w:val="de-DE"/>
        </w:rPr>
        <w:t xml:space="preserve">s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sent</w:t>
      </w:r>
      <w:r>
        <w:rPr>
          <w:rFonts w:hAnsi="Helvetica" w:hint="default"/>
          <w:sz w:val="24"/>
          <w:szCs w:val="24"/>
          <w:rtl w:val="0"/>
          <w:lang w:val="de-DE"/>
        </w:rPr>
        <w:t xml:space="preserve">” </w:t>
      </w:r>
      <w:r>
        <w:rPr>
          <w:sz w:val="24"/>
          <w:szCs w:val="24"/>
          <w:rtl w:val="0"/>
          <w:lang w:val="de-DE"/>
        </w:rPr>
        <w:t>folder as well as in the receiver</w:t>
      </w:r>
      <w:r>
        <w:rPr>
          <w:rFonts w:hAnsi="Helvetica" w:hint="default"/>
          <w:sz w:val="24"/>
          <w:szCs w:val="24"/>
          <w:rtl w:val="0"/>
          <w:lang w:val="de-DE"/>
        </w:rPr>
        <w:t>’</w:t>
      </w:r>
      <w:r>
        <w:rPr>
          <w:sz w:val="24"/>
          <w:szCs w:val="24"/>
          <w:rtl w:val="0"/>
          <w:lang w:val="de-DE"/>
        </w:rPr>
        <w:t xml:space="preserve">s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new messages</w:t>
      </w:r>
      <w:r>
        <w:rPr>
          <w:rFonts w:hAnsi="Helvetica" w:hint="default"/>
          <w:sz w:val="24"/>
          <w:szCs w:val="24"/>
          <w:rtl w:val="0"/>
          <w:lang w:val="de-DE"/>
        </w:rPr>
        <w:t xml:space="preserve">” </w:t>
      </w:r>
      <w:r>
        <w:rPr>
          <w:sz w:val="24"/>
          <w:szCs w:val="24"/>
          <w:rtl w:val="0"/>
          <w:lang w:val="de-DE"/>
        </w:rPr>
        <w:t>folder.</w:t>
      </w:r>
    </w:p>
    <w:p>
      <w:pPr>
        <w:pStyle w:val="Body"/>
        <w:numPr>
          <w:ilvl w:val="0"/>
          <w:numId w:val="18"/>
        </w:numPr>
        <w:ind w:left="676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An email has been sent to the receiver</w:t>
      </w:r>
      <w:r>
        <w:rPr>
          <w:rFonts w:hAnsi="Helvetica" w:hint="default"/>
          <w:sz w:val="24"/>
          <w:szCs w:val="24"/>
          <w:rtl w:val="0"/>
          <w:lang w:val="de-DE"/>
        </w:rPr>
        <w:t>’</w:t>
      </w:r>
      <w:r>
        <w:rPr>
          <w:sz w:val="24"/>
          <w:szCs w:val="24"/>
          <w:rtl w:val="0"/>
          <w:lang w:val="de-DE"/>
        </w:rPr>
        <w:t>s email address informing him that he got a message.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2.6 Main Scenario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a1. User clicks on an ad for a flat.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a2. User clicks on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contact advertiser</w:t>
      </w:r>
      <w:r>
        <w:rPr>
          <w:rFonts w:hAnsi="Helvetica" w:hint="default"/>
          <w:sz w:val="24"/>
          <w:szCs w:val="24"/>
          <w:rtl w:val="0"/>
          <w:lang w:val="de-DE"/>
        </w:rPr>
        <w:t>”</w:t>
      </w:r>
      <w:r>
        <w:rPr>
          <w:sz w:val="24"/>
          <w:szCs w:val="24"/>
          <w:rtl w:val="0"/>
          <w:lang w:val="de-DE"/>
        </w:rPr>
        <w:t>.</w:t>
      </w:r>
    </w:p>
    <w:p>
      <w:pPr>
        <w:pStyle w:val="Body"/>
        <w:ind w:left="283" w:firstLine="0"/>
        <w:rPr>
          <w:i w:val="1"/>
          <w:iCs w:val="1"/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a3. User enters text message </w:t>
      </w:r>
      <w:r>
        <w:rPr>
          <w:i w:val="1"/>
          <w:iCs w:val="1"/>
          <w:sz w:val="24"/>
          <w:szCs w:val="24"/>
          <w:rtl w:val="0"/>
          <w:lang w:val="de-DE"/>
        </w:rPr>
        <w:t>and maybe additional data (cell nr.?)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a4. User clicks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send</w:t>
      </w:r>
      <w:r>
        <w:rPr>
          <w:rFonts w:hAnsi="Helvetica" w:hint="default"/>
          <w:sz w:val="24"/>
          <w:szCs w:val="24"/>
          <w:rtl w:val="0"/>
          <w:lang w:val="de-DE"/>
        </w:rPr>
        <w:t>”</w:t>
      </w:r>
      <w:r>
        <w:rPr>
          <w:sz w:val="24"/>
          <w:szCs w:val="24"/>
          <w:rtl w:val="0"/>
          <w:lang w:val="de-DE"/>
        </w:rPr>
        <w:t>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a5. System validates input (non-empty message, valid cell nr. format etc.)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a6. System notifies sender that the message has been sent, and notifies the receiver.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b1. User clicks on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messages</w:t>
      </w:r>
      <w:r>
        <w:rPr>
          <w:rFonts w:hAnsi="Helvetica" w:hint="default"/>
          <w:sz w:val="24"/>
          <w:szCs w:val="24"/>
          <w:rtl w:val="0"/>
          <w:lang w:val="de-DE"/>
        </w:rPr>
        <w:t>”</w:t>
      </w:r>
      <w:r>
        <w:rPr>
          <w:sz w:val="24"/>
          <w:szCs w:val="24"/>
          <w:rtl w:val="0"/>
          <w:lang w:val="de-DE"/>
        </w:rPr>
        <w:t>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b2. User clicks on one of the messages.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b3. User clicks on </w:t>
      </w:r>
      <w:r>
        <w:rPr>
          <w:rFonts w:hAnsi="Helvetica" w:hint="default"/>
          <w:sz w:val="24"/>
          <w:szCs w:val="24"/>
          <w:rtl w:val="0"/>
          <w:lang w:val="de-DE"/>
        </w:rPr>
        <w:t>“</w:t>
      </w:r>
      <w:r>
        <w:rPr>
          <w:sz w:val="24"/>
          <w:szCs w:val="24"/>
          <w:rtl w:val="0"/>
          <w:lang w:val="de-DE"/>
        </w:rPr>
        <w:t>reply</w:t>
      </w:r>
      <w:r>
        <w:rPr>
          <w:rFonts w:hAnsi="Helvetica" w:hint="default"/>
          <w:sz w:val="24"/>
          <w:szCs w:val="24"/>
          <w:rtl w:val="0"/>
          <w:lang w:val="de-DE"/>
        </w:rPr>
        <w:t>”</w:t>
      </w:r>
      <w:r>
        <w:rPr>
          <w:sz w:val="24"/>
          <w:szCs w:val="24"/>
          <w:rtl w:val="0"/>
          <w:lang w:val="de-DE"/>
        </w:rPr>
        <w:t>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b4-7: see a3-6.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2.7 Alternative Scenarios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a5a: User doesn</w:t>
      </w:r>
      <w:r>
        <w:rPr>
          <w:rFonts w:hAnsi="Helvetica" w:hint="default"/>
          <w:sz w:val="24"/>
          <w:szCs w:val="24"/>
          <w:rtl w:val="0"/>
          <w:lang w:val="de-DE"/>
        </w:rPr>
        <w:t>’</w:t>
      </w:r>
      <w:r>
        <w:rPr>
          <w:sz w:val="24"/>
          <w:szCs w:val="24"/>
          <w:rtl w:val="0"/>
          <w:lang w:val="de-DE"/>
        </w:rPr>
        <w:t>t enter any text in message field.</w:t>
      </w:r>
    </w:p>
    <w:p>
      <w:pPr>
        <w:pStyle w:val="Body"/>
        <w:numPr>
          <w:ilvl w:val="0"/>
          <w:numId w:val="19"/>
        </w:numPr>
        <w:ind w:left="960" w:hanging="393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de-DE"/>
        </w:rPr>
        <w:t>System prompts user to enter text in message field. Continue with step a3.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a5b: User enters invalid cell phone number.</w:t>
      </w:r>
    </w:p>
    <w:p>
      <w:pPr>
        <w:pStyle w:val="Body"/>
        <w:ind w:left="567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1. System prompts user to enter a valid cell phone number. Continue with step a3.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2.8 Special Requirements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Message must not be longer than 1</w:t>
      </w:r>
      <w:r>
        <w:rPr>
          <w:rFonts w:hAnsi="Helvetica" w:hint="default"/>
          <w:sz w:val="24"/>
          <w:szCs w:val="24"/>
          <w:rtl w:val="0"/>
          <w:lang w:val="de-DE"/>
        </w:rPr>
        <w:t>’</w:t>
      </w:r>
      <w:r>
        <w:rPr>
          <w:sz w:val="24"/>
          <w:szCs w:val="24"/>
          <w:rtl w:val="0"/>
          <w:lang w:val="de-DE"/>
        </w:rPr>
        <w:t>000 characters. Cannot contain images or files.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Every message and every reply must be connected to exactly two users.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2.9 Notes</w:t>
      </w:r>
    </w:p>
    <w:p>
      <w:pPr>
        <w:pStyle w:val="Body"/>
        <w:ind w:left="283" w:firstLine="0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Are the two cases (first contact/answering a message) two different use cases?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3. Make Appointments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3.1 Actors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3.2 Description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3.3 Trigger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3.4 Pre-conditions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3.5 Post-conditions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3.6 Main Scenario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3.7 Alternative Scenarios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3.8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3.9 Notes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4. Inspect Flat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4.1 Actors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4.2 Description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4.3 Trigger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4.4 Pre-conditions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4.5 Post-conditions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4.6 Main Scenario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4.7 Alternative Scenarios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4.8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4.9 Notes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5. Manage Visits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5.1 Actors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5.2 Description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5.3 Trigger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5.4 Pre-conditions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5.5 Post-conditions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5.6 Main Scenario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5.7 Alternative Scenarios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5.8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5.9 Notes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6. Bookmark Ads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6.1 Actors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6.2 Description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6.3 Trigger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6.4 Pre-conditions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6.5 Post-conditions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6.6 Main Scenario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6.7 Alternative Scenarios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6.8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6.9 Notes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7. Subscribe to Alerts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7.1 Actors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7.2 Description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7.3 Trigger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7.4 Pre-conditions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7.5 Post-conditions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7.6 Main Scenario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7.7 Alternative Scenarios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7.8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7.9 Notes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8. Place Ad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8.1 Actors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8.2 Description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8.3 Trigger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8.4 Pre-conditions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8.5 Post-conditions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8.6 Main Scenario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8.7 Alternative Scenarios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8.8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8.9 Notes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9. Create Account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9. Manage Enquiries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9.2 Description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9.3 Trigger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9.4 Pre-conditions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9.5 Post-conditions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9.6 Main Scenario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9.7 Alternative Scenarios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9.8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9.9 Notes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10. Make List of Candidates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10.1 Actors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10.2 Description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10.3 Trigger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10.4 Pre-conditions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10.5 Post-conditions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10.6 Main Scenario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10.7 Alternative Scenarios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10.8 Special </w:t>
      </w:r>
      <w:r>
        <w:rPr>
          <w:sz w:val="24"/>
          <w:szCs w:val="24"/>
          <w:rtl w:val="0"/>
          <w:lang w:val="en-US"/>
        </w:rPr>
        <w:t>Requirements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10.9 Notes</w:t>
      </w:r>
    </w:p>
    <w:p>
      <w:pPr>
        <w:pStyle w:val="Body"/>
      </w:pPr>
      <w:r>
        <w:rPr>
          <w:sz w:val="24"/>
          <w:szCs w:val="24"/>
        </w:rPr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4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5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6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7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676"/>
          <w:tab w:val="clear" w:pos="0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  <w:tab w:val="clear" w:pos="0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  <w:tab w:val="clear" w:pos="0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  <w:tab w:val="clear" w:pos="0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  <w:tab w:val="clear" w:pos="0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  <w:tab w:val="clear" w:pos="0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  <w:tab w:val="clear" w:pos="0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  <w:tab w:val="clear" w:pos="0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  <w:tab w:val="clear" w:pos="0"/>
        </w:tabs>
        <w:ind w:left="3556" w:hanging="393"/>
      </w:pPr>
      <w:rPr>
        <w:position w:val="0"/>
        <w:sz w:val="24"/>
        <w:szCs w:val="24"/>
      </w:rPr>
    </w:lvl>
  </w:abstractNum>
  <w:abstractNum w:abstractNumId="9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676"/>
          <w:tab w:val="clear" w:pos="0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  <w:tab w:val="clear" w:pos="0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  <w:tab w:val="clear" w:pos="0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  <w:tab w:val="clear" w:pos="0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  <w:tab w:val="clear" w:pos="0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  <w:tab w:val="clear" w:pos="0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  <w:tab w:val="clear" w:pos="0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  <w:tab w:val="clear" w:pos="0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  <w:tab w:val="clear" w:pos="0"/>
        </w:tabs>
        <w:ind w:left="3556" w:hanging="393"/>
      </w:pPr>
      <w:rPr>
        <w:position w:val="0"/>
        <w:sz w:val="24"/>
        <w:szCs w:val="24"/>
      </w:rPr>
    </w:lvl>
  </w:abstractNum>
  <w:abstractNum w:abstractNumId="10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676"/>
          <w:tab w:val="clear" w:pos="0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  <w:tab w:val="clear" w:pos="0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  <w:tab w:val="clear" w:pos="0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  <w:tab w:val="clear" w:pos="0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  <w:tab w:val="clear" w:pos="0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  <w:tab w:val="clear" w:pos="0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  <w:tab w:val="clear" w:pos="0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  <w:tab w:val="clear" w:pos="0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  <w:tab w:val="clear" w:pos="0"/>
        </w:tabs>
        <w:ind w:left="3556" w:hanging="393"/>
      </w:pPr>
      <w:rPr>
        <w:position w:val="0"/>
        <w:sz w:val="24"/>
        <w:szCs w:val="24"/>
      </w:rPr>
    </w:lvl>
  </w:abstractNum>
  <w:abstractNum w:abstractNumId="11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676"/>
          <w:tab w:val="clear" w:pos="0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  <w:tab w:val="clear" w:pos="0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  <w:tab w:val="clear" w:pos="0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  <w:tab w:val="clear" w:pos="0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  <w:tab w:val="clear" w:pos="0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  <w:tab w:val="clear" w:pos="0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  <w:tab w:val="clear" w:pos="0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  <w:tab w:val="clear" w:pos="0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  <w:tab w:val="clear" w:pos="0"/>
        </w:tabs>
        <w:ind w:left="3556" w:hanging="393"/>
      </w:pPr>
      <w:rPr>
        <w:position w:val="0"/>
        <w:sz w:val="24"/>
        <w:szCs w:val="24"/>
      </w:rPr>
    </w:lvl>
  </w:abstractNum>
  <w:abstractNum w:abstractNumId="12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960"/>
          <w:tab w:val="clear" w:pos="0"/>
        </w:tabs>
        <w:ind w:left="960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320"/>
          <w:tab w:val="clear" w:pos="0"/>
        </w:tabs>
        <w:ind w:left="1320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680"/>
          <w:tab w:val="clear" w:pos="0"/>
        </w:tabs>
        <w:ind w:left="1680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040"/>
          <w:tab w:val="clear" w:pos="0"/>
        </w:tabs>
        <w:ind w:left="2040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400"/>
          <w:tab w:val="clear" w:pos="0"/>
        </w:tabs>
        <w:ind w:left="2400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760"/>
          <w:tab w:val="clear" w:pos="0"/>
        </w:tabs>
        <w:ind w:left="2760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3120"/>
          <w:tab w:val="clear" w:pos="0"/>
        </w:tabs>
        <w:ind w:left="3120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480"/>
          <w:tab w:val="clear" w:pos="0"/>
        </w:tabs>
        <w:ind w:left="3480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840"/>
          <w:tab w:val="clear" w:pos="0"/>
        </w:tabs>
        <w:ind w:left="3840" w:hanging="393"/>
      </w:pPr>
      <w:rPr>
        <w:position w:val="0"/>
        <w:sz w:val="24"/>
        <w:szCs w:val="24"/>
      </w:rPr>
    </w:lvl>
  </w:abstractNum>
  <w:abstractNum w:abstractNumId="13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676"/>
          <w:tab w:val="clear" w:pos="0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  <w:tab w:val="clear" w:pos="0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  <w:tab w:val="clear" w:pos="0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  <w:tab w:val="clear" w:pos="0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  <w:tab w:val="clear" w:pos="0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  <w:tab w:val="clear" w:pos="0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  <w:tab w:val="clear" w:pos="0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  <w:tab w:val="clear" w:pos="0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  <w:tab w:val="clear" w:pos="0"/>
        </w:tabs>
        <w:ind w:left="3556" w:hanging="393"/>
      </w:pPr>
      <w:rPr>
        <w:position w:val="0"/>
        <w:sz w:val="24"/>
        <w:szCs w:val="24"/>
      </w:rPr>
    </w:lvl>
  </w:abstractNum>
  <w:abstractNum w:abstractNumId="14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676"/>
          <w:tab w:val="clear" w:pos="0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  <w:tab w:val="clear" w:pos="0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  <w:tab w:val="clear" w:pos="0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  <w:tab w:val="clear" w:pos="0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  <w:tab w:val="clear" w:pos="0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  <w:tab w:val="clear" w:pos="0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  <w:tab w:val="clear" w:pos="0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  <w:tab w:val="clear" w:pos="0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  <w:tab w:val="clear" w:pos="0"/>
        </w:tabs>
        <w:ind w:left="3556" w:hanging="393"/>
      </w:pPr>
      <w:rPr>
        <w:position w:val="0"/>
        <w:sz w:val="24"/>
        <w:szCs w:val="24"/>
      </w:rPr>
    </w:lvl>
  </w:abstractNum>
  <w:abstractNum w:abstractNumId="15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960"/>
          <w:tab w:val="clear" w:pos="0"/>
        </w:tabs>
        <w:ind w:left="960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320"/>
          <w:tab w:val="clear" w:pos="0"/>
        </w:tabs>
        <w:ind w:left="1320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680"/>
          <w:tab w:val="clear" w:pos="0"/>
        </w:tabs>
        <w:ind w:left="1680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040"/>
          <w:tab w:val="clear" w:pos="0"/>
        </w:tabs>
        <w:ind w:left="2040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400"/>
          <w:tab w:val="clear" w:pos="0"/>
        </w:tabs>
        <w:ind w:left="2400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760"/>
          <w:tab w:val="clear" w:pos="0"/>
        </w:tabs>
        <w:ind w:left="2760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3120"/>
          <w:tab w:val="clear" w:pos="0"/>
        </w:tabs>
        <w:ind w:left="3120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480"/>
          <w:tab w:val="clear" w:pos="0"/>
        </w:tabs>
        <w:ind w:left="3480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840"/>
          <w:tab w:val="clear" w:pos="0"/>
        </w:tabs>
        <w:ind w:left="3840" w:hanging="393"/>
      </w:pPr>
      <w:rPr>
        <w:position w:val="0"/>
        <w:sz w:val="24"/>
        <w:szCs w:val="24"/>
      </w:rPr>
    </w:lvl>
  </w:abstractNum>
  <w:abstractNum w:abstractNumId="16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676"/>
          <w:tab w:val="clear" w:pos="0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  <w:tab w:val="clear" w:pos="0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  <w:tab w:val="clear" w:pos="0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  <w:tab w:val="clear" w:pos="0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  <w:tab w:val="clear" w:pos="0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  <w:tab w:val="clear" w:pos="0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  <w:tab w:val="clear" w:pos="0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  <w:tab w:val="clear" w:pos="0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  <w:tab w:val="clear" w:pos="0"/>
        </w:tabs>
        <w:ind w:left="3556" w:hanging="393"/>
      </w:pPr>
      <w:rPr>
        <w:position w:val="0"/>
        <w:sz w:val="24"/>
        <w:szCs w:val="24"/>
      </w:rPr>
    </w:lvl>
  </w:abstractNum>
  <w:abstractNum w:abstractNumId="17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676"/>
          <w:tab w:val="clear" w:pos="0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  <w:tab w:val="clear" w:pos="0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  <w:tab w:val="clear" w:pos="0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  <w:tab w:val="clear" w:pos="0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  <w:tab w:val="clear" w:pos="0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  <w:tab w:val="clear" w:pos="0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  <w:tab w:val="clear" w:pos="0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  <w:tab w:val="clear" w:pos="0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  <w:tab w:val="clear" w:pos="0"/>
        </w:tabs>
        <w:ind w:left="3556" w:hanging="393"/>
      </w:pPr>
      <w:rPr>
        <w:position w:val="0"/>
        <w:sz w:val="24"/>
        <w:szCs w:val="24"/>
      </w:rPr>
    </w:lvl>
  </w:abstractNum>
  <w:abstractNum w:abstractNumId="18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960"/>
          <w:tab w:val="clear" w:pos="0"/>
        </w:tabs>
        <w:ind w:left="960" w:hanging="393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1320"/>
          <w:tab w:val="clear" w:pos="0"/>
        </w:tabs>
        <w:ind w:left="1320" w:hanging="393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680"/>
          <w:tab w:val="clear" w:pos="0"/>
        </w:tabs>
        <w:ind w:left="1680" w:hanging="393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040"/>
          <w:tab w:val="clear" w:pos="0"/>
        </w:tabs>
        <w:ind w:left="2040" w:hanging="393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2400"/>
          <w:tab w:val="clear" w:pos="0"/>
        </w:tabs>
        <w:ind w:left="2400" w:hanging="393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760"/>
          <w:tab w:val="clear" w:pos="0"/>
        </w:tabs>
        <w:ind w:left="2760" w:hanging="393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3120"/>
          <w:tab w:val="clear" w:pos="0"/>
        </w:tabs>
        <w:ind w:left="3120" w:hanging="393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3480"/>
          <w:tab w:val="clear" w:pos="0"/>
        </w:tabs>
        <w:ind w:left="3480" w:hanging="393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840"/>
          <w:tab w:val="clear" w:pos="0"/>
        </w:tabs>
        <w:ind w:left="3840" w:hanging="393"/>
      </w:pPr>
      <w:rPr>
        <w:position w:val="0"/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de-DE"/>
    </w:rPr>
  </w:style>
  <w:style w:type="paragraph" w:styleId="Table Style 3">
    <w:name w:val="Table Style 3"/>
    <w:next w:val="Table Style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0"/>
      <w:szCs w:val="2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numbering" w:styleId="Dash">
    <w:name w:val="Dash"/>
    <w:next w:val="Dash"/>
    <w:pPr>
      <w:numPr>
        <w:numId w:val="1"/>
      </w:numPr>
    </w:pPr>
  </w:style>
  <w:style w:type="numbering" w:styleId="Numbered">
    <w:name w:val="Numbered"/>
    <w:next w:val="Numbered"/>
    <w:pPr>
      <w:numPr>
        <w:numId w:val="9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