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CB385" w14:textId="77777777" w:rsidR="008C4B93" w:rsidRDefault="008C4B93" w:rsidP="008C4B9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14"/>
          <w:szCs w:val="14"/>
        </w:rPr>
        <w:t>The ESEA Data Collective is driven by </w:t>
      </w:r>
      <w:hyperlink r:id="rId7" w:tgtFrame="_blank" w:history="1">
        <w:r>
          <w:rPr>
            <w:rStyle w:val="normaltextrun"/>
            <w:rFonts w:ascii="Arial" w:hAnsi="Arial" w:cs="Arial"/>
            <w:color w:val="000000"/>
            <w:sz w:val="14"/>
            <w:szCs w:val="14"/>
            <w:u w:val="single"/>
            <w:shd w:val="clear" w:color="auto" w:fill="E1E3E6"/>
          </w:rPr>
          <w:t>Voice</w:t>
        </w:r>
        <w:r>
          <w:rPr>
            <w:rStyle w:val="normaltextrun"/>
            <w:rFonts w:ascii="Arial" w:hAnsi="Arial" w:cs="Arial"/>
            <w:color w:val="000000"/>
            <w:sz w:val="14"/>
            <w:szCs w:val="14"/>
            <w:u w:val="single"/>
            <w:shd w:val="clear" w:color="auto" w:fill="E1E3E6"/>
          </w:rPr>
          <w:t>E</w:t>
        </w:r>
        <w:r>
          <w:rPr>
            <w:rStyle w:val="normaltextrun"/>
            <w:rFonts w:ascii="Arial" w:hAnsi="Arial" w:cs="Arial"/>
            <w:color w:val="000000"/>
            <w:sz w:val="14"/>
            <w:szCs w:val="14"/>
            <w:u w:val="single"/>
            <w:shd w:val="clear" w:color="auto" w:fill="E1E3E6"/>
          </w:rPr>
          <w:t>SEA</w:t>
        </w:r>
      </w:hyperlink>
      <w:r>
        <w:rPr>
          <w:rStyle w:val="normaltextrun"/>
          <w:rFonts w:ascii="Arial" w:hAnsi="Arial" w:cs="Arial"/>
          <w:color w:val="000000"/>
          <w:sz w:val="14"/>
          <w:szCs w:val="14"/>
        </w:rPr>
        <w:t>, </w:t>
      </w:r>
      <w:hyperlink r:id="rId8" w:tgtFrame="_blank" w:history="1">
        <w:r>
          <w:rPr>
            <w:rStyle w:val="normaltextrun"/>
            <w:rFonts w:ascii="Arial" w:hAnsi="Arial" w:cs="Arial"/>
            <w:color w:val="0000FF"/>
            <w:sz w:val="14"/>
            <w:szCs w:val="14"/>
            <w:u w:val="single"/>
          </w:rPr>
          <w:t>EVR (End Violence and Racism against East and South-East Asian communities)</w:t>
        </w:r>
        <w:r>
          <w:rPr>
            <w:rStyle w:val="normaltextrun"/>
            <w:rFonts w:ascii="Arial" w:hAnsi="Arial" w:cs="Arial"/>
            <w:color w:val="0000FF"/>
            <w:sz w:val="14"/>
            <w:szCs w:val="14"/>
          </w:rPr>
          <w:t> </w:t>
        </w:r>
      </w:hyperlink>
      <w:r>
        <w:rPr>
          <w:rStyle w:val="normaltextrun"/>
          <w:rFonts w:ascii="Arial" w:hAnsi="Arial" w:cs="Arial"/>
          <w:color w:val="000000"/>
          <w:sz w:val="14"/>
          <w:szCs w:val="14"/>
        </w:rPr>
        <w:t>and </w:t>
      </w:r>
      <w:hyperlink r:id="rId9" w:tgtFrame="_blank" w:history="1">
        <w:r>
          <w:rPr>
            <w:rStyle w:val="normaltextrun"/>
            <w:rFonts w:ascii="Arial" w:hAnsi="Arial" w:cs="Arial"/>
            <w:color w:val="0000FF"/>
            <w:sz w:val="14"/>
            <w:szCs w:val="14"/>
            <w:u w:val="single"/>
          </w:rPr>
          <w:t>The Public Data Lab (KCL)</w:t>
        </w:r>
        <w:r>
          <w:rPr>
            <w:rStyle w:val="normaltextrun"/>
            <w:rFonts w:ascii="Arial" w:hAnsi="Arial" w:cs="Arial"/>
            <w:color w:val="0000FF"/>
            <w:sz w:val="14"/>
            <w:szCs w:val="14"/>
          </w:rPr>
          <w:t>  </w:t>
        </w:r>
      </w:hyperlink>
      <w:r>
        <w:rPr>
          <w:rStyle w:val="normaltextrun"/>
          <w:rFonts w:ascii="Arial" w:hAnsi="Arial" w:cs="Arial"/>
          <w:color w:val="000000"/>
          <w:sz w:val="14"/>
          <w:szCs w:val="14"/>
        </w:rPr>
        <w:t>. The collective uses data to understand the scale of anti-ESEA discrimination in the UK. The collective uses data to understand the scale of anti-ESEA discrimination in the UK. </w:t>
      </w:r>
      <w:r>
        <w:rPr>
          <w:rStyle w:val="eop"/>
          <w:rFonts w:ascii="Arial" w:hAnsi="Arial" w:cs="Arial"/>
          <w:color w:val="000000"/>
          <w:sz w:val="14"/>
          <w:szCs w:val="14"/>
        </w:rPr>
        <w:t> </w:t>
      </w:r>
    </w:p>
    <w:p w14:paraId="1EEFB2AF" w14:textId="77777777" w:rsidR="008C4B93" w:rsidRDefault="008C4B93" w:rsidP="008C4B9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14"/>
          <w:szCs w:val="14"/>
        </w:rPr>
        <w:t>To determine the rates of police-reported </w:t>
      </w:r>
      <w:hyperlink r:id="rId10" w:tgtFrame="_blank" w:history="1">
        <w:r>
          <w:rPr>
            <w:rStyle w:val="normaltextrun"/>
            <w:rFonts w:ascii="Arial" w:hAnsi="Arial" w:cs="Arial"/>
            <w:b/>
            <w:bCs/>
            <w:color w:val="0000FF"/>
            <w:sz w:val="14"/>
            <w:szCs w:val="14"/>
            <w:u w:val="single"/>
          </w:rPr>
          <w:t>hate crimes</w:t>
        </w:r>
        <w:r>
          <w:rPr>
            <w:rStyle w:val="normaltextrun"/>
            <w:rFonts w:ascii="Arial" w:hAnsi="Arial" w:cs="Arial"/>
            <w:color w:val="0000FF"/>
            <w:sz w:val="14"/>
            <w:szCs w:val="14"/>
          </w:rPr>
          <w:t> </w:t>
        </w:r>
        <w:r>
          <w:rPr>
            <w:rStyle w:val="normaltextrun"/>
            <w:rFonts w:ascii="Arial" w:hAnsi="Arial" w:cs="Arial"/>
            <w:color w:val="0000FF"/>
            <w:sz w:val="14"/>
            <w:szCs w:val="14"/>
            <w:u w:val="single"/>
          </w:rPr>
          <w:t xml:space="preserve"> </w:t>
        </w:r>
      </w:hyperlink>
      <w:r>
        <w:rPr>
          <w:rStyle w:val="normaltextrun"/>
          <w:rFonts w:ascii="Arial" w:hAnsi="Arial" w:cs="Arial"/>
          <w:color w:val="000000"/>
          <w:sz w:val="14"/>
          <w:szCs w:val="14"/>
        </w:rPr>
        <w:t>against ESEAs between 2019-2021, data was collated from 48 police jurisdictions, using Freedom of Information Act 2000 requests.</w:t>
      </w:r>
      <w:r>
        <w:rPr>
          <w:rStyle w:val="eop"/>
          <w:rFonts w:ascii="Arial" w:hAnsi="Arial" w:cs="Arial"/>
          <w:color w:val="000000"/>
          <w:sz w:val="14"/>
          <w:szCs w:val="14"/>
        </w:rPr>
        <w:t> </w:t>
      </w:r>
    </w:p>
    <w:p w14:paraId="6CA6B458" w14:textId="77777777" w:rsidR="008C4B93" w:rsidRDefault="008C4B93" w:rsidP="008C4B9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14"/>
          <w:szCs w:val="14"/>
          <w:u w:val="single"/>
        </w:rPr>
        <w:t>Raw Data</w:t>
      </w:r>
      <w:r>
        <w:rPr>
          <w:rStyle w:val="normaltextrun"/>
          <w:rFonts w:ascii="Arial" w:hAnsi="Arial" w:cs="Arial"/>
          <w:b/>
          <w:bCs/>
          <w:color w:val="000000"/>
          <w:sz w:val="14"/>
          <w:szCs w:val="14"/>
        </w:rPr>
        <w:t> </w:t>
      </w:r>
      <w:r>
        <w:rPr>
          <w:rStyle w:val="scxw75810499"/>
          <w:rFonts w:ascii="Arial" w:hAnsi="Arial" w:cs="Arial"/>
          <w:color w:val="000000"/>
          <w:sz w:val="14"/>
          <w:szCs w:val="14"/>
        </w:rPr>
        <w:t> </w:t>
      </w:r>
      <w:r>
        <w:rPr>
          <w:rFonts w:ascii="Arial" w:hAnsi="Arial" w:cs="Arial"/>
          <w:color w:val="000000"/>
          <w:sz w:val="14"/>
          <w:szCs w:val="14"/>
        </w:rPr>
        <w:br/>
      </w:r>
      <w:hyperlink r:id="rId11" w:tgtFrame="_blank" w:history="1">
        <w:r>
          <w:rPr>
            <w:rStyle w:val="normaltextrun"/>
            <w:rFonts w:ascii="Arial" w:hAnsi="Arial" w:cs="Arial"/>
            <w:color w:val="0000FF"/>
            <w:sz w:val="14"/>
            <w:szCs w:val="14"/>
            <w:u w:val="single"/>
          </w:rPr>
          <w:t>Our raw data is accessible here</w:t>
        </w:r>
        <w:r>
          <w:rPr>
            <w:rStyle w:val="normaltextrun"/>
            <w:rFonts w:ascii="Arial" w:hAnsi="Arial" w:cs="Arial"/>
            <w:color w:val="0000FF"/>
            <w:sz w:val="14"/>
            <w:szCs w:val="14"/>
          </w:rPr>
          <w:t> </w:t>
        </w:r>
      </w:hyperlink>
      <w:r>
        <w:rPr>
          <w:rStyle w:val="normaltextrun"/>
          <w:rFonts w:ascii="Arial" w:hAnsi="Arial" w:cs="Arial"/>
          <w:color w:val="000000"/>
          <w:sz w:val="14"/>
          <w:szCs w:val="14"/>
        </w:rPr>
        <w:t>(subject to terms and conditions of use). </w:t>
      </w:r>
      <w:r>
        <w:rPr>
          <w:rStyle w:val="normaltextrun"/>
          <w:rFonts w:ascii="Arial" w:hAnsi="Arial" w:cs="Arial"/>
          <w:b/>
          <w:bCs/>
          <w:color w:val="000000"/>
          <w:sz w:val="14"/>
          <w:szCs w:val="14"/>
        </w:rPr>
        <w:t>Please click download</w:t>
      </w:r>
      <w:r>
        <w:rPr>
          <w:rStyle w:val="normaltextrun"/>
          <w:rFonts w:ascii="Arial" w:hAnsi="Arial" w:cs="Arial"/>
          <w:color w:val="000000"/>
          <w:sz w:val="14"/>
          <w:szCs w:val="14"/>
        </w:rPr>
        <w:t>, and see this source data for actual figures, noting that relative change, compared to actual change can make values </w:t>
      </w:r>
      <w:hyperlink r:id="rId12" w:tgtFrame="_blank" w:history="1">
        <w:r>
          <w:rPr>
            <w:rStyle w:val="normaltextrun"/>
            <w:rFonts w:ascii="Arial" w:hAnsi="Arial" w:cs="Arial"/>
            <w:color w:val="0000FF"/>
            <w:sz w:val="14"/>
            <w:szCs w:val="14"/>
            <w:u w:val="single"/>
          </w:rPr>
          <w:t>appear more significant</w:t>
        </w:r>
        <w:r>
          <w:rPr>
            <w:rStyle w:val="normaltextrun"/>
            <w:rFonts w:ascii="Arial" w:hAnsi="Arial" w:cs="Arial"/>
            <w:color w:val="0000FF"/>
            <w:sz w:val="14"/>
            <w:szCs w:val="14"/>
          </w:rPr>
          <w:t> </w:t>
        </w:r>
      </w:hyperlink>
      <w:r>
        <w:rPr>
          <w:rStyle w:val="normaltextrun"/>
          <w:rFonts w:ascii="Arial" w:hAnsi="Arial" w:cs="Arial"/>
          <w:color w:val="000000"/>
          <w:sz w:val="14"/>
          <w:szCs w:val="14"/>
        </w:rPr>
        <w:t>than they are. Note the map presented here is only being used as a visual aid and should not be a substitute for checking the raw data and identifying which ethnic group identifier we have used to record the hate crimes (or hate concern nominals) applicable in connection with each police jurisdiction. </w:t>
      </w:r>
      <w:r>
        <w:rPr>
          <w:rStyle w:val="eop"/>
          <w:rFonts w:ascii="Arial" w:hAnsi="Arial" w:cs="Arial"/>
          <w:color w:val="000000"/>
          <w:sz w:val="14"/>
          <w:szCs w:val="14"/>
        </w:rPr>
        <w:t> </w:t>
      </w:r>
    </w:p>
    <w:p w14:paraId="79E07CEC" w14:textId="77777777" w:rsidR="008C4B93" w:rsidRDefault="008C4B93" w:rsidP="008C4B93">
      <w:pPr>
        <w:pStyle w:val="paragraph"/>
        <w:spacing w:before="0" w:beforeAutospacing="0" w:after="0" w:afterAutospacing="0"/>
        <w:textAlignment w:val="baseline"/>
        <w:rPr>
          <w:rStyle w:val="normaltextrun"/>
          <w:rFonts w:ascii="Arial" w:hAnsi="Arial" w:cs="Arial"/>
          <w:b/>
          <w:bCs/>
          <w:color w:val="000000"/>
          <w:sz w:val="14"/>
          <w:szCs w:val="14"/>
          <w:u w:val="single"/>
        </w:rPr>
      </w:pPr>
    </w:p>
    <w:p w14:paraId="2552112D" w14:textId="77777777" w:rsidR="008C4B93" w:rsidRDefault="008C4B93" w:rsidP="008C4B93">
      <w:pPr>
        <w:pStyle w:val="paragraph"/>
        <w:spacing w:before="0" w:beforeAutospacing="0" w:after="0" w:afterAutospacing="0"/>
        <w:textAlignment w:val="baseline"/>
        <w:rPr>
          <w:rStyle w:val="normaltextrun"/>
          <w:rFonts w:ascii="Arial" w:hAnsi="Arial" w:cs="Arial"/>
          <w:b/>
          <w:bCs/>
          <w:color w:val="000000"/>
          <w:sz w:val="14"/>
          <w:szCs w:val="14"/>
          <w:u w:val="single"/>
        </w:rPr>
      </w:pPr>
      <w:r>
        <w:rPr>
          <w:rStyle w:val="normaltextrun"/>
          <w:rFonts w:ascii="Arial" w:hAnsi="Arial" w:cs="Arial"/>
          <w:b/>
          <w:bCs/>
          <w:color w:val="000000"/>
          <w:sz w:val="14"/>
          <w:szCs w:val="14"/>
          <w:u w:val="single"/>
        </w:rPr>
        <w:t xml:space="preserve">1. </w:t>
      </w:r>
    </w:p>
    <w:p w14:paraId="52618CD4" w14:textId="4160455E" w:rsidR="008C4B93" w:rsidRDefault="008C4B93" w:rsidP="008C4B9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14"/>
          <w:szCs w:val="14"/>
          <w:u w:val="single"/>
        </w:rPr>
        <w:t>Comparisons between years 2019 and 2020</w:t>
      </w:r>
      <w:r>
        <w:rPr>
          <w:rStyle w:val="normaltextrun"/>
          <w:rFonts w:ascii="Arial" w:hAnsi="Arial" w:cs="Arial"/>
          <w:color w:val="000000"/>
          <w:sz w:val="14"/>
          <w:szCs w:val="14"/>
        </w:rPr>
        <w:t> </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Out of the 47 jurisdictions' responses reviewed:</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In </w:t>
      </w:r>
      <w:r>
        <w:rPr>
          <w:rStyle w:val="normaltextrun"/>
          <w:rFonts w:ascii="Arial" w:hAnsi="Arial" w:cs="Arial"/>
          <w:b/>
          <w:bCs/>
          <w:color w:val="000000"/>
          <w:sz w:val="14"/>
          <w:szCs w:val="14"/>
        </w:rPr>
        <w:t>34 jurisdictions, there was an increase</w:t>
      </w:r>
      <w:r>
        <w:rPr>
          <w:rStyle w:val="normaltextrun"/>
          <w:rFonts w:ascii="Arial" w:hAnsi="Arial" w:cs="Arial"/>
          <w:color w:val="000000"/>
          <w:sz w:val="14"/>
          <w:szCs w:val="14"/>
        </w:rPr>
        <w:t> in reported hate crimes (for Police Scotland, hate concern incident nominals) when comparing the year totals.</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For </w:t>
      </w:r>
      <w:r>
        <w:rPr>
          <w:rStyle w:val="normaltextrun"/>
          <w:rFonts w:ascii="Arial" w:hAnsi="Arial" w:cs="Arial"/>
          <w:b/>
          <w:bCs/>
          <w:color w:val="000000"/>
          <w:sz w:val="14"/>
          <w:szCs w:val="14"/>
        </w:rPr>
        <w:t>10 of these 34 jurisdictions</w:t>
      </w:r>
      <w:r>
        <w:rPr>
          <w:rStyle w:val="normaltextrun"/>
          <w:rFonts w:ascii="Arial" w:hAnsi="Arial" w:cs="Arial"/>
          <w:color w:val="000000"/>
          <w:sz w:val="14"/>
          <w:szCs w:val="14"/>
        </w:rPr>
        <w:t> with such recorded increases, there was another increase in the year 2021 when compared to 2020. </w:t>
      </w:r>
      <w:r>
        <w:rPr>
          <w:rStyle w:val="scxw75810499"/>
          <w:rFonts w:ascii="Arial" w:hAnsi="Arial" w:cs="Arial"/>
          <w:color w:val="000000"/>
          <w:sz w:val="14"/>
          <w:szCs w:val="14"/>
        </w:rPr>
        <w:t> </w:t>
      </w:r>
      <w:r>
        <w:rPr>
          <w:rFonts w:ascii="Arial" w:hAnsi="Arial" w:cs="Arial"/>
          <w:color w:val="000000"/>
          <w:sz w:val="14"/>
          <w:szCs w:val="14"/>
        </w:rPr>
        <w:br/>
      </w:r>
      <w:r>
        <w:rPr>
          <w:rStyle w:val="scxw75810499"/>
          <w:sz w:val="14"/>
          <w:szCs w:val="14"/>
        </w:rPr>
        <w:t> </w:t>
      </w:r>
      <w:r>
        <w:rPr>
          <w:sz w:val="14"/>
          <w:szCs w:val="14"/>
        </w:rPr>
        <w:br/>
      </w:r>
      <w:r>
        <w:rPr>
          <w:rStyle w:val="normaltextrun"/>
          <w:rFonts w:ascii="Arial" w:hAnsi="Arial" w:cs="Arial"/>
          <w:color w:val="000000"/>
          <w:sz w:val="14"/>
          <w:szCs w:val="14"/>
        </w:rPr>
        <w:t>You can see that </w:t>
      </w:r>
      <w:r>
        <w:rPr>
          <w:rStyle w:val="normaltextrun"/>
          <w:rFonts w:ascii="Arial" w:hAnsi="Arial" w:cs="Arial"/>
          <w:b/>
          <w:bCs/>
          <w:color w:val="000000"/>
          <w:sz w:val="14"/>
          <w:szCs w:val="14"/>
        </w:rPr>
        <w:t>each nation shows an increase</w:t>
      </w:r>
      <w:r>
        <w:rPr>
          <w:rStyle w:val="normaltextrun"/>
          <w:rFonts w:ascii="Arial" w:hAnsi="Arial" w:cs="Arial"/>
          <w:color w:val="000000"/>
          <w:sz w:val="14"/>
          <w:szCs w:val="14"/>
        </w:rPr>
        <w:t> between 2019-2020:</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UK-wide: 67.60% (997 for y2019 and 1671 for y2020 recorded)*</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England: 63.04% (855 for y2019 to 1394 for y2020 recorded)</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Wales: 50% (26 for y2019 to 39 for y2020 recorded)</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Northern Ireland: 61.54% (13 for y2019 to 21 for y2020 recorded)</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Scotland: 109.20% (87 for y2019 to 182 for y2020 recorded)*</w:t>
      </w:r>
      <w:r>
        <w:rPr>
          <w:rStyle w:val="scxw75810499"/>
          <w:rFonts w:ascii="Arial" w:hAnsi="Arial" w:cs="Arial"/>
          <w:color w:val="000000"/>
          <w:sz w:val="14"/>
          <w:szCs w:val="14"/>
        </w:rPr>
        <w:t> </w:t>
      </w:r>
      <w:r>
        <w:rPr>
          <w:rFonts w:ascii="Arial" w:hAnsi="Arial" w:cs="Arial"/>
          <w:color w:val="000000"/>
          <w:sz w:val="14"/>
          <w:szCs w:val="14"/>
        </w:rPr>
        <w:br/>
      </w:r>
      <w:r>
        <w:rPr>
          <w:rStyle w:val="scxw75810499"/>
          <w:sz w:val="14"/>
          <w:szCs w:val="14"/>
        </w:rPr>
        <w:t> </w:t>
      </w:r>
      <w:r>
        <w:rPr>
          <w:sz w:val="14"/>
          <w:szCs w:val="14"/>
        </w:rPr>
        <w:br/>
      </w:r>
      <w:r>
        <w:rPr>
          <w:rStyle w:val="normaltextrun"/>
          <w:rFonts w:ascii="Arial" w:hAnsi="Arial" w:cs="Arial"/>
          <w:color w:val="000000"/>
          <w:sz w:val="14"/>
          <w:szCs w:val="14"/>
        </w:rPr>
        <w:t>*Note Police Scotland's use of "hate concern nominals"</w:t>
      </w:r>
      <w:r>
        <w:rPr>
          <w:rStyle w:val="eop"/>
          <w:rFonts w:ascii="Arial" w:hAnsi="Arial" w:cs="Arial"/>
          <w:color w:val="000000"/>
          <w:sz w:val="14"/>
          <w:szCs w:val="14"/>
        </w:rPr>
        <w:t> </w:t>
      </w:r>
    </w:p>
    <w:p w14:paraId="03647A69" w14:textId="77777777" w:rsidR="008C4B93" w:rsidRDefault="008C4B93" w:rsidP="008C4B9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14"/>
          <w:szCs w:val="14"/>
          <w:u w:val="single"/>
        </w:rPr>
        <w:t>Updates to our 2021 v1 FOI project</w:t>
      </w:r>
      <w:r>
        <w:rPr>
          <w:rStyle w:val="normaltextrun"/>
          <w:rFonts w:ascii="Arial" w:hAnsi="Arial" w:cs="Arial"/>
          <w:color w:val="000000"/>
          <w:sz w:val="14"/>
          <w:szCs w:val="14"/>
        </w:rPr>
        <w:t> </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This is in slight contrast to our original findings in our </w:t>
      </w:r>
      <w:hyperlink r:id="rId13" w:tgtFrame="_blank" w:history="1">
        <w:r>
          <w:rPr>
            <w:rStyle w:val="normaltextrun"/>
            <w:rFonts w:ascii="Arial" w:hAnsi="Arial" w:cs="Arial"/>
            <w:color w:val="0000FF"/>
            <w:sz w:val="14"/>
            <w:szCs w:val="14"/>
            <w:u w:val="single"/>
          </w:rPr>
          <w:t>first project</w:t>
        </w:r>
        <w:r>
          <w:rPr>
            <w:rStyle w:val="normaltextrun"/>
            <w:rFonts w:ascii="Arial" w:hAnsi="Arial" w:cs="Arial"/>
            <w:color w:val="0000FF"/>
            <w:sz w:val="14"/>
            <w:szCs w:val="14"/>
          </w:rPr>
          <w:t> </w:t>
        </w:r>
      </w:hyperlink>
      <w:r>
        <w:rPr>
          <w:rStyle w:val="normaltextrun"/>
          <w:rFonts w:ascii="Arial" w:hAnsi="Arial" w:cs="Arial"/>
          <w:color w:val="000000"/>
          <w:sz w:val="14"/>
          <w:szCs w:val="14"/>
        </w:rPr>
        <w:t>(subject to terms and conditions of use). </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Collated and published by the team in 2021, readers can identify differences in how datasets defined hate crimes against 'ESEA' people, and in the amount of data available for the years included in the study.</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Then, </w:t>
      </w:r>
      <w:r>
        <w:rPr>
          <w:rStyle w:val="normaltextrun"/>
          <w:rFonts w:ascii="Arial" w:hAnsi="Arial" w:cs="Arial"/>
          <w:b/>
          <w:bCs/>
          <w:color w:val="000000"/>
          <w:sz w:val="14"/>
          <w:szCs w:val="14"/>
        </w:rPr>
        <w:t>each nation also showed an increase</w:t>
      </w:r>
      <w:r>
        <w:rPr>
          <w:rStyle w:val="normaltextrun"/>
          <w:rFonts w:ascii="Arial" w:hAnsi="Arial" w:cs="Arial"/>
          <w:color w:val="000000"/>
          <w:sz w:val="14"/>
          <w:szCs w:val="14"/>
        </w:rPr>
        <w:t> between 2019-2020:</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UK-wide: 26.42% (2532 for y2019 and 1671 for y2020 recorded) </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England: 34.17% (1349 for y2019 and 1810 for y2020 recorded) </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Wales: 117.86% (28 for y2019 and 61 for y2020 recorded) </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Northern Ireland: 61.54% (13 for y2019 and 21 for y2020 recorded) </w:t>
      </w:r>
      <w:r>
        <w:rPr>
          <w:rStyle w:val="scxw75810499"/>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Scotland: 13.40% (1127 for y2019 to 1278 for y2020 recorded)*</w:t>
      </w:r>
      <w:r>
        <w:rPr>
          <w:rStyle w:val="scxw75810499"/>
          <w:rFonts w:ascii="Arial" w:hAnsi="Arial" w:cs="Arial"/>
          <w:color w:val="000000"/>
          <w:sz w:val="14"/>
          <w:szCs w:val="14"/>
        </w:rPr>
        <w:t> </w:t>
      </w:r>
      <w:r>
        <w:rPr>
          <w:rFonts w:ascii="Arial" w:hAnsi="Arial" w:cs="Arial"/>
          <w:color w:val="000000"/>
          <w:sz w:val="14"/>
          <w:szCs w:val="14"/>
        </w:rPr>
        <w:br/>
      </w:r>
      <w:r>
        <w:rPr>
          <w:rStyle w:val="scxw75810499"/>
          <w:sz w:val="14"/>
          <w:szCs w:val="14"/>
        </w:rPr>
        <w:t> </w:t>
      </w:r>
      <w:r>
        <w:rPr>
          <w:sz w:val="14"/>
          <w:szCs w:val="14"/>
        </w:rPr>
        <w:br/>
      </w:r>
      <w:r>
        <w:rPr>
          <w:rStyle w:val="normaltextrun"/>
          <w:rFonts w:ascii="Arial" w:hAnsi="Arial" w:cs="Arial"/>
          <w:color w:val="000000"/>
          <w:sz w:val="14"/>
          <w:szCs w:val="14"/>
        </w:rPr>
        <w:t>*Note Police Scotland's use of "hate concern nominals"</w:t>
      </w:r>
      <w:r>
        <w:rPr>
          <w:rStyle w:val="eop"/>
          <w:rFonts w:ascii="Arial" w:hAnsi="Arial" w:cs="Arial"/>
          <w:color w:val="000000"/>
          <w:sz w:val="14"/>
          <w:szCs w:val="14"/>
        </w:rPr>
        <w:t> </w:t>
      </w:r>
    </w:p>
    <w:p w14:paraId="2126C30D" w14:textId="77777777" w:rsidR="00407C03" w:rsidRDefault="00000000"/>
    <w:p w14:paraId="223F1F05" w14:textId="77777777" w:rsidR="008C4B93" w:rsidRDefault="008C4B93" w:rsidP="008C4B93">
      <w:pPr>
        <w:pStyle w:val="paragraph"/>
        <w:spacing w:before="0" w:beforeAutospacing="0" w:after="0" w:afterAutospacing="0"/>
        <w:textAlignment w:val="baseline"/>
        <w:rPr>
          <w:rStyle w:val="normaltextrun"/>
          <w:rFonts w:ascii="Arial" w:hAnsi="Arial" w:cs="Arial"/>
          <w:b/>
          <w:bCs/>
          <w:color w:val="000000"/>
          <w:sz w:val="14"/>
          <w:szCs w:val="14"/>
          <w:u w:val="single"/>
        </w:rPr>
      </w:pPr>
      <w:r>
        <w:rPr>
          <w:rStyle w:val="normaltextrun"/>
          <w:rFonts w:ascii="Arial" w:hAnsi="Arial" w:cs="Arial"/>
          <w:b/>
          <w:bCs/>
          <w:color w:val="000000"/>
          <w:sz w:val="14"/>
          <w:szCs w:val="14"/>
          <w:u w:val="single"/>
        </w:rPr>
        <w:t xml:space="preserve">2. </w:t>
      </w:r>
    </w:p>
    <w:p w14:paraId="7CBA00EE" w14:textId="04829FF5" w:rsidR="008C4B93" w:rsidRDefault="008C4B93" w:rsidP="008C4B93">
      <w:pPr>
        <w:pStyle w:val="paragraph"/>
        <w:spacing w:before="0" w:beforeAutospacing="0" w:after="0" w:afterAutospacing="0"/>
        <w:textAlignment w:val="baseline"/>
        <w:rPr>
          <w:rStyle w:val="eop"/>
          <w:rFonts w:ascii="Arial" w:hAnsi="Arial" w:cs="Arial"/>
          <w:color w:val="000000"/>
          <w:sz w:val="14"/>
          <w:szCs w:val="14"/>
        </w:rPr>
      </w:pPr>
      <w:r>
        <w:rPr>
          <w:rStyle w:val="normaltextrun"/>
          <w:rFonts w:ascii="Arial" w:hAnsi="Arial" w:cs="Arial"/>
          <w:b/>
          <w:bCs/>
          <w:color w:val="000000"/>
          <w:sz w:val="14"/>
          <w:szCs w:val="14"/>
          <w:u w:val="single"/>
        </w:rPr>
        <w:t>Comparisons between years 2020 and 2021</w:t>
      </w:r>
      <w:r>
        <w:rPr>
          <w:rStyle w:val="scxw213551895"/>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Out of the 47 jurisdictions' responses reviewed:</w:t>
      </w:r>
      <w:r>
        <w:rPr>
          <w:rStyle w:val="scxw213551895"/>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In </w:t>
      </w:r>
      <w:r>
        <w:rPr>
          <w:rStyle w:val="normaltextrun"/>
          <w:rFonts w:ascii="Arial" w:hAnsi="Arial" w:cs="Arial"/>
          <w:b/>
          <w:bCs/>
          <w:color w:val="000000"/>
          <w:sz w:val="14"/>
          <w:szCs w:val="14"/>
        </w:rPr>
        <w:t>19 jurisdictions, there was an increase</w:t>
      </w:r>
      <w:r>
        <w:rPr>
          <w:rStyle w:val="normaltextrun"/>
          <w:rFonts w:ascii="Arial" w:hAnsi="Arial" w:cs="Arial"/>
          <w:color w:val="000000"/>
          <w:sz w:val="14"/>
          <w:szCs w:val="14"/>
        </w:rPr>
        <w:t> in reported hate crimes when comparing the year totals. </w:t>
      </w:r>
      <w:r>
        <w:rPr>
          <w:rStyle w:val="scxw213551895"/>
          <w:rFonts w:ascii="Arial" w:hAnsi="Arial" w:cs="Arial"/>
          <w:color w:val="000000"/>
          <w:sz w:val="14"/>
          <w:szCs w:val="14"/>
        </w:rPr>
        <w:t> </w:t>
      </w:r>
      <w:r>
        <w:rPr>
          <w:rFonts w:ascii="Arial" w:hAnsi="Arial" w:cs="Arial"/>
          <w:color w:val="000000"/>
          <w:sz w:val="14"/>
          <w:szCs w:val="14"/>
        </w:rPr>
        <w:br/>
      </w:r>
      <w:r>
        <w:rPr>
          <w:rStyle w:val="scxw213551895"/>
          <w:rFonts w:ascii="Calibri" w:hAnsi="Calibri" w:cs="Calibri"/>
          <w:sz w:val="14"/>
          <w:szCs w:val="14"/>
        </w:rPr>
        <w:t> </w:t>
      </w:r>
      <w:r>
        <w:rPr>
          <w:rFonts w:ascii="Calibri" w:hAnsi="Calibri" w:cs="Calibri"/>
          <w:sz w:val="14"/>
          <w:szCs w:val="14"/>
        </w:rPr>
        <w:br/>
      </w:r>
      <w:r>
        <w:rPr>
          <w:rStyle w:val="normaltextrun"/>
          <w:rFonts w:ascii="Arial" w:hAnsi="Arial" w:cs="Arial"/>
          <w:color w:val="000000"/>
          <w:sz w:val="14"/>
          <w:szCs w:val="14"/>
        </w:rPr>
        <w:t>However, in terms of </w:t>
      </w:r>
      <w:r>
        <w:rPr>
          <w:rStyle w:val="normaltextrun"/>
          <w:rFonts w:ascii="Arial" w:hAnsi="Arial" w:cs="Arial"/>
          <w:b/>
          <w:bCs/>
          <w:color w:val="000000"/>
          <w:sz w:val="14"/>
          <w:szCs w:val="14"/>
        </w:rPr>
        <w:t>aggregate figures, we see decreases</w:t>
      </w:r>
      <w:r>
        <w:rPr>
          <w:rStyle w:val="normaltextrun"/>
          <w:rFonts w:ascii="Arial" w:hAnsi="Arial" w:cs="Arial"/>
          <w:color w:val="000000"/>
          <w:sz w:val="14"/>
          <w:szCs w:val="14"/>
        </w:rPr>
        <w:t> all around for 2021 compared to 2020.</w:t>
      </w:r>
      <w:r>
        <w:rPr>
          <w:rStyle w:val="scxw213551895"/>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UK-wide: -9.10% (1671 for y2020 to 1519 for y2021 recorded)*</w:t>
      </w:r>
      <w:r>
        <w:rPr>
          <w:rStyle w:val="scxw213551895"/>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England: -9.68% (1394 for y2020 to 1259 for y2021 recorded)</w:t>
      </w:r>
      <w:r>
        <w:rPr>
          <w:rStyle w:val="scxw213551895"/>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Wales: -20.51% (39 for y2020 to 31 for y2021 recorded)</w:t>
      </w:r>
      <w:r>
        <w:rPr>
          <w:rStyle w:val="scxw213551895"/>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Northern Ireland: -14.29% (21 for y2020 to 18 for y2021 recorded)</w:t>
      </w:r>
      <w:r>
        <w:rPr>
          <w:rStyle w:val="scxw213551895"/>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Scotland: -23.08% (182 for y2020 to 140 for y2021 recorded)*</w:t>
      </w:r>
      <w:r>
        <w:rPr>
          <w:rStyle w:val="scxw213551895"/>
          <w:rFonts w:ascii="Arial" w:hAnsi="Arial" w:cs="Arial"/>
          <w:color w:val="000000"/>
          <w:sz w:val="14"/>
          <w:szCs w:val="14"/>
        </w:rPr>
        <w:t> </w:t>
      </w:r>
      <w:r>
        <w:rPr>
          <w:rFonts w:ascii="Arial" w:hAnsi="Arial" w:cs="Arial"/>
          <w:color w:val="000000"/>
          <w:sz w:val="14"/>
          <w:szCs w:val="14"/>
        </w:rPr>
        <w:br/>
      </w:r>
      <w:r>
        <w:rPr>
          <w:rStyle w:val="scxw213551895"/>
          <w:rFonts w:ascii="Calibri" w:hAnsi="Calibri" w:cs="Calibri"/>
          <w:sz w:val="14"/>
          <w:szCs w:val="14"/>
        </w:rPr>
        <w:t> </w:t>
      </w:r>
      <w:r>
        <w:rPr>
          <w:rFonts w:ascii="Calibri" w:hAnsi="Calibri" w:cs="Calibri"/>
          <w:sz w:val="14"/>
          <w:szCs w:val="14"/>
        </w:rPr>
        <w:br/>
      </w:r>
      <w:r>
        <w:rPr>
          <w:rStyle w:val="normaltextrun"/>
          <w:rFonts w:ascii="Arial" w:hAnsi="Arial" w:cs="Arial"/>
          <w:color w:val="000000"/>
          <w:sz w:val="14"/>
          <w:szCs w:val="14"/>
        </w:rPr>
        <w:t xml:space="preserve">*Note Police Scotland's use of "hate concern </w:t>
      </w:r>
      <w:proofErr w:type="gramStart"/>
      <w:r>
        <w:rPr>
          <w:rStyle w:val="normaltextrun"/>
          <w:rFonts w:ascii="Arial" w:hAnsi="Arial" w:cs="Arial"/>
          <w:color w:val="000000"/>
          <w:sz w:val="14"/>
          <w:szCs w:val="14"/>
        </w:rPr>
        <w:t>nominals"</w:t>
      </w:r>
      <w:proofErr w:type="gramEnd"/>
      <w:r>
        <w:rPr>
          <w:rStyle w:val="eop"/>
          <w:rFonts w:ascii="Arial" w:hAnsi="Arial" w:cs="Arial"/>
          <w:color w:val="000000"/>
          <w:sz w:val="14"/>
          <w:szCs w:val="14"/>
        </w:rPr>
        <w:t> </w:t>
      </w:r>
    </w:p>
    <w:p w14:paraId="10B23C8E" w14:textId="77777777" w:rsidR="008C4B93" w:rsidRDefault="008C4B93" w:rsidP="008C4B93">
      <w:pPr>
        <w:pStyle w:val="paragraph"/>
        <w:spacing w:before="0" w:beforeAutospacing="0" w:after="0" w:afterAutospacing="0"/>
        <w:textAlignment w:val="baseline"/>
        <w:rPr>
          <w:rStyle w:val="eop"/>
          <w:rFonts w:ascii="Arial" w:hAnsi="Arial" w:cs="Arial"/>
          <w:color w:val="000000"/>
          <w:sz w:val="14"/>
          <w:szCs w:val="14"/>
        </w:rPr>
      </w:pPr>
    </w:p>
    <w:p w14:paraId="76D28EE6" w14:textId="77777777" w:rsidR="008C4B93" w:rsidRDefault="008C4B93" w:rsidP="008C4B93">
      <w:pPr>
        <w:pStyle w:val="paragraph"/>
        <w:spacing w:before="0" w:beforeAutospacing="0" w:after="0" w:afterAutospacing="0"/>
        <w:textAlignment w:val="baseline"/>
        <w:rPr>
          <w:rStyle w:val="eop"/>
          <w:rFonts w:ascii="Arial" w:hAnsi="Arial" w:cs="Arial"/>
          <w:color w:val="000000"/>
          <w:sz w:val="14"/>
          <w:szCs w:val="14"/>
        </w:rPr>
      </w:pPr>
    </w:p>
    <w:p w14:paraId="2CC53160" w14:textId="77777777" w:rsidR="008C4B93" w:rsidRDefault="008C4B93" w:rsidP="008C4B93">
      <w:pPr>
        <w:pStyle w:val="paragraph"/>
        <w:spacing w:before="0" w:beforeAutospacing="0" w:after="0" w:afterAutospacing="0"/>
        <w:textAlignment w:val="baseline"/>
        <w:rPr>
          <w:rStyle w:val="normaltextrun"/>
          <w:rFonts w:ascii="Arial" w:hAnsi="Arial" w:cs="Arial"/>
          <w:b/>
          <w:bCs/>
          <w:color w:val="000000"/>
          <w:sz w:val="14"/>
          <w:szCs w:val="14"/>
          <w:u w:val="single"/>
          <w:shd w:val="clear" w:color="auto" w:fill="FFFFFF"/>
        </w:rPr>
      </w:pPr>
      <w:r>
        <w:rPr>
          <w:rStyle w:val="normaltextrun"/>
          <w:rFonts w:ascii="Arial" w:hAnsi="Arial" w:cs="Arial"/>
          <w:b/>
          <w:bCs/>
          <w:color w:val="000000"/>
          <w:sz w:val="14"/>
          <w:szCs w:val="14"/>
          <w:u w:val="single"/>
          <w:shd w:val="clear" w:color="auto" w:fill="FFFFFF"/>
        </w:rPr>
        <w:t xml:space="preserve">3. </w:t>
      </w:r>
    </w:p>
    <w:p w14:paraId="33348B86" w14:textId="2403ECDE" w:rsidR="008C4B93" w:rsidRDefault="008C4B93" w:rsidP="008C4B93">
      <w:pPr>
        <w:pStyle w:val="paragraph"/>
        <w:spacing w:before="0" w:beforeAutospacing="0" w:after="0" w:afterAutospacing="0"/>
        <w:textAlignment w:val="baseline"/>
        <w:rPr>
          <w:rStyle w:val="eop"/>
          <w:rFonts w:ascii="Arial" w:hAnsi="Arial" w:cs="Arial"/>
          <w:color w:val="000000"/>
          <w:sz w:val="14"/>
          <w:szCs w:val="14"/>
          <w:shd w:val="clear" w:color="auto" w:fill="FFFFFF"/>
        </w:rPr>
      </w:pPr>
      <w:r>
        <w:rPr>
          <w:rStyle w:val="normaltextrun"/>
          <w:rFonts w:ascii="Arial" w:hAnsi="Arial" w:cs="Arial"/>
          <w:b/>
          <w:bCs/>
          <w:color w:val="000000"/>
          <w:sz w:val="14"/>
          <w:szCs w:val="14"/>
          <w:u w:val="single"/>
          <w:shd w:val="clear" w:color="auto" w:fill="FFFFFF"/>
        </w:rPr>
        <w:t>C</w:t>
      </w:r>
      <w:r>
        <w:rPr>
          <w:rStyle w:val="normaltextrun"/>
          <w:rFonts w:ascii="Arial" w:hAnsi="Arial" w:cs="Arial"/>
          <w:b/>
          <w:bCs/>
          <w:color w:val="000000"/>
          <w:sz w:val="14"/>
          <w:szCs w:val="14"/>
          <w:u w:val="single"/>
          <w:shd w:val="clear" w:color="auto" w:fill="FFFFFF"/>
        </w:rPr>
        <w:t>omparisons between years 2019 and 2021</w:t>
      </w:r>
      <w:r>
        <w:rPr>
          <w:rStyle w:val="scxw10505768"/>
          <w:rFonts w:ascii="Arial" w:hAnsi="Arial" w:cs="Arial"/>
          <w:color w:val="000000"/>
          <w:sz w:val="14"/>
          <w:szCs w:val="14"/>
          <w:shd w:val="clear" w:color="auto" w:fill="FFFFFF"/>
        </w:rPr>
        <w:t> </w:t>
      </w:r>
      <w:r>
        <w:rPr>
          <w:rFonts w:ascii="Arial" w:hAnsi="Arial" w:cs="Arial"/>
          <w:color w:val="000000"/>
          <w:sz w:val="14"/>
          <w:szCs w:val="14"/>
          <w:shd w:val="clear" w:color="auto" w:fill="FFFFFF"/>
        </w:rPr>
        <w:br/>
      </w:r>
      <w:r>
        <w:rPr>
          <w:rStyle w:val="normaltextrun"/>
          <w:rFonts w:ascii="Arial" w:hAnsi="Arial" w:cs="Arial"/>
          <w:color w:val="000000"/>
          <w:sz w:val="14"/>
          <w:szCs w:val="14"/>
          <w:shd w:val="clear" w:color="auto" w:fill="FFFFFF"/>
        </w:rPr>
        <w:t>Out of the 47 jurisdictions' responses reviewed:</w:t>
      </w:r>
      <w:r>
        <w:rPr>
          <w:rStyle w:val="scxw10505768"/>
          <w:rFonts w:ascii="Arial" w:hAnsi="Arial" w:cs="Arial"/>
          <w:color w:val="000000"/>
          <w:sz w:val="14"/>
          <w:szCs w:val="14"/>
          <w:shd w:val="clear" w:color="auto" w:fill="FFFFFF"/>
        </w:rPr>
        <w:t> </w:t>
      </w:r>
      <w:r>
        <w:rPr>
          <w:rFonts w:ascii="Arial" w:hAnsi="Arial" w:cs="Arial"/>
          <w:color w:val="000000"/>
          <w:sz w:val="14"/>
          <w:szCs w:val="14"/>
          <w:shd w:val="clear" w:color="auto" w:fill="FFFFFF"/>
        </w:rPr>
        <w:br/>
      </w:r>
      <w:r>
        <w:rPr>
          <w:rStyle w:val="normaltextrun"/>
          <w:rFonts w:ascii="Arial" w:hAnsi="Arial" w:cs="Arial"/>
          <w:color w:val="000000"/>
          <w:sz w:val="14"/>
          <w:szCs w:val="14"/>
          <w:shd w:val="clear" w:color="auto" w:fill="FFFFFF"/>
        </w:rPr>
        <w:t>In </w:t>
      </w:r>
      <w:r>
        <w:rPr>
          <w:rStyle w:val="normaltextrun"/>
          <w:rFonts w:ascii="Arial" w:hAnsi="Arial" w:cs="Arial"/>
          <w:b/>
          <w:bCs/>
          <w:color w:val="000000"/>
          <w:sz w:val="14"/>
          <w:szCs w:val="14"/>
          <w:shd w:val="clear" w:color="auto" w:fill="FFFFFF"/>
        </w:rPr>
        <w:t>34 of those jurisdictions, there was an increase </w:t>
      </w:r>
      <w:r>
        <w:rPr>
          <w:rStyle w:val="normaltextrun"/>
          <w:rFonts w:ascii="Arial" w:hAnsi="Arial" w:cs="Arial"/>
          <w:color w:val="000000"/>
          <w:sz w:val="14"/>
          <w:szCs w:val="14"/>
          <w:shd w:val="clear" w:color="auto" w:fill="FFFFFF"/>
        </w:rPr>
        <w:t>in reported hate crimes (for Police Scotland, hate concern incident nominals) when comparing the year totals. </w:t>
      </w:r>
      <w:r>
        <w:rPr>
          <w:rStyle w:val="scxw10505768"/>
          <w:rFonts w:ascii="Arial" w:hAnsi="Arial" w:cs="Arial"/>
          <w:color w:val="000000"/>
          <w:sz w:val="14"/>
          <w:szCs w:val="14"/>
          <w:shd w:val="clear" w:color="auto" w:fill="FFFFFF"/>
        </w:rPr>
        <w:t> </w:t>
      </w:r>
      <w:r>
        <w:rPr>
          <w:rFonts w:ascii="Arial" w:hAnsi="Arial" w:cs="Arial"/>
          <w:color w:val="000000"/>
          <w:sz w:val="14"/>
          <w:szCs w:val="14"/>
          <w:shd w:val="clear" w:color="auto" w:fill="FFFFFF"/>
        </w:rPr>
        <w:br/>
      </w:r>
      <w:r>
        <w:rPr>
          <w:rStyle w:val="normaltextrun"/>
          <w:rFonts w:ascii="Arial" w:hAnsi="Arial" w:cs="Arial"/>
          <w:b/>
          <w:bCs/>
          <w:color w:val="000000"/>
          <w:sz w:val="14"/>
          <w:szCs w:val="14"/>
          <w:shd w:val="clear" w:color="auto" w:fill="FFFFFF"/>
        </w:rPr>
        <w:t>Note: In 15 of these cases, although 2020 figures were higher than recorded than for 2021, the 2021 figures are still higher than for 2019. Even though figures went down for year 2021 compared to 2020, they were still higher across the nations when comparing to 2019 levels. </w:t>
      </w:r>
      <w:r>
        <w:rPr>
          <w:rStyle w:val="scxw10505768"/>
          <w:rFonts w:ascii="Arial" w:hAnsi="Arial" w:cs="Arial"/>
          <w:color w:val="000000"/>
          <w:sz w:val="14"/>
          <w:szCs w:val="14"/>
          <w:shd w:val="clear" w:color="auto" w:fill="FFFFFF"/>
        </w:rPr>
        <w:t> </w:t>
      </w:r>
      <w:r>
        <w:rPr>
          <w:rFonts w:ascii="Arial" w:hAnsi="Arial" w:cs="Arial"/>
          <w:color w:val="000000"/>
          <w:sz w:val="14"/>
          <w:szCs w:val="14"/>
          <w:shd w:val="clear" w:color="auto" w:fill="FFFFFF"/>
        </w:rPr>
        <w:br/>
      </w:r>
      <w:r>
        <w:rPr>
          <w:rStyle w:val="scxw10505768"/>
          <w:rFonts w:ascii="Calibri" w:hAnsi="Calibri" w:cs="Calibri"/>
          <w:color w:val="000000"/>
          <w:sz w:val="14"/>
          <w:szCs w:val="14"/>
          <w:shd w:val="clear" w:color="auto" w:fill="FFFFFF"/>
        </w:rPr>
        <w:t> </w:t>
      </w:r>
      <w:r>
        <w:rPr>
          <w:rFonts w:ascii="Calibri" w:hAnsi="Calibri" w:cs="Calibri"/>
          <w:color w:val="000000"/>
          <w:sz w:val="14"/>
          <w:szCs w:val="14"/>
          <w:shd w:val="clear" w:color="auto" w:fill="FFFFFF"/>
        </w:rPr>
        <w:br/>
      </w:r>
      <w:r>
        <w:rPr>
          <w:rStyle w:val="normaltextrun"/>
          <w:rFonts w:ascii="Arial" w:hAnsi="Arial" w:cs="Arial"/>
          <w:color w:val="000000"/>
          <w:sz w:val="14"/>
          <w:szCs w:val="14"/>
          <w:shd w:val="clear" w:color="auto" w:fill="FFFFFF"/>
        </w:rPr>
        <w:t>- UK-wide: 52.36% (997 for y2019 to 1519 for y2021 recorded)*</w:t>
      </w:r>
      <w:r>
        <w:rPr>
          <w:rStyle w:val="scxw10505768"/>
          <w:rFonts w:ascii="Arial" w:hAnsi="Arial" w:cs="Arial"/>
          <w:color w:val="000000"/>
          <w:sz w:val="14"/>
          <w:szCs w:val="14"/>
          <w:shd w:val="clear" w:color="auto" w:fill="FFFFFF"/>
        </w:rPr>
        <w:t> </w:t>
      </w:r>
      <w:r>
        <w:rPr>
          <w:rFonts w:ascii="Arial" w:hAnsi="Arial" w:cs="Arial"/>
          <w:color w:val="000000"/>
          <w:sz w:val="14"/>
          <w:szCs w:val="14"/>
          <w:shd w:val="clear" w:color="auto" w:fill="FFFFFF"/>
        </w:rPr>
        <w:br/>
      </w:r>
      <w:r>
        <w:rPr>
          <w:rStyle w:val="normaltextrun"/>
          <w:rFonts w:ascii="Arial" w:hAnsi="Arial" w:cs="Arial"/>
          <w:color w:val="000000"/>
          <w:sz w:val="14"/>
          <w:szCs w:val="14"/>
          <w:shd w:val="clear" w:color="auto" w:fill="FFFFFF"/>
        </w:rPr>
        <w:t>- England: 47.25% (855 for y2019 to 1259 for y2021 recorded)</w:t>
      </w:r>
      <w:r>
        <w:rPr>
          <w:rStyle w:val="scxw10505768"/>
          <w:rFonts w:ascii="Arial" w:hAnsi="Arial" w:cs="Arial"/>
          <w:color w:val="000000"/>
          <w:sz w:val="14"/>
          <w:szCs w:val="14"/>
          <w:shd w:val="clear" w:color="auto" w:fill="FFFFFF"/>
        </w:rPr>
        <w:t> </w:t>
      </w:r>
      <w:r>
        <w:rPr>
          <w:rFonts w:ascii="Arial" w:hAnsi="Arial" w:cs="Arial"/>
          <w:color w:val="000000"/>
          <w:sz w:val="14"/>
          <w:szCs w:val="14"/>
          <w:shd w:val="clear" w:color="auto" w:fill="FFFFFF"/>
        </w:rPr>
        <w:br/>
      </w:r>
      <w:r>
        <w:rPr>
          <w:rStyle w:val="normaltextrun"/>
          <w:rFonts w:ascii="Arial" w:hAnsi="Arial" w:cs="Arial"/>
          <w:color w:val="000000"/>
          <w:sz w:val="14"/>
          <w:szCs w:val="14"/>
          <w:shd w:val="clear" w:color="auto" w:fill="FFFFFF"/>
        </w:rPr>
        <w:t>- Wales: 19.23% (26 for y2019 to 31 for y2021 recorded)</w:t>
      </w:r>
      <w:r>
        <w:rPr>
          <w:rStyle w:val="scxw10505768"/>
          <w:rFonts w:ascii="Arial" w:hAnsi="Arial" w:cs="Arial"/>
          <w:color w:val="000000"/>
          <w:sz w:val="14"/>
          <w:szCs w:val="14"/>
          <w:shd w:val="clear" w:color="auto" w:fill="FFFFFF"/>
        </w:rPr>
        <w:t> </w:t>
      </w:r>
      <w:r>
        <w:rPr>
          <w:rFonts w:ascii="Arial" w:hAnsi="Arial" w:cs="Arial"/>
          <w:color w:val="000000"/>
          <w:sz w:val="14"/>
          <w:szCs w:val="14"/>
          <w:shd w:val="clear" w:color="auto" w:fill="FFFFFF"/>
        </w:rPr>
        <w:br/>
      </w:r>
      <w:r>
        <w:rPr>
          <w:rStyle w:val="normaltextrun"/>
          <w:rFonts w:ascii="Arial" w:hAnsi="Arial" w:cs="Arial"/>
          <w:color w:val="000000"/>
          <w:sz w:val="14"/>
          <w:szCs w:val="14"/>
          <w:shd w:val="clear" w:color="auto" w:fill="FFFFFF"/>
        </w:rPr>
        <w:t>- Northern Ireland: 38.46% (13 for y2019 to 18 for y2021 recorded)</w:t>
      </w:r>
      <w:r>
        <w:rPr>
          <w:rStyle w:val="scxw10505768"/>
          <w:rFonts w:ascii="Arial" w:hAnsi="Arial" w:cs="Arial"/>
          <w:color w:val="000000"/>
          <w:sz w:val="14"/>
          <w:szCs w:val="14"/>
          <w:shd w:val="clear" w:color="auto" w:fill="FFFFFF"/>
        </w:rPr>
        <w:t> </w:t>
      </w:r>
      <w:r>
        <w:rPr>
          <w:rFonts w:ascii="Arial" w:hAnsi="Arial" w:cs="Arial"/>
          <w:color w:val="000000"/>
          <w:sz w:val="14"/>
          <w:szCs w:val="14"/>
          <w:shd w:val="clear" w:color="auto" w:fill="FFFFFF"/>
        </w:rPr>
        <w:br/>
      </w:r>
      <w:r>
        <w:rPr>
          <w:rStyle w:val="normaltextrun"/>
          <w:rFonts w:ascii="Arial" w:hAnsi="Arial" w:cs="Arial"/>
          <w:color w:val="000000"/>
          <w:sz w:val="14"/>
          <w:szCs w:val="14"/>
          <w:shd w:val="clear" w:color="auto" w:fill="FFFFFF"/>
        </w:rPr>
        <w:t>- Scotland: 60.92% (87 for y2019 to 140 for y2021 items recorded)*</w:t>
      </w:r>
      <w:r>
        <w:rPr>
          <w:rStyle w:val="scxw10505768"/>
          <w:rFonts w:ascii="Arial" w:hAnsi="Arial" w:cs="Arial"/>
          <w:color w:val="000000"/>
          <w:sz w:val="14"/>
          <w:szCs w:val="14"/>
          <w:shd w:val="clear" w:color="auto" w:fill="FFFFFF"/>
        </w:rPr>
        <w:t> </w:t>
      </w:r>
      <w:r>
        <w:rPr>
          <w:rFonts w:ascii="Arial" w:hAnsi="Arial" w:cs="Arial"/>
          <w:color w:val="000000"/>
          <w:sz w:val="14"/>
          <w:szCs w:val="14"/>
          <w:shd w:val="clear" w:color="auto" w:fill="FFFFFF"/>
        </w:rPr>
        <w:br/>
      </w:r>
      <w:r>
        <w:rPr>
          <w:rStyle w:val="scxw10505768"/>
          <w:rFonts w:ascii="Calibri" w:hAnsi="Calibri" w:cs="Calibri"/>
          <w:color w:val="000000"/>
          <w:sz w:val="14"/>
          <w:szCs w:val="14"/>
          <w:shd w:val="clear" w:color="auto" w:fill="FFFFFF"/>
        </w:rPr>
        <w:t> </w:t>
      </w:r>
      <w:r>
        <w:rPr>
          <w:rFonts w:ascii="Calibri" w:hAnsi="Calibri" w:cs="Calibri"/>
          <w:color w:val="000000"/>
          <w:sz w:val="14"/>
          <w:szCs w:val="14"/>
          <w:shd w:val="clear" w:color="auto" w:fill="FFFFFF"/>
        </w:rPr>
        <w:br/>
      </w:r>
      <w:r>
        <w:rPr>
          <w:rStyle w:val="normaltextrun"/>
          <w:rFonts w:ascii="Arial" w:hAnsi="Arial" w:cs="Arial"/>
          <w:color w:val="000000"/>
          <w:sz w:val="14"/>
          <w:szCs w:val="14"/>
          <w:shd w:val="clear" w:color="auto" w:fill="FFFFFF"/>
        </w:rPr>
        <w:t xml:space="preserve">*Note Police Scotland's use of "hate concern </w:t>
      </w:r>
      <w:proofErr w:type="gramStart"/>
      <w:r>
        <w:rPr>
          <w:rStyle w:val="normaltextrun"/>
          <w:rFonts w:ascii="Arial" w:hAnsi="Arial" w:cs="Arial"/>
          <w:color w:val="000000"/>
          <w:sz w:val="14"/>
          <w:szCs w:val="14"/>
          <w:shd w:val="clear" w:color="auto" w:fill="FFFFFF"/>
        </w:rPr>
        <w:t>nominals"</w:t>
      </w:r>
      <w:proofErr w:type="gramEnd"/>
      <w:r>
        <w:rPr>
          <w:rStyle w:val="eop"/>
          <w:rFonts w:ascii="Arial" w:hAnsi="Arial" w:cs="Arial"/>
          <w:color w:val="000000"/>
          <w:sz w:val="14"/>
          <w:szCs w:val="14"/>
          <w:shd w:val="clear" w:color="auto" w:fill="FFFFFF"/>
        </w:rPr>
        <w:t> </w:t>
      </w:r>
    </w:p>
    <w:p w14:paraId="51E8C61C" w14:textId="77777777" w:rsidR="008C4B93" w:rsidRDefault="008C4B93" w:rsidP="008C4B93">
      <w:pPr>
        <w:pStyle w:val="paragraph"/>
        <w:spacing w:before="0" w:beforeAutospacing="0" w:after="0" w:afterAutospacing="0"/>
        <w:textAlignment w:val="baseline"/>
        <w:rPr>
          <w:rFonts w:ascii="Segoe UI" w:hAnsi="Segoe UI" w:cs="Segoe UI"/>
          <w:sz w:val="18"/>
          <w:szCs w:val="18"/>
        </w:rPr>
      </w:pPr>
    </w:p>
    <w:p w14:paraId="2F6A3800" w14:textId="77777777" w:rsidR="008C4B93" w:rsidRDefault="008C4B93">
      <w:pPr>
        <w:rPr>
          <w:rStyle w:val="normaltextrun"/>
          <w:rFonts w:ascii="Arial" w:eastAsia="Times New Roman" w:hAnsi="Arial" w:cs="Arial"/>
          <w:b/>
          <w:bCs/>
          <w:color w:val="000000"/>
          <w:kern w:val="0"/>
          <w:sz w:val="14"/>
          <w:szCs w:val="14"/>
          <w14:ligatures w14:val="none"/>
        </w:rPr>
      </w:pPr>
      <w:r>
        <w:rPr>
          <w:rStyle w:val="normaltextrun"/>
          <w:rFonts w:ascii="Arial" w:hAnsi="Arial" w:cs="Arial"/>
          <w:b/>
          <w:bCs/>
          <w:color w:val="000000"/>
          <w:sz w:val="14"/>
          <w:szCs w:val="14"/>
        </w:rPr>
        <w:br w:type="page"/>
      </w:r>
    </w:p>
    <w:p w14:paraId="06C2A20D" w14:textId="024C938A" w:rsidR="008C4B93" w:rsidRPr="008C4B93" w:rsidRDefault="008C4B93" w:rsidP="008C4B93">
      <w:pPr>
        <w:pStyle w:val="paragraph"/>
        <w:spacing w:before="0" w:beforeAutospacing="0" w:after="0" w:afterAutospacing="0"/>
        <w:textAlignment w:val="baseline"/>
        <w:rPr>
          <w:rFonts w:ascii="Segoe UI" w:hAnsi="Segoe UI" w:cs="Segoe UI"/>
          <w:sz w:val="18"/>
          <w:szCs w:val="18"/>
          <w:u w:val="single"/>
        </w:rPr>
      </w:pPr>
      <w:r w:rsidRPr="008C4B93">
        <w:rPr>
          <w:rStyle w:val="normaltextrun"/>
          <w:rFonts w:ascii="Arial" w:hAnsi="Arial" w:cs="Arial"/>
          <w:b/>
          <w:bCs/>
          <w:color w:val="000000"/>
          <w:sz w:val="14"/>
          <w:szCs w:val="14"/>
          <w:u w:val="single"/>
        </w:rPr>
        <w:lastRenderedPageBreak/>
        <w:t>Disclaimers</w:t>
      </w:r>
      <w:r w:rsidRPr="008C4B93">
        <w:rPr>
          <w:rStyle w:val="normaltextrun"/>
          <w:rFonts w:ascii="Arial" w:hAnsi="Arial" w:cs="Arial"/>
          <w:b/>
          <w:bCs/>
          <w:color w:val="000000"/>
          <w:sz w:val="14"/>
          <w:szCs w:val="14"/>
          <w:u w:val="single"/>
        </w:rPr>
        <w:t>: Please read-</w:t>
      </w:r>
      <w:r w:rsidRPr="008C4B93">
        <w:rPr>
          <w:rStyle w:val="eop"/>
          <w:rFonts w:ascii="Arial" w:hAnsi="Arial" w:cs="Arial"/>
          <w:color w:val="000000"/>
          <w:sz w:val="14"/>
          <w:szCs w:val="14"/>
          <w:u w:val="single"/>
        </w:rPr>
        <w:t> </w:t>
      </w:r>
    </w:p>
    <w:p w14:paraId="56888941" w14:textId="77777777" w:rsidR="008C4B93" w:rsidRDefault="008C4B93" w:rsidP="008C4B9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14"/>
          <w:szCs w:val="14"/>
        </w:rPr>
        <w:t>What is a hate incident?</w:t>
      </w:r>
      <w:r>
        <w:rPr>
          <w:rStyle w:val="scxw43767440"/>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Hate incidents are incidents that are motivated by hatred or prejudice against someone because of their actual or perceived:</w:t>
      </w:r>
      <w:r>
        <w:rPr>
          <w:rStyle w:val="eop"/>
          <w:rFonts w:ascii="Arial" w:hAnsi="Arial" w:cs="Arial"/>
          <w:color w:val="000000"/>
          <w:sz w:val="14"/>
          <w:szCs w:val="14"/>
        </w:rPr>
        <w:t> </w:t>
      </w:r>
    </w:p>
    <w:p w14:paraId="4F0668E4" w14:textId="77777777" w:rsidR="008C4B93" w:rsidRDefault="008C4B93" w:rsidP="008C4B93">
      <w:pPr>
        <w:pStyle w:val="paragraph"/>
        <w:numPr>
          <w:ilvl w:val="0"/>
          <w:numId w:val="1"/>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disability</w:t>
      </w:r>
      <w:r>
        <w:rPr>
          <w:rStyle w:val="eop"/>
          <w:rFonts w:ascii="Arial" w:hAnsi="Arial" w:cs="Arial"/>
          <w:color w:val="000000"/>
          <w:sz w:val="14"/>
          <w:szCs w:val="14"/>
        </w:rPr>
        <w:t> </w:t>
      </w:r>
    </w:p>
    <w:p w14:paraId="43F2CA58" w14:textId="77777777" w:rsidR="008C4B93" w:rsidRDefault="008C4B93" w:rsidP="008C4B93">
      <w:pPr>
        <w:pStyle w:val="paragraph"/>
        <w:numPr>
          <w:ilvl w:val="0"/>
          <w:numId w:val="2"/>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gender identity</w:t>
      </w:r>
      <w:r>
        <w:rPr>
          <w:rStyle w:val="eop"/>
          <w:rFonts w:ascii="Arial" w:hAnsi="Arial" w:cs="Arial"/>
          <w:color w:val="000000"/>
          <w:sz w:val="14"/>
          <w:szCs w:val="14"/>
        </w:rPr>
        <w:t> </w:t>
      </w:r>
    </w:p>
    <w:p w14:paraId="544971CD" w14:textId="77777777" w:rsidR="008C4B93" w:rsidRDefault="008C4B93" w:rsidP="008C4B93">
      <w:pPr>
        <w:pStyle w:val="paragraph"/>
        <w:numPr>
          <w:ilvl w:val="0"/>
          <w:numId w:val="2"/>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race</w:t>
      </w:r>
      <w:r>
        <w:rPr>
          <w:rStyle w:val="eop"/>
          <w:rFonts w:ascii="Arial" w:hAnsi="Arial" w:cs="Arial"/>
          <w:color w:val="000000"/>
          <w:sz w:val="14"/>
          <w:szCs w:val="14"/>
        </w:rPr>
        <w:t> </w:t>
      </w:r>
    </w:p>
    <w:p w14:paraId="209FAB87" w14:textId="77777777" w:rsidR="008C4B93" w:rsidRDefault="008C4B93" w:rsidP="008C4B93">
      <w:pPr>
        <w:pStyle w:val="paragraph"/>
        <w:numPr>
          <w:ilvl w:val="0"/>
          <w:numId w:val="2"/>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religion</w:t>
      </w:r>
      <w:r>
        <w:rPr>
          <w:rStyle w:val="eop"/>
          <w:rFonts w:ascii="Arial" w:hAnsi="Arial" w:cs="Arial"/>
          <w:color w:val="000000"/>
          <w:sz w:val="14"/>
          <w:szCs w:val="14"/>
        </w:rPr>
        <w:t> </w:t>
      </w:r>
    </w:p>
    <w:p w14:paraId="28841CA8" w14:textId="77777777" w:rsidR="008C4B93" w:rsidRDefault="008C4B93" w:rsidP="008C4B93">
      <w:pPr>
        <w:pStyle w:val="paragraph"/>
        <w:numPr>
          <w:ilvl w:val="0"/>
          <w:numId w:val="2"/>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sexual orientation</w:t>
      </w:r>
      <w:r>
        <w:rPr>
          <w:rStyle w:val="eop"/>
          <w:rFonts w:ascii="Arial" w:hAnsi="Arial" w:cs="Arial"/>
          <w:color w:val="000000"/>
          <w:sz w:val="14"/>
          <w:szCs w:val="14"/>
        </w:rPr>
        <w:t> </w:t>
      </w:r>
    </w:p>
    <w:p w14:paraId="6F4C1EDD" w14:textId="77777777" w:rsidR="008C4B93" w:rsidRDefault="008C4B93" w:rsidP="008C4B93">
      <w:pPr>
        <w:pStyle w:val="paragraph"/>
        <w:spacing w:before="0" w:beforeAutospacing="0" w:after="0" w:afterAutospacing="0"/>
        <w:textAlignment w:val="baseline"/>
        <w:rPr>
          <w:rFonts w:ascii="Segoe UI" w:hAnsi="Segoe UI" w:cs="Segoe UI"/>
          <w:sz w:val="18"/>
          <w:szCs w:val="18"/>
        </w:rPr>
      </w:pPr>
      <w:r>
        <w:rPr>
          <w:rStyle w:val="scxw43767440"/>
          <w:rFonts w:ascii="Calibri" w:hAnsi="Calibri" w:cs="Calibri"/>
          <w:sz w:val="14"/>
          <w:szCs w:val="14"/>
        </w:rPr>
        <w:t> </w:t>
      </w:r>
      <w:r>
        <w:rPr>
          <w:rFonts w:ascii="Calibri" w:hAnsi="Calibri" w:cs="Calibri"/>
          <w:sz w:val="14"/>
          <w:szCs w:val="14"/>
        </w:rPr>
        <w:br/>
      </w:r>
      <w:r>
        <w:rPr>
          <w:rStyle w:val="normaltextrun"/>
          <w:rFonts w:ascii="Arial" w:hAnsi="Arial" w:cs="Arial"/>
          <w:color w:val="000000"/>
          <w:sz w:val="14"/>
          <w:szCs w:val="14"/>
        </w:rPr>
        <w:t xml:space="preserve">Hate incidents can be criminal or </w:t>
      </w:r>
      <w:proofErr w:type="spellStart"/>
      <w:r>
        <w:rPr>
          <w:rStyle w:val="normaltextrun"/>
          <w:rFonts w:ascii="Arial" w:hAnsi="Arial" w:cs="Arial"/>
          <w:color w:val="000000"/>
          <w:sz w:val="14"/>
          <w:szCs w:val="14"/>
        </w:rPr>
        <w:t>non-criminal;hate</w:t>
      </w:r>
      <w:proofErr w:type="spellEnd"/>
      <w:r>
        <w:rPr>
          <w:rStyle w:val="normaltextrun"/>
          <w:rFonts w:ascii="Arial" w:hAnsi="Arial" w:cs="Arial"/>
          <w:color w:val="000000"/>
          <w:sz w:val="14"/>
          <w:szCs w:val="14"/>
        </w:rPr>
        <w:t xml:space="preserve"> incidents that amount to criminal offences are known as hate crimes.</w:t>
      </w:r>
      <w:r>
        <w:rPr>
          <w:rStyle w:val="scxw43767440"/>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Hate incidents can be committed against a person or property and can include:</w:t>
      </w:r>
      <w:r>
        <w:rPr>
          <w:rStyle w:val="eop"/>
          <w:rFonts w:ascii="Arial" w:hAnsi="Arial" w:cs="Arial"/>
          <w:color w:val="000000"/>
          <w:sz w:val="14"/>
          <w:szCs w:val="14"/>
        </w:rPr>
        <w:t> </w:t>
      </w:r>
    </w:p>
    <w:p w14:paraId="5648E936" w14:textId="77777777" w:rsidR="008C4B93" w:rsidRDefault="008C4B93" w:rsidP="008C4B93">
      <w:pPr>
        <w:pStyle w:val="paragraph"/>
        <w:numPr>
          <w:ilvl w:val="0"/>
          <w:numId w:val="3"/>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arson,</w:t>
      </w:r>
      <w:r>
        <w:rPr>
          <w:rStyle w:val="eop"/>
          <w:rFonts w:ascii="Arial" w:hAnsi="Arial" w:cs="Arial"/>
          <w:color w:val="000000"/>
          <w:sz w:val="14"/>
          <w:szCs w:val="14"/>
        </w:rPr>
        <w:t> </w:t>
      </w:r>
    </w:p>
    <w:p w14:paraId="4627B03B" w14:textId="77777777" w:rsidR="008C4B93" w:rsidRDefault="008C4B93" w:rsidP="008C4B93">
      <w:pPr>
        <w:pStyle w:val="paragraph"/>
        <w:numPr>
          <w:ilvl w:val="0"/>
          <w:numId w:val="3"/>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bullying,</w:t>
      </w:r>
      <w:r>
        <w:rPr>
          <w:rStyle w:val="eop"/>
          <w:rFonts w:ascii="Arial" w:hAnsi="Arial" w:cs="Arial"/>
          <w:color w:val="000000"/>
          <w:sz w:val="14"/>
          <w:szCs w:val="14"/>
        </w:rPr>
        <w:t> </w:t>
      </w:r>
    </w:p>
    <w:p w14:paraId="7BA0ABAF" w14:textId="77777777" w:rsidR="008C4B93" w:rsidRDefault="008C4B93" w:rsidP="008C4B93">
      <w:pPr>
        <w:pStyle w:val="paragraph"/>
        <w:numPr>
          <w:ilvl w:val="0"/>
          <w:numId w:val="3"/>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damage to a house or car,</w:t>
      </w:r>
      <w:r>
        <w:rPr>
          <w:rStyle w:val="eop"/>
          <w:rFonts w:ascii="Arial" w:hAnsi="Arial" w:cs="Arial"/>
          <w:color w:val="000000"/>
          <w:sz w:val="14"/>
          <w:szCs w:val="14"/>
        </w:rPr>
        <w:t> </w:t>
      </w:r>
    </w:p>
    <w:p w14:paraId="5DE75A20" w14:textId="77777777" w:rsidR="008C4B93" w:rsidRDefault="008C4B93" w:rsidP="008C4B93">
      <w:pPr>
        <w:pStyle w:val="paragraph"/>
        <w:numPr>
          <w:ilvl w:val="0"/>
          <w:numId w:val="3"/>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graffiti</w:t>
      </w:r>
      <w:r>
        <w:rPr>
          <w:rStyle w:val="eop"/>
          <w:rFonts w:ascii="Arial" w:hAnsi="Arial" w:cs="Arial"/>
          <w:color w:val="000000"/>
          <w:sz w:val="14"/>
          <w:szCs w:val="14"/>
        </w:rPr>
        <w:t> </w:t>
      </w:r>
    </w:p>
    <w:p w14:paraId="0F7959B7" w14:textId="77777777" w:rsidR="008C4B93" w:rsidRDefault="008C4B93" w:rsidP="008C4B93">
      <w:pPr>
        <w:pStyle w:val="paragraph"/>
        <w:numPr>
          <w:ilvl w:val="0"/>
          <w:numId w:val="3"/>
        </w:numPr>
        <w:spacing w:before="0" w:beforeAutospacing="0" w:after="0" w:afterAutospacing="0"/>
        <w:ind w:left="1080" w:firstLine="0"/>
        <w:textAlignment w:val="baseline"/>
        <w:rPr>
          <w:rFonts w:ascii="Arial" w:hAnsi="Arial" w:cs="Arial"/>
          <w:sz w:val="14"/>
          <w:szCs w:val="14"/>
        </w:rPr>
      </w:pPr>
      <w:proofErr w:type="spellStart"/>
      <w:r>
        <w:rPr>
          <w:rStyle w:val="normaltextrun"/>
          <w:rFonts w:ascii="Arial" w:hAnsi="Arial" w:cs="Arial"/>
          <w:color w:val="000000"/>
          <w:sz w:val="14"/>
          <w:szCs w:val="14"/>
        </w:rPr>
        <w:t>harrassment</w:t>
      </w:r>
      <w:proofErr w:type="spellEnd"/>
      <w:r>
        <w:rPr>
          <w:rStyle w:val="eop"/>
          <w:rFonts w:ascii="Arial" w:hAnsi="Arial" w:cs="Arial"/>
          <w:color w:val="000000"/>
          <w:sz w:val="14"/>
          <w:szCs w:val="14"/>
        </w:rPr>
        <w:t> </w:t>
      </w:r>
    </w:p>
    <w:p w14:paraId="3D737E06" w14:textId="77777777" w:rsidR="008C4B93" w:rsidRDefault="008C4B93" w:rsidP="008C4B93">
      <w:pPr>
        <w:pStyle w:val="paragraph"/>
        <w:numPr>
          <w:ilvl w:val="0"/>
          <w:numId w:val="4"/>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 xml:space="preserve">malicious </w:t>
      </w:r>
      <w:proofErr w:type="spellStart"/>
      <w:proofErr w:type="gramStart"/>
      <w:r>
        <w:rPr>
          <w:rStyle w:val="normaltextrun"/>
          <w:rFonts w:ascii="Arial" w:hAnsi="Arial" w:cs="Arial"/>
          <w:color w:val="000000"/>
          <w:sz w:val="14"/>
          <w:szCs w:val="14"/>
        </w:rPr>
        <w:t>communications,?</w:t>
      </w:r>
      <w:proofErr w:type="gramEnd"/>
      <w:r>
        <w:rPr>
          <w:rStyle w:val="normaltextrun"/>
          <w:rFonts w:ascii="Arial" w:hAnsi="Arial" w:cs="Arial"/>
          <w:color w:val="000000"/>
          <w:sz w:val="14"/>
          <w:szCs w:val="14"/>
        </w:rPr>
        <w:t>such</w:t>
      </w:r>
      <w:proofErr w:type="spellEnd"/>
      <w:r>
        <w:rPr>
          <w:rStyle w:val="normaltextrun"/>
          <w:rFonts w:ascii="Arial" w:hAnsi="Arial" w:cs="Arial"/>
          <w:color w:val="000000"/>
          <w:sz w:val="14"/>
          <w:szCs w:val="14"/>
        </w:rPr>
        <w:t xml:space="preserve"> </w:t>
      </w:r>
      <w:proofErr w:type="spellStart"/>
      <w:r>
        <w:rPr>
          <w:rStyle w:val="normaltextrun"/>
          <w:rFonts w:ascii="Arial" w:hAnsi="Arial" w:cs="Arial"/>
          <w:color w:val="000000"/>
          <w:sz w:val="14"/>
          <w:szCs w:val="14"/>
        </w:rPr>
        <w:t>as?offensive</w:t>
      </w:r>
      <w:proofErr w:type="spellEnd"/>
      <w:r>
        <w:rPr>
          <w:rStyle w:val="normaltextrun"/>
          <w:rFonts w:ascii="Arial" w:hAnsi="Arial" w:cs="Arial"/>
          <w:color w:val="000000"/>
          <w:sz w:val="14"/>
          <w:szCs w:val="14"/>
        </w:rPr>
        <w:t xml:space="preserve"> mail, text messages or emails, </w:t>
      </w:r>
      <w:r>
        <w:rPr>
          <w:rStyle w:val="eop"/>
          <w:rFonts w:ascii="Arial" w:hAnsi="Arial" w:cs="Arial"/>
          <w:color w:val="000000"/>
          <w:sz w:val="14"/>
          <w:szCs w:val="14"/>
        </w:rPr>
        <w:t> </w:t>
      </w:r>
    </w:p>
    <w:p w14:paraId="12B67D08" w14:textId="77777777" w:rsidR="008C4B93" w:rsidRDefault="008C4B93" w:rsidP="008C4B93">
      <w:pPr>
        <w:pStyle w:val="paragraph"/>
        <w:numPr>
          <w:ilvl w:val="0"/>
          <w:numId w:val="4"/>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offensive or dangerous substances being posted to an individual, </w:t>
      </w:r>
      <w:r>
        <w:rPr>
          <w:rStyle w:val="eop"/>
          <w:rFonts w:ascii="Arial" w:hAnsi="Arial" w:cs="Arial"/>
          <w:color w:val="000000"/>
          <w:sz w:val="14"/>
          <w:szCs w:val="14"/>
        </w:rPr>
        <w:t> </w:t>
      </w:r>
    </w:p>
    <w:p w14:paraId="7DE74F01" w14:textId="77777777" w:rsidR="008C4B93" w:rsidRDefault="008C4B93" w:rsidP="008C4B93">
      <w:pPr>
        <w:pStyle w:val="paragraph"/>
        <w:numPr>
          <w:ilvl w:val="0"/>
          <w:numId w:val="4"/>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physical violence and assault, </w:t>
      </w:r>
      <w:r>
        <w:rPr>
          <w:rStyle w:val="eop"/>
          <w:rFonts w:ascii="Arial" w:hAnsi="Arial" w:cs="Arial"/>
          <w:color w:val="000000"/>
          <w:sz w:val="14"/>
          <w:szCs w:val="14"/>
        </w:rPr>
        <w:t> </w:t>
      </w:r>
    </w:p>
    <w:p w14:paraId="2DCED4EC" w14:textId="77777777" w:rsidR="008C4B93" w:rsidRDefault="008C4B93" w:rsidP="008C4B93">
      <w:pPr>
        <w:pStyle w:val="paragraph"/>
        <w:numPr>
          <w:ilvl w:val="0"/>
          <w:numId w:val="4"/>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threats, or </w:t>
      </w:r>
      <w:r>
        <w:rPr>
          <w:rStyle w:val="eop"/>
          <w:rFonts w:ascii="Arial" w:hAnsi="Arial" w:cs="Arial"/>
          <w:color w:val="000000"/>
          <w:sz w:val="14"/>
          <w:szCs w:val="14"/>
        </w:rPr>
        <w:t> </w:t>
      </w:r>
    </w:p>
    <w:p w14:paraId="72CB2970" w14:textId="77777777" w:rsidR="008C4B93" w:rsidRDefault="008C4B93" w:rsidP="008C4B93">
      <w:pPr>
        <w:pStyle w:val="paragraph"/>
        <w:numPr>
          <w:ilvl w:val="0"/>
          <w:numId w:val="4"/>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verbal abuse.</w:t>
      </w:r>
      <w:r>
        <w:rPr>
          <w:rStyle w:val="eop"/>
          <w:rFonts w:ascii="Arial" w:hAnsi="Arial" w:cs="Arial"/>
          <w:color w:val="000000"/>
          <w:sz w:val="14"/>
          <w:szCs w:val="14"/>
        </w:rPr>
        <w:t> </w:t>
      </w:r>
    </w:p>
    <w:p w14:paraId="7701A75E" w14:textId="77777777" w:rsidR="008C4B93" w:rsidRDefault="008C4B93" w:rsidP="008C4B93">
      <w:pPr>
        <w:pStyle w:val="paragraph"/>
        <w:spacing w:before="0" w:beforeAutospacing="0" w:after="0" w:afterAutospacing="0"/>
        <w:textAlignment w:val="baseline"/>
        <w:rPr>
          <w:rFonts w:ascii="Segoe UI" w:hAnsi="Segoe UI" w:cs="Segoe UI"/>
          <w:sz w:val="18"/>
          <w:szCs w:val="18"/>
        </w:rPr>
      </w:pPr>
      <w:r>
        <w:rPr>
          <w:rStyle w:val="scxw43767440"/>
          <w:rFonts w:ascii="Calibri" w:hAnsi="Calibri" w:cs="Calibri"/>
          <w:sz w:val="14"/>
          <w:szCs w:val="14"/>
        </w:rPr>
        <w:t> </w:t>
      </w:r>
      <w:r>
        <w:rPr>
          <w:rFonts w:ascii="Calibri" w:hAnsi="Calibri" w:cs="Calibri"/>
          <w:sz w:val="14"/>
          <w:szCs w:val="14"/>
        </w:rPr>
        <w:br/>
      </w:r>
      <w:r>
        <w:rPr>
          <w:rStyle w:val="normaltextrun"/>
          <w:rFonts w:ascii="Arial" w:hAnsi="Arial" w:cs="Arial"/>
          <w:color w:val="000000"/>
          <w:sz w:val="14"/>
          <w:szCs w:val="14"/>
        </w:rPr>
        <w:t>Hate incidents can also be directed at whole communities through: </w:t>
      </w:r>
      <w:r>
        <w:rPr>
          <w:rStyle w:val="eop"/>
          <w:rFonts w:ascii="Arial" w:hAnsi="Arial" w:cs="Arial"/>
          <w:color w:val="000000"/>
          <w:sz w:val="14"/>
          <w:szCs w:val="14"/>
        </w:rPr>
        <w:t> </w:t>
      </w:r>
    </w:p>
    <w:p w14:paraId="157EC0C1" w14:textId="77777777" w:rsidR="008C4B93" w:rsidRDefault="008C4B93" w:rsidP="008C4B93">
      <w:pPr>
        <w:pStyle w:val="paragraph"/>
        <w:numPr>
          <w:ilvl w:val="0"/>
          <w:numId w:val="5"/>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acts of terrorism,</w:t>
      </w:r>
      <w:r>
        <w:rPr>
          <w:rStyle w:val="eop"/>
          <w:rFonts w:ascii="Arial" w:hAnsi="Arial" w:cs="Arial"/>
          <w:color w:val="000000"/>
          <w:sz w:val="14"/>
          <w:szCs w:val="14"/>
        </w:rPr>
        <w:t> </w:t>
      </w:r>
    </w:p>
    <w:p w14:paraId="3AB56C7A" w14:textId="77777777" w:rsidR="008C4B93" w:rsidRDefault="008C4B93" w:rsidP="008C4B93">
      <w:pPr>
        <w:pStyle w:val="paragraph"/>
        <w:numPr>
          <w:ilvl w:val="0"/>
          <w:numId w:val="5"/>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desecration of graveyards,</w:t>
      </w:r>
      <w:r>
        <w:rPr>
          <w:rStyle w:val="eop"/>
          <w:rFonts w:ascii="Arial" w:hAnsi="Arial" w:cs="Arial"/>
          <w:color w:val="000000"/>
          <w:sz w:val="14"/>
          <w:szCs w:val="14"/>
        </w:rPr>
        <w:t> </w:t>
      </w:r>
    </w:p>
    <w:p w14:paraId="5D0F5F48" w14:textId="77777777" w:rsidR="008C4B93" w:rsidRDefault="008C4B93" w:rsidP="008C4B93">
      <w:pPr>
        <w:pStyle w:val="paragraph"/>
        <w:numPr>
          <w:ilvl w:val="0"/>
          <w:numId w:val="5"/>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offensive graffiti in public places, or </w:t>
      </w:r>
      <w:r>
        <w:rPr>
          <w:rStyle w:val="eop"/>
          <w:rFonts w:ascii="Arial" w:hAnsi="Arial" w:cs="Arial"/>
          <w:color w:val="000000"/>
          <w:sz w:val="14"/>
          <w:szCs w:val="14"/>
        </w:rPr>
        <w:t> </w:t>
      </w:r>
    </w:p>
    <w:p w14:paraId="31C73AA1" w14:textId="77777777" w:rsidR="008C4B93" w:rsidRDefault="008C4B93" w:rsidP="008C4B93">
      <w:pPr>
        <w:pStyle w:val="paragraph"/>
        <w:numPr>
          <w:ilvl w:val="0"/>
          <w:numId w:val="5"/>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color w:val="000000"/>
          <w:sz w:val="14"/>
          <w:szCs w:val="14"/>
        </w:rPr>
        <w:t>vandalism of places of worship. </w:t>
      </w:r>
      <w:r>
        <w:rPr>
          <w:rStyle w:val="eop"/>
          <w:rFonts w:ascii="Arial" w:hAnsi="Arial" w:cs="Arial"/>
          <w:color w:val="000000"/>
          <w:sz w:val="14"/>
          <w:szCs w:val="14"/>
        </w:rPr>
        <w:t> </w:t>
      </w:r>
    </w:p>
    <w:p w14:paraId="4320F46D" w14:textId="77777777" w:rsidR="008C4B93" w:rsidRDefault="008C4B93" w:rsidP="008C4B93">
      <w:pPr>
        <w:pStyle w:val="paragraph"/>
        <w:spacing w:before="0" w:beforeAutospacing="0" w:after="0" w:afterAutospacing="0"/>
        <w:textAlignment w:val="baseline"/>
        <w:rPr>
          <w:rFonts w:ascii="Segoe UI" w:hAnsi="Segoe UI" w:cs="Segoe UI"/>
          <w:sz w:val="18"/>
          <w:szCs w:val="18"/>
        </w:rPr>
      </w:pPr>
      <w:r>
        <w:rPr>
          <w:rStyle w:val="scxw43767440"/>
          <w:rFonts w:ascii="Calibri" w:hAnsi="Calibri" w:cs="Calibri"/>
          <w:sz w:val="14"/>
          <w:szCs w:val="14"/>
        </w:rPr>
        <w:t> </w:t>
      </w:r>
      <w:r>
        <w:rPr>
          <w:rFonts w:ascii="Calibri" w:hAnsi="Calibri" w:cs="Calibri"/>
          <w:sz w:val="14"/>
          <w:szCs w:val="14"/>
        </w:rPr>
        <w:br/>
      </w:r>
      <w:r>
        <w:rPr>
          <w:rStyle w:val="normaltextrun"/>
          <w:rFonts w:ascii="Arial" w:hAnsi="Arial" w:cs="Arial"/>
          <w:color w:val="000000"/>
          <w:sz w:val="14"/>
          <w:szCs w:val="14"/>
        </w:rPr>
        <w:t>If more than one hate incident is experienced by the same person or group of people, it may constitute harassment.</w:t>
      </w:r>
      <w:r>
        <w:rPr>
          <w:rStyle w:val="scxw43767440"/>
          <w:rFonts w:ascii="Arial" w:hAnsi="Arial" w:cs="Arial"/>
          <w:color w:val="000000"/>
          <w:sz w:val="14"/>
          <w:szCs w:val="14"/>
        </w:rPr>
        <w:t> </w:t>
      </w:r>
      <w:r>
        <w:rPr>
          <w:rFonts w:ascii="Arial" w:hAnsi="Arial" w:cs="Arial"/>
          <w:color w:val="000000"/>
          <w:sz w:val="14"/>
          <w:szCs w:val="14"/>
        </w:rPr>
        <w:br/>
      </w:r>
      <w:r>
        <w:rPr>
          <w:rStyle w:val="scxw43767440"/>
          <w:rFonts w:ascii="Calibri" w:hAnsi="Calibri" w:cs="Calibri"/>
          <w:sz w:val="14"/>
          <w:szCs w:val="14"/>
        </w:rPr>
        <w:t> </w:t>
      </w:r>
      <w:r>
        <w:rPr>
          <w:rFonts w:ascii="Calibri" w:hAnsi="Calibri" w:cs="Calibri"/>
          <w:sz w:val="14"/>
          <w:szCs w:val="14"/>
        </w:rPr>
        <w:br/>
      </w:r>
      <w:r>
        <w:rPr>
          <w:rStyle w:val="normaltextrun"/>
          <w:rFonts w:ascii="Arial" w:hAnsi="Arial" w:cs="Arial"/>
          <w:color w:val="000000"/>
          <w:sz w:val="14"/>
          <w:szCs w:val="14"/>
        </w:rPr>
        <w:t>The incident does not need to be personally perceived as hate related. It is sufficient that another person thought that the incident was hate related.</w:t>
      </w:r>
      <w:r>
        <w:rPr>
          <w:rStyle w:val="scxw43767440"/>
          <w:rFonts w:ascii="Arial" w:hAnsi="Arial" w:cs="Arial"/>
          <w:color w:val="000000"/>
          <w:sz w:val="14"/>
          <w:szCs w:val="14"/>
        </w:rPr>
        <w:t> </w:t>
      </w:r>
      <w:r>
        <w:rPr>
          <w:rFonts w:ascii="Arial" w:hAnsi="Arial" w:cs="Arial"/>
          <w:color w:val="000000"/>
          <w:sz w:val="14"/>
          <w:szCs w:val="14"/>
        </w:rPr>
        <w:br/>
      </w:r>
      <w:r>
        <w:rPr>
          <w:rStyle w:val="scxw43767440"/>
          <w:rFonts w:ascii="Calibri" w:hAnsi="Calibri" w:cs="Calibri"/>
          <w:sz w:val="14"/>
          <w:szCs w:val="14"/>
        </w:rPr>
        <w:t> </w:t>
      </w:r>
      <w:r>
        <w:rPr>
          <w:rFonts w:ascii="Calibri" w:hAnsi="Calibri" w:cs="Calibri"/>
          <w:sz w:val="14"/>
          <w:szCs w:val="14"/>
        </w:rPr>
        <w:br/>
      </w:r>
      <w:proofErr w:type="spellStart"/>
      <w:r>
        <w:rPr>
          <w:rStyle w:val="normaltextrun"/>
          <w:rFonts w:ascii="Arial" w:hAnsi="Arial" w:cs="Arial"/>
          <w:color w:val="000000"/>
          <w:sz w:val="14"/>
          <w:szCs w:val="14"/>
        </w:rPr>
        <w:t>It?will</w:t>
      </w:r>
      <w:proofErr w:type="spellEnd"/>
      <w:r>
        <w:rPr>
          <w:rStyle w:val="normaltextrun"/>
          <w:rFonts w:ascii="Arial" w:hAnsi="Arial" w:cs="Arial"/>
          <w:color w:val="000000"/>
          <w:sz w:val="14"/>
          <w:szCs w:val="14"/>
        </w:rPr>
        <w:t xml:space="preserve"> </w:t>
      </w:r>
      <w:proofErr w:type="spellStart"/>
      <w:r>
        <w:rPr>
          <w:rStyle w:val="normaltextrun"/>
          <w:rFonts w:ascii="Arial" w:hAnsi="Arial" w:cs="Arial"/>
          <w:color w:val="000000"/>
          <w:sz w:val="14"/>
          <w:szCs w:val="14"/>
        </w:rPr>
        <w:t>still?be</w:t>
      </w:r>
      <w:proofErr w:type="spellEnd"/>
      <w:r>
        <w:rPr>
          <w:rStyle w:val="normaltextrun"/>
          <w:rFonts w:ascii="Arial" w:hAnsi="Arial" w:cs="Arial"/>
          <w:color w:val="000000"/>
          <w:sz w:val="14"/>
          <w:szCs w:val="14"/>
        </w:rPr>
        <w:t xml:space="preserve"> </w:t>
      </w:r>
      <w:proofErr w:type="spellStart"/>
      <w:r>
        <w:rPr>
          <w:rStyle w:val="normaltextrun"/>
          <w:rFonts w:ascii="Arial" w:hAnsi="Arial" w:cs="Arial"/>
          <w:color w:val="000000"/>
          <w:sz w:val="14"/>
          <w:szCs w:val="14"/>
        </w:rPr>
        <w:t>a?hate</w:t>
      </w:r>
      <w:proofErr w:type="spellEnd"/>
      <w:r>
        <w:rPr>
          <w:rStyle w:val="normaltextrun"/>
          <w:rFonts w:ascii="Arial" w:hAnsi="Arial" w:cs="Arial"/>
          <w:color w:val="000000"/>
          <w:sz w:val="14"/>
          <w:szCs w:val="14"/>
        </w:rPr>
        <w:t xml:space="preserve"> </w:t>
      </w:r>
      <w:proofErr w:type="spellStart"/>
      <w:r>
        <w:rPr>
          <w:rStyle w:val="normaltextrun"/>
          <w:rFonts w:ascii="Arial" w:hAnsi="Arial" w:cs="Arial"/>
          <w:color w:val="000000"/>
          <w:sz w:val="14"/>
          <w:szCs w:val="14"/>
        </w:rPr>
        <w:t>incident?if</w:t>
      </w:r>
      <w:proofErr w:type="spellEnd"/>
      <w:r>
        <w:rPr>
          <w:rStyle w:val="normaltextrun"/>
          <w:rFonts w:ascii="Arial" w:hAnsi="Arial" w:cs="Arial"/>
          <w:color w:val="000000"/>
          <w:sz w:val="14"/>
          <w:szCs w:val="14"/>
        </w:rPr>
        <w:t xml:space="preserve"> someone makes a mistake regarding the victim's identity. For </w:t>
      </w:r>
      <w:proofErr w:type="spellStart"/>
      <w:proofErr w:type="gramStart"/>
      <w:r>
        <w:rPr>
          <w:rStyle w:val="normaltextrun"/>
          <w:rFonts w:ascii="Arial" w:hAnsi="Arial" w:cs="Arial"/>
          <w:color w:val="000000"/>
          <w:sz w:val="14"/>
          <w:szCs w:val="14"/>
        </w:rPr>
        <w:t>example,?</w:t>
      </w:r>
      <w:proofErr w:type="gramEnd"/>
      <w:r>
        <w:rPr>
          <w:rStyle w:val="normaltextrun"/>
          <w:rFonts w:ascii="Arial" w:hAnsi="Arial" w:cs="Arial"/>
          <w:color w:val="000000"/>
          <w:sz w:val="14"/>
          <w:szCs w:val="14"/>
        </w:rPr>
        <w:t>if</w:t>
      </w:r>
      <w:proofErr w:type="spellEnd"/>
      <w:r>
        <w:rPr>
          <w:rStyle w:val="normaltextrun"/>
          <w:rFonts w:ascii="Arial" w:hAnsi="Arial" w:cs="Arial"/>
          <w:color w:val="000000"/>
          <w:sz w:val="14"/>
          <w:szCs w:val="14"/>
        </w:rPr>
        <w:t xml:space="preserve"> a victim is attacked because the perpetrator </w:t>
      </w:r>
      <w:proofErr w:type="spellStart"/>
      <w:r>
        <w:rPr>
          <w:rStyle w:val="normaltextrun"/>
          <w:rFonts w:ascii="Arial" w:hAnsi="Arial" w:cs="Arial"/>
          <w:color w:val="000000"/>
          <w:sz w:val="14"/>
          <w:szCs w:val="14"/>
        </w:rPr>
        <w:t>thought?they</w:t>
      </w:r>
      <w:proofErr w:type="spellEnd"/>
      <w:r>
        <w:rPr>
          <w:rStyle w:val="normaltextrun"/>
          <w:rFonts w:ascii="Arial" w:hAnsi="Arial" w:cs="Arial"/>
          <w:color w:val="000000"/>
          <w:sz w:val="14"/>
          <w:szCs w:val="14"/>
        </w:rPr>
        <w:t xml:space="preserve"> were of a particular race, the action would still be considered a hate incident, even the victim is not of that race.</w:t>
      </w:r>
      <w:r>
        <w:rPr>
          <w:rStyle w:val="scxw43767440"/>
          <w:rFonts w:ascii="Arial" w:hAnsi="Arial" w:cs="Arial"/>
          <w:color w:val="000000"/>
          <w:sz w:val="14"/>
          <w:szCs w:val="14"/>
        </w:rPr>
        <w:t> </w:t>
      </w:r>
      <w:r>
        <w:rPr>
          <w:rFonts w:ascii="Arial" w:hAnsi="Arial" w:cs="Arial"/>
          <w:color w:val="000000"/>
          <w:sz w:val="14"/>
          <w:szCs w:val="14"/>
        </w:rPr>
        <w:br/>
      </w:r>
      <w:r>
        <w:rPr>
          <w:rStyle w:val="scxw43767440"/>
          <w:rFonts w:ascii="Calibri" w:hAnsi="Calibri" w:cs="Calibri"/>
          <w:sz w:val="14"/>
          <w:szCs w:val="14"/>
        </w:rPr>
        <w:t> </w:t>
      </w:r>
      <w:r>
        <w:rPr>
          <w:rFonts w:ascii="Calibri" w:hAnsi="Calibri" w:cs="Calibri"/>
          <w:sz w:val="14"/>
          <w:szCs w:val="14"/>
        </w:rPr>
        <w:br/>
      </w:r>
      <w:r>
        <w:rPr>
          <w:rStyle w:val="normaltextrun"/>
          <w:rFonts w:ascii="Arial" w:hAnsi="Arial" w:cs="Arial"/>
          <w:color w:val="000000"/>
          <w:sz w:val="14"/>
          <w:szCs w:val="14"/>
        </w:rPr>
        <w:t>There are no publicly available statistics on non-criminal hate incidents recorded by the police.</w:t>
      </w:r>
      <w:r>
        <w:rPr>
          <w:rStyle w:val="scxw43767440"/>
          <w:rFonts w:ascii="Arial" w:hAnsi="Arial" w:cs="Arial"/>
          <w:color w:val="000000"/>
          <w:sz w:val="14"/>
          <w:szCs w:val="14"/>
        </w:rPr>
        <w:t> </w:t>
      </w:r>
      <w:r>
        <w:rPr>
          <w:rFonts w:ascii="Arial" w:hAnsi="Arial" w:cs="Arial"/>
          <w:color w:val="000000"/>
          <w:sz w:val="14"/>
          <w:szCs w:val="14"/>
        </w:rPr>
        <w:br/>
      </w:r>
      <w:r>
        <w:rPr>
          <w:rStyle w:val="scxw43767440"/>
          <w:rFonts w:ascii="Calibri" w:hAnsi="Calibri" w:cs="Calibri"/>
          <w:sz w:val="14"/>
          <w:szCs w:val="14"/>
        </w:rPr>
        <w:t> </w:t>
      </w:r>
      <w:r>
        <w:rPr>
          <w:rFonts w:ascii="Calibri" w:hAnsi="Calibri" w:cs="Calibri"/>
          <w:sz w:val="14"/>
          <w:szCs w:val="14"/>
        </w:rPr>
        <w:br/>
      </w:r>
      <w:r>
        <w:rPr>
          <w:rStyle w:val="normaltextrun"/>
          <w:rFonts w:ascii="Arial" w:hAnsi="Arial" w:cs="Arial"/>
          <w:b/>
          <w:bCs/>
          <w:color w:val="000000"/>
          <w:sz w:val="14"/>
          <w:szCs w:val="14"/>
        </w:rPr>
        <w:t>What is a hate crime? </w:t>
      </w:r>
      <w:r>
        <w:rPr>
          <w:rStyle w:val="scxw43767440"/>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When a hate incident also constitutes a crime, it is known as a hate crime. A racial hate crime is any crime where the perpetrator demonstrates hostility towards the victim based on their actual or perceived race, colour, nationality, or ethnic or national origin. It is a criminal offence to incite racial hatred, whether through written or spoken words, or through behaviour. This includes publishing or distributing material that is likely to incite racial hatred. In addition to criminal law, there are civil remedies available to victims of hate crimes, such as seeking damages or obtaining an injunction to prevent further harassment.</w:t>
      </w:r>
      <w:r>
        <w:rPr>
          <w:rStyle w:val="scxw43767440"/>
          <w:rFonts w:ascii="Arial" w:hAnsi="Arial" w:cs="Arial"/>
          <w:color w:val="000000"/>
          <w:sz w:val="14"/>
          <w:szCs w:val="14"/>
        </w:rPr>
        <w:t> </w:t>
      </w:r>
      <w:r>
        <w:rPr>
          <w:rFonts w:ascii="Arial" w:hAnsi="Arial" w:cs="Arial"/>
          <w:color w:val="000000"/>
          <w:sz w:val="14"/>
          <w:szCs w:val="14"/>
        </w:rPr>
        <w:br/>
      </w:r>
      <w:r>
        <w:rPr>
          <w:rStyle w:val="scxw43767440"/>
          <w:rFonts w:ascii="Calibri" w:hAnsi="Calibri" w:cs="Calibri"/>
          <w:sz w:val="14"/>
          <w:szCs w:val="14"/>
        </w:rPr>
        <w:t> </w:t>
      </w:r>
      <w:r>
        <w:rPr>
          <w:rFonts w:ascii="Calibri" w:hAnsi="Calibri" w:cs="Calibri"/>
          <w:sz w:val="14"/>
          <w:szCs w:val="14"/>
        </w:rPr>
        <w:br/>
      </w:r>
      <w:r>
        <w:rPr>
          <w:rStyle w:val="normaltextrun"/>
          <w:rFonts w:ascii="Arial" w:hAnsi="Arial" w:cs="Arial"/>
          <w:b/>
          <w:bCs/>
          <w:color w:val="000000"/>
          <w:sz w:val="14"/>
          <w:szCs w:val="14"/>
          <w:u w:val="single"/>
        </w:rPr>
        <w:t>Notices</w:t>
      </w:r>
      <w:r>
        <w:rPr>
          <w:rStyle w:val="scxw43767440"/>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xml:space="preserve">The content provided in this document is for general information only. It has been retrieved and interpreted from the original underlying Freedom of Information Act ('FOIA') request responses received from respective police forces. The ESEA Data Collective and associated parties cannot guarantee the accuracy, quality, validity, </w:t>
      </w:r>
      <w:proofErr w:type="gramStart"/>
      <w:r>
        <w:rPr>
          <w:rStyle w:val="normaltextrun"/>
          <w:rFonts w:ascii="Arial" w:hAnsi="Arial" w:cs="Arial"/>
          <w:color w:val="000000"/>
          <w:sz w:val="14"/>
          <w:szCs w:val="14"/>
        </w:rPr>
        <w:t>completeness</w:t>
      </w:r>
      <w:proofErr w:type="gramEnd"/>
      <w:r>
        <w:rPr>
          <w:rStyle w:val="normaltextrun"/>
          <w:rFonts w:ascii="Arial" w:hAnsi="Arial" w:cs="Arial"/>
          <w:color w:val="000000"/>
          <w:sz w:val="14"/>
          <w:szCs w:val="14"/>
        </w:rPr>
        <w:t xml:space="preserve"> or suitability of the content provided for any particular purpose and such content may be subject to inaccuracies, omissions or errors. The information contained on this page may be subject to copyright and other laws, as well as the rights of third parties. 'We' or 'our' shall be taken to mean </w:t>
      </w:r>
      <w:proofErr w:type="gramStart"/>
      <w:r>
        <w:rPr>
          <w:rStyle w:val="normaltextrun"/>
          <w:rFonts w:ascii="Arial" w:hAnsi="Arial" w:cs="Arial"/>
          <w:color w:val="000000"/>
          <w:sz w:val="14"/>
          <w:szCs w:val="14"/>
        </w:rPr>
        <w:t>all of</w:t>
      </w:r>
      <w:proofErr w:type="gramEnd"/>
      <w:r>
        <w:rPr>
          <w:rStyle w:val="normaltextrun"/>
          <w:rFonts w:ascii="Arial" w:hAnsi="Arial" w:cs="Arial"/>
          <w:color w:val="000000"/>
          <w:sz w:val="14"/>
          <w:szCs w:val="14"/>
        </w:rPr>
        <w:t xml:space="preserve"> the parties involved in the ESEA Data Collective.</w:t>
      </w:r>
      <w:r>
        <w:rPr>
          <w:rStyle w:val="scxw43767440"/>
          <w:rFonts w:ascii="Arial" w:hAnsi="Arial" w:cs="Arial"/>
          <w:color w:val="000000"/>
          <w:sz w:val="14"/>
          <w:szCs w:val="14"/>
        </w:rPr>
        <w:t> </w:t>
      </w:r>
      <w:r>
        <w:rPr>
          <w:rFonts w:ascii="Arial" w:hAnsi="Arial" w:cs="Arial"/>
          <w:color w:val="000000"/>
          <w:sz w:val="14"/>
          <w:szCs w:val="14"/>
        </w:rPr>
        <w:br/>
      </w:r>
      <w:r>
        <w:rPr>
          <w:rStyle w:val="scxw43767440"/>
          <w:rFonts w:ascii="Calibri" w:hAnsi="Calibri" w:cs="Calibri"/>
          <w:sz w:val="14"/>
          <w:szCs w:val="14"/>
        </w:rPr>
        <w:t> </w:t>
      </w:r>
      <w:r>
        <w:rPr>
          <w:rFonts w:ascii="Calibri" w:hAnsi="Calibri" w:cs="Calibri"/>
          <w:sz w:val="14"/>
          <w:szCs w:val="14"/>
        </w:rPr>
        <w:br/>
      </w:r>
      <w:r>
        <w:rPr>
          <w:rStyle w:val="normaltextrun"/>
          <w:rFonts w:ascii="Arial" w:hAnsi="Arial" w:cs="Arial"/>
          <w:color w:val="000000"/>
          <w:sz w:val="14"/>
          <w:szCs w:val="14"/>
        </w:rPr>
        <w:t xml:space="preserve">Each of the parties involved in the ESEA Data Collective do not and will not accept liability for any inaccuracies, errors or omissions, or reliance upon or use of the content. We shall be under no obligation to notify any person of any inaccuracies, </w:t>
      </w:r>
      <w:proofErr w:type="gramStart"/>
      <w:r>
        <w:rPr>
          <w:rStyle w:val="normaltextrun"/>
          <w:rFonts w:ascii="Arial" w:hAnsi="Arial" w:cs="Arial"/>
          <w:color w:val="000000"/>
          <w:sz w:val="14"/>
          <w:szCs w:val="14"/>
        </w:rPr>
        <w:t>errors</w:t>
      </w:r>
      <w:proofErr w:type="gramEnd"/>
      <w:r>
        <w:rPr>
          <w:rStyle w:val="normaltextrun"/>
          <w:rFonts w:ascii="Arial" w:hAnsi="Arial" w:cs="Arial"/>
          <w:color w:val="000000"/>
          <w:sz w:val="14"/>
          <w:szCs w:val="14"/>
        </w:rPr>
        <w:t xml:space="preserve"> or omissions. The content is provided on an 'as is' basis. To the extent permitted by law, we disclaim all guarantees, conditions, </w:t>
      </w:r>
      <w:proofErr w:type="gramStart"/>
      <w:r>
        <w:rPr>
          <w:rStyle w:val="normaltextrun"/>
          <w:rFonts w:ascii="Arial" w:hAnsi="Arial" w:cs="Arial"/>
          <w:color w:val="000000"/>
          <w:sz w:val="14"/>
          <w:szCs w:val="14"/>
        </w:rPr>
        <w:t>representations</w:t>
      </w:r>
      <w:proofErr w:type="gramEnd"/>
      <w:r>
        <w:rPr>
          <w:rStyle w:val="normaltextrun"/>
          <w:rFonts w:ascii="Arial" w:hAnsi="Arial" w:cs="Arial"/>
          <w:color w:val="000000"/>
          <w:sz w:val="14"/>
          <w:szCs w:val="14"/>
        </w:rPr>
        <w:t xml:space="preserve"> or warranties (whether express or implied by law) including the implied warranties of satisfactory quality, fitness for a particular purpose, non-infringement, compatibility, security and accuracy. We are not responsible or liable for any loss or damage of any nature or kind arising out of the use of the content. The content is not intended to amount to advice on which you should rely. You must obtain professional or specialist advice before taking, or refraining from, any action </w:t>
      </w:r>
      <w:proofErr w:type="gramStart"/>
      <w:r>
        <w:rPr>
          <w:rStyle w:val="normaltextrun"/>
          <w:rFonts w:ascii="Arial" w:hAnsi="Arial" w:cs="Arial"/>
          <w:color w:val="000000"/>
          <w:sz w:val="14"/>
          <w:szCs w:val="14"/>
        </w:rPr>
        <w:t>on the basis of</w:t>
      </w:r>
      <w:proofErr w:type="gramEnd"/>
      <w:r>
        <w:rPr>
          <w:rStyle w:val="normaltextrun"/>
          <w:rFonts w:ascii="Arial" w:hAnsi="Arial" w:cs="Arial"/>
          <w:color w:val="000000"/>
          <w:sz w:val="14"/>
          <w:szCs w:val="14"/>
        </w:rPr>
        <w:t xml:space="preserve"> the content.?</w:t>
      </w:r>
      <w:r>
        <w:rPr>
          <w:rStyle w:val="scxw43767440"/>
          <w:rFonts w:ascii="Arial" w:hAnsi="Arial" w:cs="Arial"/>
          <w:color w:val="000000"/>
          <w:sz w:val="14"/>
          <w:szCs w:val="14"/>
        </w:rPr>
        <w:t> </w:t>
      </w:r>
      <w:r>
        <w:rPr>
          <w:rFonts w:ascii="Arial" w:hAnsi="Arial" w:cs="Arial"/>
          <w:color w:val="000000"/>
          <w:sz w:val="14"/>
          <w:szCs w:val="14"/>
        </w:rPr>
        <w:br/>
      </w:r>
      <w:r>
        <w:rPr>
          <w:rStyle w:val="scxw43767440"/>
          <w:rFonts w:ascii="Calibri" w:hAnsi="Calibri" w:cs="Calibri"/>
          <w:sz w:val="14"/>
          <w:szCs w:val="14"/>
        </w:rPr>
        <w:t> </w:t>
      </w:r>
      <w:r>
        <w:rPr>
          <w:rFonts w:ascii="Calibri" w:hAnsi="Calibri" w:cs="Calibri"/>
          <w:sz w:val="14"/>
          <w:szCs w:val="14"/>
        </w:rPr>
        <w:br/>
      </w:r>
      <w:r>
        <w:rPr>
          <w:rStyle w:val="normaltextrun"/>
          <w:rFonts w:ascii="Arial" w:hAnsi="Arial" w:cs="Arial"/>
          <w:color w:val="000000"/>
          <w:sz w:val="14"/>
          <w:szCs w:val="14"/>
        </w:rPr>
        <w:t xml:space="preserve">Any links to third party websites in the content do not amount to any endorsement of that site by the ESEA Data Collective and any use of </w:t>
      </w:r>
      <w:proofErr w:type="gramStart"/>
      <w:r>
        <w:rPr>
          <w:rStyle w:val="normaltextrun"/>
          <w:rFonts w:ascii="Arial" w:hAnsi="Arial" w:cs="Arial"/>
          <w:color w:val="000000"/>
          <w:sz w:val="14"/>
          <w:szCs w:val="14"/>
        </w:rPr>
        <w:t>third party</w:t>
      </w:r>
      <w:proofErr w:type="gramEnd"/>
      <w:r>
        <w:rPr>
          <w:rStyle w:val="normaltextrun"/>
          <w:rFonts w:ascii="Arial" w:hAnsi="Arial" w:cs="Arial"/>
          <w:color w:val="000000"/>
          <w:sz w:val="14"/>
          <w:szCs w:val="14"/>
        </w:rPr>
        <w:t xml:space="preserve"> websites is at your own risk.</w:t>
      </w:r>
      <w:r>
        <w:rPr>
          <w:rStyle w:val="scxw43767440"/>
          <w:rFonts w:ascii="Arial" w:hAnsi="Arial" w:cs="Arial"/>
          <w:color w:val="000000"/>
          <w:sz w:val="14"/>
          <w:szCs w:val="14"/>
        </w:rPr>
        <w:t> </w:t>
      </w:r>
      <w:r>
        <w:rPr>
          <w:rFonts w:ascii="Arial" w:hAnsi="Arial" w:cs="Arial"/>
          <w:color w:val="000000"/>
          <w:sz w:val="14"/>
          <w:szCs w:val="14"/>
        </w:rPr>
        <w:br/>
      </w:r>
      <w:r>
        <w:rPr>
          <w:rStyle w:val="eop"/>
        </w:rPr>
        <w:t> </w:t>
      </w:r>
    </w:p>
    <w:p w14:paraId="624DCD71" w14:textId="77777777" w:rsidR="008C4B93" w:rsidRDefault="008C4B93" w:rsidP="008C4B93">
      <w:pPr>
        <w:pStyle w:val="paragraph"/>
        <w:numPr>
          <w:ilvl w:val="0"/>
          <w:numId w:val="6"/>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b/>
          <w:bCs/>
          <w:color w:val="000000"/>
          <w:sz w:val="14"/>
          <w:szCs w:val="14"/>
        </w:rPr>
        <w:t xml:space="preserve">Comparisons between </w:t>
      </w:r>
      <w:proofErr w:type="gramStart"/>
      <w:r>
        <w:rPr>
          <w:rStyle w:val="normaltextrun"/>
          <w:rFonts w:ascii="Arial" w:hAnsi="Arial" w:cs="Arial"/>
          <w:b/>
          <w:bCs/>
          <w:color w:val="000000"/>
          <w:sz w:val="14"/>
          <w:szCs w:val="14"/>
        </w:rPr>
        <w:t>data:</w:t>
      </w:r>
      <w:r>
        <w:rPr>
          <w:rStyle w:val="normaltextrun"/>
          <w:rFonts w:ascii="Arial" w:hAnsi="Arial" w:cs="Arial"/>
          <w:color w:val="000000"/>
          <w:sz w:val="14"/>
          <w:szCs w:val="14"/>
        </w:rPr>
        <w:t>?</w:t>
      </w:r>
      <w:proofErr w:type="gramEnd"/>
      <w:r>
        <w:rPr>
          <w:rStyle w:val="normaltextrun"/>
          <w:rFonts w:ascii="Arial" w:hAnsi="Arial" w:cs="Arial"/>
          <w:color w:val="000000"/>
          <w:sz w:val="14"/>
          <w:szCs w:val="14"/>
        </w:rPr>
        <w:t>One individual police force's response to the relevant questions should not be used for comparison purposes with other police force's responses received. However, although police data may come in multiple formats, the figures may help provide an indication of the prevalence of hate crimes in certain regions compared to others, and an overall picture of the change in hate crime figures in the UK. </w:t>
      </w:r>
      <w:r>
        <w:rPr>
          <w:rStyle w:val="eop"/>
          <w:rFonts w:ascii="Arial" w:hAnsi="Arial" w:cs="Arial"/>
          <w:color w:val="000000"/>
          <w:sz w:val="14"/>
          <w:szCs w:val="14"/>
        </w:rPr>
        <w:t> </w:t>
      </w:r>
    </w:p>
    <w:p w14:paraId="5DCF4BB4" w14:textId="77777777" w:rsidR="008C4B93" w:rsidRDefault="008C4B93" w:rsidP="008C4B93">
      <w:pPr>
        <w:pStyle w:val="paragraph"/>
        <w:numPr>
          <w:ilvl w:val="0"/>
          <w:numId w:val="6"/>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b/>
          <w:bCs/>
          <w:color w:val="000000"/>
          <w:sz w:val="14"/>
          <w:szCs w:val="14"/>
        </w:rPr>
        <w:t xml:space="preserve">Completeness of </w:t>
      </w:r>
      <w:proofErr w:type="gramStart"/>
      <w:r>
        <w:rPr>
          <w:rStyle w:val="normaltextrun"/>
          <w:rFonts w:ascii="Arial" w:hAnsi="Arial" w:cs="Arial"/>
          <w:b/>
          <w:bCs/>
          <w:color w:val="000000"/>
          <w:sz w:val="14"/>
          <w:szCs w:val="14"/>
        </w:rPr>
        <w:t>data:?</w:t>
      </w:r>
      <w:proofErr w:type="gramEnd"/>
      <w:r>
        <w:rPr>
          <w:rStyle w:val="normaltextrun"/>
          <w:rFonts w:ascii="Arial" w:hAnsi="Arial" w:cs="Arial"/>
          <w:color w:val="000000"/>
          <w:sz w:val="14"/>
          <w:szCs w:val="14"/>
        </w:rPr>
        <w:t xml:space="preserve">These rates may not reflect the full scale of figures of hate crimes, given victims may not wish to report such incidents to the police for a variety of reasons. We have only focussed (unless specifically indicated) on hate crimes and not hate incidents, so there may be other </w:t>
      </w:r>
      <w:proofErr w:type="gramStart"/>
      <w:r>
        <w:rPr>
          <w:rStyle w:val="normaltextrun"/>
          <w:rFonts w:ascii="Arial" w:hAnsi="Arial" w:cs="Arial"/>
          <w:color w:val="000000"/>
          <w:sz w:val="14"/>
          <w:szCs w:val="14"/>
        </w:rPr>
        <w:t>racially-aggravated</w:t>
      </w:r>
      <w:proofErr w:type="gramEnd"/>
      <w:r>
        <w:rPr>
          <w:rStyle w:val="normaltextrun"/>
          <w:rFonts w:ascii="Arial" w:hAnsi="Arial" w:cs="Arial"/>
          <w:color w:val="000000"/>
          <w:sz w:val="14"/>
          <w:szCs w:val="14"/>
        </w:rPr>
        <w:t xml:space="preserve"> incidents that have not been counted as part of this review. </w:t>
      </w:r>
      <w:r>
        <w:rPr>
          <w:rStyle w:val="eop"/>
          <w:rFonts w:ascii="Arial" w:hAnsi="Arial" w:cs="Arial"/>
          <w:color w:val="000000"/>
          <w:sz w:val="14"/>
          <w:szCs w:val="14"/>
        </w:rPr>
        <w:t> </w:t>
      </w:r>
    </w:p>
    <w:p w14:paraId="7498288E" w14:textId="77777777" w:rsidR="008C4B93" w:rsidRDefault="008C4B93" w:rsidP="008C4B93">
      <w:pPr>
        <w:pStyle w:val="paragraph"/>
        <w:numPr>
          <w:ilvl w:val="0"/>
          <w:numId w:val="6"/>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b/>
          <w:bCs/>
          <w:color w:val="000000"/>
          <w:sz w:val="14"/>
          <w:szCs w:val="14"/>
        </w:rPr>
        <w:t xml:space="preserve">Identifying ESEA </w:t>
      </w:r>
      <w:proofErr w:type="gramStart"/>
      <w:r>
        <w:rPr>
          <w:rStyle w:val="normaltextrun"/>
          <w:rFonts w:ascii="Arial" w:hAnsi="Arial" w:cs="Arial"/>
          <w:b/>
          <w:bCs/>
          <w:color w:val="000000"/>
          <w:sz w:val="14"/>
          <w:szCs w:val="14"/>
        </w:rPr>
        <w:t>individuals:</w:t>
      </w:r>
      <w:r>
        <w:rPr>
          <w:rStyle w:val="normaltextrun"/>
          <w:rFonts w:ascii="Arial" w:hAnsi="Arial" w:cs="Arial"/>
          <w:color w:val="000000"/>
          <w:sz w:val="14"/>
          <w:szCs w:val="14"/>
        </w:rPr>
        <w:t>?</w:t>
      </w:r>
      <w:proofErr w:type="gramEnd"/>
      <w:r>
        <w:rPr>
          <w:rStyle w:val="normaltextrun"/>
          <w:rFonts w:ascii="Arial" w:hAnsi="Arial" w:cs="Arial"/>
          <w:color w:val="000000"/>
          <w:sz w:val="14"/>
          <w:szCs w:val="14"/>
        </w:rPr>
        <w:t>In some cases, the police force has loosely defined its identifiers, for example using 'Asian' or 'any other Asian background'. We have attempted to focus on groupings which explicitly include ESEA identifiers, but this has not been possible in all instances. For example, some of the results captured may use an identifier that is simply 'Chinese</w:t>
      </w:r>
      <w:proofErr w:type="gramStart"/>
      <w:r>
        <w:rPr>
          <w:rStyle w:val="normaltextrun"/>
          <w:rFonts w:ascii="Arial" w:hAnsi="Arial" w:cs="Arial"/>
          <w:color w:val="000000"/>
          <w:sz w:val="14"/>
          <w:szCs w:val="14"/>
        </w:rPr>
        <w:t>', or</w:t>
      </w:r>
      <w:proofErr w:type="gramEnd"/>
      <w:r>
        <w:rPr>
          <w:rStyle w:val="normaltextrun"/>
          <w:rFonts w:ascii="Arial" w:hAnsi="Arial" w:cs="Arial"/>
          <w:color w:val="000000"/>
          <w:sz w:val="14"/>
          <w:szCs w:val="14"/>
        </w:rPr>
        <w:t xml:space="preserve"> may extend to the generic 'Asian' category. There may be populations that are ESEA that have not been identified </w:t>
      </w:r>
      <w:r>
        <w:rPr>
          <w:rStyle w:val="normaltextrun"/>
          <w:rFonts w:ascii="Arial" w:hAnsi="Arial" w:cs="Arial"/>
          <w:color w:val="000000"/>
          <w:sz w:val="14"/>
          <w:szCs w:val="14"/>
        </w:rPr>
        <w:lastRenderedPageBreak/>
        <w:t>and therefore the figures may be understated for certain regions. In other cases, the category 'Asian' used by certain police forces may result in overstated figures when considering the ESEA demographic. </w:t>
      </w:r>
      <w:r>
        <w:rPr>
          <w:rStyle w:val="eop"/>
          <w:rFonts w:ascii="Arial" w:hAnsi="Arial" w:cs="Arial"/>
          <w:color w:val="000000"/>
          <w:sz w:val="14"/>
          <w:szCs w:val="14"/>
        </w:rPr>
        <w:t> </w:t>
      </w:r>
    </w:p>
    <w:p w14:paraId="0C58CC92" w14:textId="77777777" w:rsidR="008C4B93" w:rsidRDefault="008C4B93" w:rsidP="008C4B93">
      <w:pPr>
        <w:pStyle w:val="paragraph"/>
        <w:numPr>
          <w:ilvl w:val="0"/>
          <w:numId w:val="6"/>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b/>
          <w:bCs/>
          <w:color w:val="000000"/>
          <w:sz w:val="14"/>
          <w:szCs w:val="14"/>
        </w:rPr>
        <w:t xml:space="preserve">Consistency of </w:t>
      </w:r>
      <w:proofErr w:type="gramStart"/>
      <w:r>
        <w:rPr>
          <w:rStyle w:val="normaltextrun"/>
          <w:rFonts w:ascii="Arial" w:hAnsi="Arial" w:cs="Arial"/>
          <w:b/>
          <w:bCs/>
          <w:color w:val="000000"/>
          <w:sz w:val="14"/>
          <w:szCs w:val="14"/>
        </w:rPr>
        <w:t>data:</w:t>
      </w:r>
      <w:r>
        <w:rPr>
          <w:rStyle w:val="normaltextrun"/>
          <w:rFonts w:ascii="Arial" w:hAnsi="Arial" w:cs="Arial"/>
          <w:color w:val="000000"/>
          <w:sz w:val="14"/>
          <w:szCs w:val="14"/>
        </w:rPr>
        <w:t>?</w:t>
      </w:r>
      <w:proofErr w:type="gramEnd"/>
      <w:r>
        <w:rPr>
          <w:rStyle w:val="normaltextrun"/>
          <w:rFonts w:ascii="Arial" w:hAnsi="Arial" w:cs="Arial"/>
          <w:color w:val="000000"/>
          <w:sz w:val="14"/>
          <w:szCs w:val="14"/>
        </w:rPr>
        <w:t>UK police forces are routinely required to provide crime statistics to government bodies and the recording criteria is set nationally. However, the systems used by each police force for recording these figures are not generic, nor are the procedures used locally in capturing the crime data.</w:t>
      </w:r>
      <w:r>
        <w:rPr>
          <w:rStyle w:val="eop"/>
          <w:rFonts w:ascii="Arial" w:hAnsi="Arial" w:cs="Arial"/>
          <w:color w:val="000000"/>
          <w:sz w:val="14"/>
          <w:szCs w:val="14"/>
        </w:rPr>
        <w:t> </w:t>
      </w:r>
    </w:p>
    <w:p w14:paraId="45ACAF9E" w14:textId="77777777" w:rsidR="008C4B93" w:rsidRDefault="008C4B93" w:rsidP="008C4B93">
      <w:pPr>
        <w:pStyle w:val="paragraph"/>
        <w:numPr>
          <w:ilvl w:val="0"/>
          <w:numId w:val="7"/>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b/>
          <w:bCs/>
          <w:color w:val="000000"/>
          <w:sz w:val="14"/>
          <w:szCs w:val="14"/>
        </w:rPr>
        <w:t xml:space="preserve">Relevance of </w:t>
      </w:r>
      <w:proofErr w:type="gramStart"/>
      <w:r>
        <w:rPr>
          <w:rStyle w:val="normaltextrun"/>
          <w:rFonts w:ascii="Arial" w:hAnsi="Arial" w:cs="Arial"/>
          <w:b/>
          <w:bCs/>
          <w:color w:val="000000"/>
          <w:sz w:val="14"/>
          <w:szCs w:val="14"/>
        </w:rPr>
        <w:t>data:</w:t>
      </w:r>
      <w:r>
        <w:rPr>
          <w:rStyle w:val="normaltextrun"/>
          <w:rFonts w:ascii="Arial" w:hAnsi="Arial" w:cs="Arial"/>
          <w:color w:val="000000"/>
          <w:sz w:val="14"/>
          <w:szCs w:val="14"/>
        </w:rPr>
        <w:t>?</w:t>
      </w:r>
      <w:proofErr w:type="gramEnd"/>
      <w:r>
        <w:rPr>
          <w:rStyle w:val="normaltextrun"/>
          <w:rFonts w:ascii="Arial" w:hAnsi="Arial" w:cs="Arial"/>
          <w:color w:val="000000"/>
          <w:sz w:val="14"/>
          <w:szCs w:val="14"/>
        </w:rPr>
        <w:t xml:space="preserve">The data systems used by police forces may be part of a 'living' system in that it is constantly being updated. As such the data may only be verifiable in relation to the specific date/time of extraction. We may from time-to-time update and change the content, </w:t>
      </w:r>
      <w:proofErr w:type="gramStart"/>
      <w:r>
        <w:rPr>
          <w:rStyle w:val="normaltextrun"/>
          <w:rFonts w:ascii="Arial" w:hAnsi="Arial" w:cs="Arial"/>
          <w:color w:val="000000"/>
          <w:sz w:val="14"/>
          <w:szCs w:val="14"/>
        </w:rPr>
        <w:t>figures</w:t>
      </w:r>
      <w:proofErr w:type="gramEnd"/>
      <w:r>
        <w:rPr>
          <w:rStyle w:val="normaltextrun"/>
          <w:rFonts w:ascii="Arial" w:hAnsi="Arial" w:cs="Arial"/>
          <w:color w:val="000000"/>
          <w:sz w:val="14"/>
          <w:szCs w:val="14"/>
        </w:rPr>
        <w:t xml:space="preserve"> and information that we provide and/or publish. </w:t>
      </w:r>
      <w:r>
        <w:rPr>
          <w:rStyle w:val="eop"/>
          <w:rFonts w:ascii="Arial" w:hAnsi="Arial" w:cs="Arial"/>
          <w:color w:val="000000"/>
          <w:sz w:val="14"/>
          <w:szCs w:val="14"/>
        </w:rPr>
        <w:t> </w:t>
      </w:r>
    </w:p>
    <w:p w14:paraId="0CDA0B2E" w14:textId="77777777" w:rsidR="008C4B93" w:rsidRDefault="008C4B93" w:rsidP="008C4B93">
      <w:pPr>
        <w:pStyle w:val="paragraph"/>
        <w:numPr>
          <w:ilvl w:val="0"/>
          <w:numId w:val="7"/>
        </w:numPr>
        <w:spacing w:before="0" w:beforeAutospacing="0" w:after="0" w:afterAutospacing="0"/>
        <w:ind w:left="1080" w:firstLine="0"/>
        <w:textAlignment w:val="baseline"/>
        <w:rPr>
          <w:rFonts w:ascii="Arial" w:hAnsi="Arial" w:cs="Arial"/>
          <w:sz w:val="14"/>
          <w:szCs w:val="14"/>
        </w:rPr>
      </w:pPr>
      <w:proofErr w:type="gramStart"/>
      <w:r>
        <w:rPr>
          <w:rStyle w:val="normaltextrun"/>
          <w:rFonts w:ascii="Arial" w:hAnsi="Arial" w:cs="Arial"/>
          <w:b/>
          <w:bCs/>
          <w:color w:val="000000"/>
          <w:sz w:val="14"/>
          <w:szCs w:val="14"/>
        </w:rPr>
        <w:t>Accuracy:</w:t>
      </w:r>
      <w:r>
        <w:rPr>
          <w:rStyle w:val="normaltextrun"/>
          <w:rFonts w:ascii="Arial" w:hAnsi="Arial" w:cs="Arial"/>
          <w:color w:val="000000"/>
          <w:sz w:val="14"/>
          <w:szCs w:val="14"/>
        </w:rPr>
        <w:t>?</w:t>
      </w:r>
      <w:proofErr w:type="gramEnd"/>
      <w:r>
        <w:rPr>
          <w:rStyle w:val="normaltextrun"/>
          <w:rFonts w:ascii="Arial" w:hAnsi="Arial" w:cs="Arial"/>
          <w:color w:val="000000"/>
          <w:sz w:val="14"/>
          <w:szCs w:val="14"/>
        </w:rPr>
        <w:t xml:space="preserve">While we try to ensure that all content is correct at the time of publication, the content may contain a degree of human error, whether by the police forces that collate the data or the volunteer team that published the content. No responsibility is accepted by or on behalf of Voice ESEA or EVR for any errors, </w:t>
      </w:r>
      <w:proofErr w:type="gramStart"/>
      <w:r>
        <w:rPr>
          <w:rStyle w:val="normaltextrun"/>
          <w:rFonts w:ascii="Arial" w:hAnsi="Arial" w:cs="Arial"/>
          <w:color w:val="000000"/>
          <w:sz w:val="14"/>
          <w:szCs w:val="14"/>
        </w:rPr>
        <w:t>omissions</w:t>
      </w:r>
      <w:proofErr w:type="gramEnd"/>
      <w:r>
        <w:rPr>
          <w:rStyle w:val="normaltextrun"/>
          <w:rFonts w:ascii="Arial" w:hAnsi="Arial" w:cs="Arial"/>
          <w:color w:val="000000"/>
          <w:sz w:val="14"/>
          <w:szCs w:val="14"/>
        </w:rPr>
        <w:t xml:space="preserve"> or inaccurate content. We make no representations, </w:t>
      </w:r>
      <w:proofErr w:type="gramStart"/>
      <w:r>
        <w:rPr>
          <w:rStyle w:val="normaltextrun"/>
          <w:rFonts w:ascii="Arial" w:hAnsi="Arial" w:cs="Arial"/>
          <w:color w:val="000000"/>
          <w:sz w:val="14"/>
          <w:szCs w:val="14"/>
        </w:rPr>
        <w:t>warranties</w:t>
      </w:r>
      <w:proofErr w:type="gramEnd"/>
      <w:r>
        <w:rPr>
          <w:rStyle w:val="normaltextrun"/>
          <w:rFonts w:ascii="Arial" w:hAnsi="Arial" w:cs="Arial"/>
          <w:color w:val="000000"/>
          <w:sz w:val="14"/>
          <w:szCs w:val="14"/>
        </w:rPr>
        <w:t xml:space="preserve"> or guarantees, whether express or implied, that the content is accurate, complete or up to date. </w:t>
      </w:r>
      <w:r>
        <w:rPr>
          <w:rStyle w:val="eop"/>
          <w:rFonts w:ascii="Arial" w:hAnsi="Arial" w:cs="Arial"/>
          <w:color w:val="000000"/>
          <w:sz w:val="14"/>
          <w:szCs w:val="14"/>
        </w:rPr>
        <w:t> </w:t>
      </w:r>
    </w:p>
    <w:p w14:paraId="23EBA1D4" w14:textId="77777777" w:rsidR="008C4B93" w:rsidRDefault="008C4B93" w:rsidP="008C4B93">
      <w:pPr>
        <w:pStyle w:val="paragraph"/>
        <w:spacing w:before="0" w:beforeAutospacing="0" w:after="0" w:afterAutospacing="0"/>
        <w:textAlignment w:val="baseline"/>
        <w:rPr>
          <w:rFonts w:ascii="Segoe UI" w:hAnsi="Segoe UI" w:cs="Segoe UI"/>
          <w:sz w:val="18"/>
          <w:szCs w:val="18"/>
        </w:rPr>
      </w:pPr>
      <w:r>
        <w:rPr>
          <w:rStyle w:val="scxw43767440"/>
          <w:rFonts w:ascii="Calibri" w:hAnsi="Calibri" w:cs="Calibri"/>
          <w:sz w:val="14"/>
          <w:szCs w:val="14"/>
        </w:rPr>
        <w:t> </w:t>
      </w:r>
      <w:r>
        <w:rPr>
          <w:rFonts w:ascii="Calibri" w:hAnsi="Calibri" w:cs="Calibri"/>
          <w:sz w:val="14"/>
          <w:szCs w:val="14"/>
        </w:rPr>
        <w:br/>
      </w:r>
      <w:r>
        <w:rPr>
          <w:rStyle w:val="normaltextrun"/>
          <w:rFonts w:ascii="Arial" w:hAnsi="Arial" w:cs="Arial"/>
          <w:b/>
          <w:bCs/>
          <w:color w:val="000000"/>
          <w:sz w:val="14"/>
          <w:szCs w:val="14"/>
          <w:u w:val="single"/>
        </w:rPr>
        <w:t>Approach</w:t>
      </w:r>
      <w:r>
        <w:rPr>
          <w:rStyle w:val="scxw43767440"/>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 xml:space="preserve">EVR and Voice ESEA issued Freedom of Information Act 2000 requests ('FOI requests') to 48 police forces across the United Kingdom to determine the rates of police-reported hate crime against ESEA individuals in 2019, 2020, 2021 and part of 2022 in select regions. A team of volunteers from both organisations worked together on a project to obtain the results of the FOI requests, as well as review and publish the data (the 'ESEA Hate FOI Project 2022' or 'Project').Volunteers reviewed the responses from the police forces to determine an appropriate methodology (outlined below). In implementing the methodology, the data on the Project was summarised in a spreadsheet and in each instance, one volunteer inputted the </w:t>
      </w:r>
      <w:proofErr w:type="gramStart"/>
      <w:r>
        <w:rPr>
          <w:rStyle w:val="normaltextrun"/>
          <w:rFonts w:ascii="Arial" w:hAnsi="Arial" w:cs="Arial"/>
          <w:color w:val="000000"/>
          <w:sz w:val="14"/>
          <w:szCs w:val="14"/>
        </w:rPr>
        <w:t>data</w:t>
      </w:r>
      <w:proofErr w:type="gramEnd"/>
      <w:r>
        <w:rPr>
          <w:rStyle w:val="normaltextrun"/>
          <w:rFonts w:ascii="Arial" w:hAnsi="Arial" w:cs="Arial"/>
          <w:color w:val="000000"/>
          <w:sz w:val="14"/>
          <w:szCs w:val="14"/>
        </w:rPr>
        <w:t xml:space="preserve"> and a different volunteer verified it. Please note that the original and unprocessed FOI requests results are publicly available and accessible on the following website: WhatDoTheyKnow.com. This website is, however, independent from the Project, EVR and Voice ESEA and none of the parties nor volunteers have any responsibility nor liability for the contents of such website. </w:t>
      </w:r>
      <w:r>
        <w:rPr>
          <w:rStyle w:val="scxw43767440"/>
          <w:rFonts w:ascii="Arial" w:hAnsi="Arial" w:cs="Arial"/>
          <w:color w:val="000000"/>
          <w:sz w:val="14"/>
          <w:szCs w:val="14"/>
        </w:rPr>
        <w:t> </w:t>
      </w:r>
      <w:r>
        <w:rPr>
          <w:rFonts w:ascii="Arial" w:hAnsi="Arial" w:cs="Arial"/>
          <w:color w:val="000000"/>
          <w:sz w:val="14"/>
          <w:szCs w:val="14"/>
        </w:rPr>
        <w:br/>
      </w:r>
      <w:r>
        <w:rPr>
          <w:rStyle w:val="scxw43767440"/>
          <w:rFonts w:ascii="Calibri" w:hAnsi="Calibri" w:cs="Calibri"/>
          <w:sz w:val="14"/>
          <w:szCs w:val="14"/>
        </w:rPr>
        <w:t> </w:t>
      </w:r>
      <w:r>
        <w:rPr>
          <w:rFonts w:ascii="Calibri" w:hAnsi="Calibri" w:cs="Calibri"/>
          <w:sz w:val="14"/>
          <w:szCs w:val="14"/>
        </w:rPr>
        <w:br/>
      </w:r>
      <w:r>
        <w:rPr>
          <w:rStyle w:val="normaltextrun"/>
          <w:rFonts w:ascii="Arial" w:hAnsi="Arial" w:cs="Arial"/>
          <w:b/>
          <w:bCs/>
          <w:color w:val="000000"/>
          <w:sz w:val="14"/>
          <w:szCs w:val="14"/>
          <w:u w:val="single"/>
        </w:rPr>
        <w:t>Methodology</w:t>
      </w:r>
      <w:r>
        <w:rPr>
          <w:rStyle w:val="scxw43767440"/>
          <w:rFonts w:ascii="Arial" w:hAnsi="Arial" w:cs="Arial"/>
          <w:color w:val="000000"/>
          <w:sz w:val="14"/>
          <w:szCs w:val="14"/>
        </w:rPr>
        <w:t> </w:t>
      </w:r>
      <w:r>
        <w:rPr>
          <w:rFonts w:ascii="Arial" w:hAnsi="Arial" w:cs="Arial"/>
          <w:color w:val="000000"/>
          <w:sz w:val="14"/>
          <w:szCs w:val="14"/>
        </w:rPr>
        <w:br/>
      </w:r>
      <w:r>
        <w:rPr>
          <w:rStyle w:val="normaltextrun"/>
          <w:rFonts w:ascii="Arial" w:hAnsi="Arial" w:cs="Arial"/>
          <w:color w:val="000000"/>
          <w:sz w:val="14"/>
          <w:szCs w:val="14"/>
        </w:rPr>
        <w:t>The Project has employed the below methodology.</w:t>
      </w:r>
      <w:r>
        <w:rPr>
          <w:rStyle w:val="eop"/>
          <w:rFonts w:ascii="Arial" w:hAnsi="Arial" w:cs="Arial"/>
          <w:color w:val="000000"/>
          <w:sz w:val="14"/>
          <w:szCs w:val="14"/>
        </w:rPr>
        <w:t> </w:t>
      </w:r>
    </w:p>
    <w:p w14:paraId="21AC0BBF" w14:textId="77777777" w:rsidR="008C4B93" w:rsidRDefault="008C4B93" w:rsidP="008C4B93">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color w:val="000000"/>
          <w:sz w:val="14"/>
          <w:szCs w:val="14"/>
        </w:rPr>
        <w:t> </w:t>
      </w:r>
    </w:p>
    <w:p w14:paraId="604B6E09" w14:textId="77777777" w:rsidR="008C4B93" w:rsidRDefault="008C4B93" w:rsidP="008C4B93">
      <w:pPr>
        <w:pStyle w:val="paragraph"/>
        <w:numPr>
          <w:ilvl w:val="0"/>
          <w:numId w:val="8"/>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b/>
          <w:bCs/>
          <w:color w:val="000000"/>
          <w:sz w:val="14"/>
          <w:szCs w:val="14"/>
        </w:rPr>
        <w:t xml:space="preserve">Counting only hate </w:t>
      </w:r>
      <w:proofErr w:type="gramStart"/>
      <w:r>
        <w:rPr>
          <w:rStyle w:val="normaltextrun"/>
          <w:rFonts w:ascii="Arial" w:hAnsi="Arial" w:cs="Arial"/>
          <w:b/>
          <w:bCs/>
          <w:color w:val="000000"/>
          <w:sz w:val="14"/>
          <w:szCs w:val="14"/>
        </w:rPr>
        <w:t>crimes:</w:t>
      </w:r>
      <w:r>
        <w:rPr>
          <w:rStyle w:val="normaltextrun"/>
          <w:rFonts w:ascii="Arial" w:hAnsi="Arial" w:cs="Arial"/>
          <w:color w:val="000000"/>
          <w:sz w:val="14"/>
          <w:szCs w:val="14"/>
        </w:rPr>
        <w:t>?</w:t>
      </w:r>
      <w:proofErr w:type="gramEnd"/>
      <w:r>
        <w:rPr>
          <w:rStyle w:val="normaltextrun"/>
          <w:rFonts w:ascii="Arial" w:hAnsi="Arial" w:cs="Arial"/>
          <w:color w:val="000000"/>
          <w:sz w:val="14"/>
          <w:szCs w:val="14"/>
        </w:rPr>
        <w:t xml:space="preserve">This Project only considers hate crimes, unless otherwise stated. The rationale behind this is to ensure we can maintain consistency across the data (as police forces may provide hate crimes only, hate incidents only, or both, and often there is less data available for hate crimes). To better compare data received across police forces, the Project has decided to focus on hate crimes only (however, for Police Scotland, we used </w:t>
      </w:r>
      <w:r>
        <w:rPr>
          <w:rStyle w:val="normaltextrun"/>
          <w:rFonts w:ascii="Tahoma" w:hAnsi="Tahoma" w:cs="Tahoma"/>
          <w:color w:val="000000"/>
          <w:sz w:val="14"/>
          <w:szCs w:val="14"/>
        </w:rPr>
        <w:t>�</w:t>
      </w:r>
      <w:r>
        <w:rPr>
          <w:rStyle w:val="normaltextrun"/>
          <w:rFonts w:ascii="Arial" w:hAnsi="Arial" w:cs="Arial"/>
          <w:color w:val="000000"/>
          <w:sz w:val="14"/>
          <w:szCs w:val="14"/>
        </w:rPr>
        <w:t>hate concern nominals</w:t>
      </w:r>
      <w:r>
        <w:rPr>
          <w:rStyle w:val="normaltextrun"/>
          <w:rFonts w:ascii="Tahoma" w:hAnsi="Tahoma" w:cs="Tahoma"/>
          <w:color w:val="000000"/>
          <w:sz w:val="14"/>
          <w:szCs w:val="14"/>
        </w:rPr>
        <w:t>�</w:t>
      </w:r>
      <w:r>
        <w:rPr>
          <w:rStyle w:val="normaltextrun"/>
          <w:rFonts w:ascii="Arial" w:hAnsi="Arial" w:cs="Arial"/>
          <w:color w:val="000000"/>
          <w:sz w:val="14"/>
          <w:szCs w:val="14"/>
        </w:rPr>
        <w:t>).</w:t>
      </w:r>
      <w:r>
        <w:rPr>
          <w:rStyle w:val="eop"/>
          <w:rFonts w:ascii="Arial" w:hAnsi="Arial" w:cs="Arial"/>
          <w:color w:val="000000"/>
          <w:sz w:val="14"/>
          <w:szCs w:val="14"/>
        </w:rPr>
        <w:t> </w:t>
      </w:r>
    </w:p>
    <w:p w14:paraId="48C92C55" w14:textId="77777777" w:rsidR="008C4B93" w:rsidRDefault="008C4B93" w:rsidP="008C4B93">
      <w:pPr>
        <w:pStyle w:val="paragraph"/>
        <w:numPr>
          <w:ilvl w:val="0"/>
          <w:numId w:val="9"/>
        </w:numPr>
        <w:spacing w:before="0" w:beforeAutospacing="0" w:after="0" w:afterAutospacing="0"/>
        <w:ind w:left="1080" w:firstLine="0"/>
        <w:textAlignment w:val="baseline"/>
        <w:rPr>
          <w:rFonts w:ascii="Arial" w:hAnsi="Arial" w:cs="Arial"/>
          <w:sz w:val="14"/>
          <w:szCs w:val="14"/>
        </w:rPr>
      </w:pPr>
      <w:r>
        <w:rPr>
          <w:rStyle w:val="normaltextrun"/>
          <w:rFonts w:ascii="Arial" w:hAnsi="Arial" w:cs="Arial"/>
          <w:b/>
          <w:bCs/>
          <w:color w:val="000000"/>
          <w:sz w:val="14"/>
          <w:szCs w:val="14"/>
        </w:rPr>
        <w:t xml:space="preserve">Focusing only on annual totals and relevant percentage </w:t>
      </w:r>
      <w:proofErr w:type="gramStart"/>
      <w:r>
        <w:rPr>
          <w:rStyle w:val="normaltextrun"/>
          <w:rFonts w:ascii="Arial" w:hAnsi="Arial" w:cs="Arial"/>
          <w:b/>
          <w:bCs/>
          <w:color w:val="000000"/>
          <w:sz w:val="14"/>
          <w:szCs w:val="14"/>
        </w:rPr>
        <w:t>changes:</w:t>
      </w:r>
      <w:r>
        <w:rPr>
          <w:rStyle w:val="normaltextrun"/>
          <w:rFonts w:ascii="Arial" w:hAnsi="Arial" w:cs="Arial"/>
          <w:color w:val="000000"/>
          <w:sz w:val="14"/>
          <w:szCs w:val="14"/>
        </w:rPr>
        <w:t>?</w:t>
      </w:r>
      <w:proofErr w:type="gramEnd"/>
      <w:r>
        <w:rPr>
          <w:rStyle w:val="normaltextrun"/>
          <w:rFonts w:ascii="Arial" w:hAnsi="Arial" w:cs="Arial"/>
          <w:color w:val="000000"/>
          <w:sz w:val="14"/>
          <w:szCs w:val="14"/>
        </w:rPr>
        <w:t>The Project has only identified aggregate totals for 2019, 2020 and 2021. In doing so, the Project has provided data on percentage changes between 2019 and 2020, as well as 2020 and 2021. The Project has also collected figures from 2022 with totals only up to the date that the police force has provided. </w:t>
      </w:r>
      <w:r>
        <w:rPr>
          <w:rStyle w:val="eop"/>
          <w:rFonts w:ascii="Arial" w:hAnsi="Arial" w:cs="Arial"/>
          <w:color w:val="000000"/>
          <w:sz w:val="14"/>
          <w:szCs w:val="14"/>
        </w:rPr>
        <w:t> </w:t>
      </w:r>
    </w:p>
    <w:p w14:paraId="68B68348" w14:textId="77777777" w:rsidR="008C4B93" w:rsidRDefault="008C4B93" w:rsidP="008C4B93">
      <w:pPr>
        <w:pStyle w:val="paragraph"/>
        <w:numPr>
          <w:ilvl w:val="0"/>
          <w:numId w:val="10"/>
        </w:numPr>
        <w:spacing w:before="0" w:beforeAutospacing="0" w:after="0" w:afterAutospacing="0"/>
        <w:ind w:left="1080" w:firstLine="0"/>
        <w:textAlignment w:val="baseline"/>
        <w:rPr>
          <w:rFonts w:ascii="Arial" w:hAnsi="Arial" w:cs="Arial"/>
          <w:sz w:val="14"/>
          <w:szCs w:val="14"/>
        </w:rPr>
      </w:pPr>
      <w:proofErr w:type="gramStart"/>
      <w:r>
        <w:rPr>
          <w:rStyle w:val="normaltextrun"/>
          <w:rFonts w:ascii="Arial" w:hAnsi="Arial" w:cs="Arial"/>
          <w:b/>
          <w:bCs/>
          <w:color w:val="000000"/>
          <w:sz w:val="14"/>
          <w:szCs w:val="14"/>
        </w:rPr>
        <w:t>Identifiers:</w:t>
      </w:r>
      <w:r>
        <w:rPr>
          <w:rStyle w:val="normaltextrun"/>
          <w:rFonts w:ascii="Arial" w:hAnsi="Arial" w:cs="Arial"/>
          <w:color w:val="000000"/>
          <w:sz w:val="14"/>
          <w:szCs w:val="14"/>
        </w:rPr>
        <w:t>?</w:t>
      </w:r>
      <w:proofErr w:type="gramEnd"/>
      <w:r>
        <w:rPr>
          <w:rStyle w:val="normaltextrun"/>
          <w:rFonts w:ascii="Arial" w:hAnsi="Arial" w:cs="Arial"/>
          <w:color w:val="000000"/>
          <w:sz w:val="14"/>
          <w:szCs w:val="14"/>
        </w:rPr>
        <w:t xml:space="preserve">The Project's preference is to under-count rather than over-estimate figures in connection with hate crimes impacting ESEA individuals. This is not always possible as some police forces may not use granular groupings that explicitly. </w:t>
      </w:r>
      <w:proofErr w:type="gramStart"/>
      <w:r>
        <w:rPr>
          <w:rStyle w:val="normaltextrun"/>
          <w:rFonts w:ascii="Arial" w:hAnsi="Arial" w:cs="Arial"/>
          <w:color w:val="000000"/>
          <w:sz w:val="14"/>
          <w:szCs w:val="14"/>
        </w:rPr>
        <w:t>Instead</w:t>
      </w:r>
      <w:proofErr w:type="gramEnd"/>
      <w:r>
        <w:rPr>
          <w:rStyle w:val="normaltextrun"/>
          <w:rFonts w:ascii="Arial" w:hAnsi="Arial" w:cs="Arial"/>
          <w:color w:val="000000"/>
          <w:sz w:val="14"/>
          <w:szCs w:val="14"/>
        </w:rPr>
        <w:t xml:space="preserve"> they only identify ESEA groups, for example, '</w:t>
      </w:r>
      <w:proofErr w:type="spellStart"/>
      <w:r>
        <w:rPr>
          <w:rStyle w:val="normaltextrun"/>
          <w:rFonts w:ascii="Arial" w:hAnsi="Arial" w:cs="Arial"/>
          <w:color w:val="000000"/>
          <w:sz w:val="14"/>
          <w:szCs w:val="14"/>
        </w:rPr>
        <w:t>Asian'or</w:t>
      </w:r>
      <w:proofErr w:type="spellEnd"/>
      <w:r>
        <w:rPr>
          <w:rStyle w:val="normaltextrun"/>
          <w:rFonts w:ascii="Arial" w:hAnsi="Arial" w:cs="Arial"/>
          <w:color w:val="000000"/>
          <w:sz w:val="14"/>
          <w:szCs w:val="14"/>
        </w:rPr>
        <w:t xml:space="preserve"> 'any Asian background'. On the other hand, some police forces may only identify 'Chinese' but provide no other ESEA groupings in their figures. The Project has considered the available data from the FOI requests and in each case determined to use one of the following groupings. Efforts have been made to look at the data on a case-by-case basis to determine where some figures should not be counted (for example, where one hate crime involves multiple identifier </w:t>
      </w:r>
      <w:proofErr w:type="gramStart"/>
      <w:r>
        <w:rPr>
          <w:rStyle w:val="normaltextrun"/>
          <w:rFonts w:ascii="Arial" w:hAnsi="Arial" w:cs="Arial"/>
          <w:color w:val="000000"/>
          <w:sz w:val="14"/>
          <w:szCs w:val="14"/>
        </w:rPr>
        <w:t>tags</w:t>
      </w:r>
      <w:proofErr w:type="gramEnd"/>
      <w:r>
        <w:rPr>
          <w:rStyle w:val="normaltextrun"/>
          <w:rFonts w:ascii="Arial" w:hAnsi="Arial" w:cs="Arial"/>
          <w:color w:val="000000"/>
          <w:sz w:val="14"/>
          <w:szCs w:val="14"/>
        </w:rPr>
        <w:t xml:space="preserve"> and these are not mutually exclusive).</w:t>
      </w:r>
      <w:r>
        <w:rPr>
          <w:rStyle w:val="eop"/>
          <w:rFonts w:ascii="Arial" w:hAnsi="Arial" w:cs="Arial"/>
          <w:color w:val="000000"/>
          <w:sz w:val="14"/>
          <w:szCs w:val="14"/>
        </w:rPr>
        <w:t> </w:t>
      </w:r>
    </w:p>
    <w:p w14:paraId="3CD74928" w14:textId="77777777" w:rsidR="008C4B93" w:rsidRDefault="008C4B93" w:rsidP="008C4B93">
      <w:pPr>
        <w:pStyle w:val="paragraph"/>
        <w:numPr>
          <w:ilvl w:val="0"/>
          <w:numId w:val="11"/>
        </w:numPr>
        <w:spacing w:before="0" w:beforeAutospacing="0" w:after="0" w:afterAutospacing="0"/>
        <w:ind w:left="1800" w:firstLine="0"/>
        <w:textAlignment w:val="baseline"/>
        <w:rPr>
          <w:rFonts w:ascii="Arial" w:hAnsi="Arial" w:cs="Arial"/>
          <w:sz w:val="14"/>
          <w:szCs w:val="14"/>
        </w:rPr>
      </w:pPr>
      <w:r>
        <w:rPr>
          <w:rStyle w:val="normaltextrun"/>
          <w:rFonts w:ascii="Arial" w:hAnsi="Arial" w:cs="Arial"/>
          <w:b/>
          <w:bCs/>
          <w:color w:val="000000"/>
          <w:sz w:val="14"/>
          <w:szCs w:val="14"/>
        </w:rPr>
        <w:t>(a) 'Aggregated ESEA Figure':</w:t>
      </w:r>
      <w:r>
        <w:rPr>
          <w:rStyle w:val="normaltextrun"/>
          <w:rFonts w:ascii="Arial" w:hAnsi="Arial" w:cs="Arial"/>
          <w:color w:val="000000"/>
          <w:sz w:val="14"/>
          <w:szCs w:val="14"/>
        </w:rPr>
        <w:t> ?This is where a police force has been able to provide granular data on hate crimes for distinct ESEA ethnicities. When we use the term 'Aggregated ESEA Figure', this counts any ethnic identities that are explicitly ESEA. This includes where the volunteer has exercised discretion to determine that: (</w:t>
      </w:r>
      <w:proofErr w:type="spellStart"/>
      <w:r>
        <w:rPr>
          <w:rStyle w:val="normaltextrun"/>
          <w:rFonts w:ascii="Arial" w:hAnsi="Arial" w:cs="Arial"/>
          <w:color w:val="000000"/>
          <w:sz w:val="14"/>
          <w:szCs w:val="14"/>
        </w:rPr>
        <w:t>i</w:t>
      </w:r>
      <w:proofErr w:type="spellEnd"/>
      <w:r>
        <w:rPr>
          <w:rStyle w:val="normaltextrun"/>
          <w:rFonts w:ascii="Arial" w:hAnsi="Arial" w:cs="Arial"/>
          <w:color w:val="000000"/>
          <w:sz w:val="14"/>
          <w:szCs w:val="14"/>
        </w:rPr>
        <w:t xml:space="preserve">) the police force has inputted a visual identification made by a police officer themselves and the victim has failed to identify themselves; or (ii) where a general identifier such as 'Asian' or 'any other Asian background' is used but additional information on the individual has been provided, such as an ESEA nationality. </w:t>
      </w:r>
      <w:proofErr w:type="gramStart"/>
      <w:r>
        <w:rPr>
          <w:rStyle w:val="normaltextrun"/>
          <w:rFonts w:ascii="Arial" w:hAnsi="Arial" w:cs="Arial"/>
          <w:color w:val="000000"/>
          <w:sz w:val="14"/>
          <w:szCs w:val="14"/>
        </w:rPr>
        <w:t>In order to</w:t>
      </w:r>
      <w:proofErr w:type="gramEnd"/>
      <w:r>
        <w:rPr>
          <w:rStyle w:val="normaltextrun"/>
          <w:rFonts w:ascii="Arial" w:hAnsi="Arial" w:cs="Arial"/>
          <w:color w:val="000000"/>
          <w:sz w:val="14"/>
          <w:szCs w:val="14"/>
        </w:rPr>
        <w:t xml:space="preserve"> reduce the risk of overcounting where aggregate figures under this grouping are provided, the Project has taken a decision under this grouping not to include identifiers that may include ethnicities / identities other than ESEA people, such as the general term 'Asian', 'any other Asian background'. Where appropriate to infer that an individual is mixed race (e.g., ESEA and white), we use our discretion to include this in our figures; or </w:t>
      </w:r>
      <w:r>
        <w:rPr>
          <w:rStyle w:val="eop"/>
          <w:rFonts w:ascii="Arial" w:hAnsi="Arial" w:cs="Arial"/>
          <w:color w:val="000000"/>
          <w:sz w:val="14"/>
          <w:szCs w:val="14"/>
        </w:rPr>
        <w:t> </w:t>
      </w:r>
    </w:p>
    <w:p w14:paraId="2A1E61DE" w14:textId="77777777" w:rsidR="008C4B93" w:rsidRDefault="008C4B93" w:rsidP="008C4B93">
      <w:pPr>
        <w:pStyle w:val="paragraph"/>
        <w:numPr>
          <w:ilvl w:val="0"/>
          <w:numId w:val="11"/>
        </w:numPr>
        <w:spacing w:before="0" w:beforeAutospacing="0" w:after="0" w:afterAutospacing="0"/>
        <w:ind w:left="1800" w:firstLine="0"/>
        <w:textAlignment w:val="baseline"/>
        <w:rPr>
          <w:rFonts w:ascii="Arial" w:hAnsi="Arial" w:cs="Arial"/>
          <w:sz w:val="14"/>
          <w:szCs w:val="14"/>
        </w:rPr>
      </w:pPr>
      <w:r>
        <w:rPr>
          <w:rStyle w:val="normaltextrun"/>
          <w:rFonts w:ascii="Arial" w:hAnsi="Arial" w:cs="Arial"/>
          <w:b/>
          <w:bCs/>
          <w:color w:val="000000"/>
          <w:sz w:val="14"/>
          <w:szCs w:val="14"/>
        </w:rPr>
        <w:t>(b) 'Chinese':</w:t>
      </w:r>
      <w:r>
        <w:rPr>
          <w:rStyle w:val="normaltextrun"/>
          <w:rFonts w:ascii="Arial" w:hAnsi="Arial" w:cs="Arial"/>
          <w:color w:val="000000"/>
          <w:sz w:val="14"/>
          <w:szCs w:val="14"/>
        </w:rPr>
        <w:t> ?This is where a police force has only been able to provide granular data on hate crimes for the identifier 'Chinese'; or </w:t>
      </w:r>
      <w:r>
        <w:rPr>
          <w:rStyle w:val="eop"/>
          <w:rFonts w:ascii="Arial" w:hAnsi="Arial" w:cs="Arial"/>
          <w:color w:val="000000"/>
          <w:sz w:val="14"/>
          <w:szCs w:val="14"/>
        </w:rPr>
        <w:t> </w:t>
      </w:r>
    </w:p>
    <w:p w14:paraId="6A9D4F6C" w14:textId="77777777" w:rsidR="008C4B93" w:rsidRDefault="008C4B93" w:rsidP="008C4B93">
      <w:pPr>
        <w:pStyle w:val="paragraph"/>
        <w:numPr>
          <w:ilvl w:val="0"/>
          <w:numId w:val="11"/>
        </w:numPr>
        <w:spacing w:before="0" w:beforeAutospacing="0" w:after="0" w:afterAutospacing="0"/>
        <w:ind w:left="1800" w:firstLine="0"/>
        <w:textAlignment w:val="baseline"/>
        <w:rPr>
          <w:rFonts w:ascii="Arial" w:hAnsi="Arial" w:cs="Arial"/>
          <w:sz w:val="14"/>
          <w:szCs w:val="14"/>
        </w:rPr>
      </w:pPr>
      <w:r>
        <w:rPr>
          <w:rStyle w:val="normaltextrun"/>
          <w:rFonts w:ascii="Arial" w:hAnsi="Arial" w:cs="Arial"/>
          <w:b/>
          <w:bCs/>
          <w:color w:val="000000"/>
          <w:sz w:val="14"/>
          <w:szCs w:val="14"/>
        </w:rPr>
        <w:t>(c) 'Asian</w:t>
      </w:r>
      <w:proofErr w:type="gramStart"/>
      <w:r>
        <w:rPr>
          <w:rStyle w:val="normaltextrun"/>
          <w:rFonts w:ascii="Arial" w:hAnsi="Arial" w:cs="Arial"/>
          <w:b/>
          <w:bCs/>
          <w:color w:val="000000"/>
          <w:sz w:val="14"/>
          <w:szCs w:val="14"/>
        </w:rPr>
        <w:t>':</w:t>
      </w:r>
      <w:r>
        <w:rPr>
          <w:rStyle w:val="normaltextrun"/>
          <w:rFonts w:ascii="Arial" w:hAnsi="Arial" w:cs="Arial"/>
          <w:color w:val="000000"/>
          <w:sz w:val="14"/>
          <w:szCs w:val="14"/>
        </w:rPr>
        <w:t>?</w:t>
      </w:r>
      <w:proofErr w:type="gramEnd"/>
      <w:r>
        <w:rPr>
          <w:rStyle w:val="normaltextrun"/>
          <w:rFonts w:ascii="Arial" w:hAnsi="Arial" w:cs="Arial"/>
          <w:color w:val="000000"/>
          <w:sz w:val="14"/>
          <w:szCs w:val="14"/>
        </w:rPr>
        <w:t xml:space="preserve">This is where a police force has only been able to provide data for the identifiers 'Asian' or 'any other Asian background', and where there are no distinct ESEA identifiers used by the police force. This identifier carries a risk of over-counting as it may include other Asian ethnicities outside of the ESEA ethnic </w:t>
      </w:r>
      <w:proofErr w:type="spellStart"/>
      <w:r>
        <w:rPr>
          <w:rStyle w:val="normaltextrun"/>
          <w:rFonts w:ascii="Arial" w:hAnsi="Arial" w:cs="Arial"/>
          <w:color w:val="000000"/>
          <w:sz w:val="14"/>
          <w:szCs w:val="14"/>
        </w:rPr>
        <w:t>group.?</w:t>
      </w:r>
      <w:r>
        <w:rPr>
          <w:rStyle w:val="normaltextrun"/>
          <w:rFonts w:ascii="Arial" w:hAnsi="Arial" w:cs="Arial"/>
          <w:i/>
          <w:iCs/>
          <w:color w:val="000000"/>
          <w:sz w:val="14"/>
          <w:szCs w:val="14"/>
        </w:rPr>
        <w:t>This</w:t>
      </w:r>
      <w:proofErr w:type="spellEnd"/>
      <w:r>
        <w:rPr>
          <w:rStyle w:val="normaltextrun"/>
          <w:rFonts w:ascii="Arial" w:hAnsi="Arial" w:cs="Arial"/>
          <w:i/>
          <w:iCs/>
          <w:color w:val="000000"/>
          <w:sz w:val="14"/>
          <w:szCs w:val="14"/>
        </w:rPr>
        <w:t xml:space="preserve"> grouping is not currently relevant for the responses we have received at the date of publication.?</w:t>
      </w:r>
      <w:r>
        <w:rPr>
          <w:rStyle w:val="eop"/>
          <w:rFonts w:ascii="Arial" w:hAnsi="Arial" w:cs="Arial"/>
          <w:color w:val="000000"/>
          <w:sz w:val="14"/>
          <w:szCs w:val="14"/>
        </w:rPr>
        <w:t> </w:t>
      </w:r>
    </w:p>
    <w:p w14:paraId="2FFCD0E8" w14:textId="77777777" w:rsidR="008C4B93" w:rsidRDefault="008C4B93" w:rsidP="008C4B93">
      <w:pPr>
        <w:pStyle w:val="paragraph"/>
        <w:spacing w:before="0" w:beforeAutospacing="0" w:after="0" w:afterAutospacing="0"/>
        <w:textAlignment w:val="baseline"/>
        <w:rPr>
          <w:rFonts w:ascii="Segoe UI" w:hAnsi="Segoe UI" w:cs="Segoe UI"/>
          <w:sz w:val="18"/>
          <w:szCs w:val="18"/>
        </w:rPr>
      </w:pPr>
      <w:r>
        <w:rPr>
          <w:rStyle w:val="scxw43767440"/>
          <w:rFonts w:ascii="Calibri" w:hAnsi="Calibri" w:cs="Calibri"/>
          <w:sz w:val="14"/>
          <w:szCs w:val="14"/>
        </w:rPr>
        <w:t> </w:t>
      </w:r>
      <w:r>
        <w:rPr>
          <w:rFonts w:ascii="Calibri" w:hAnsi="Calibri" w:cs="Calibri"/>
          <w:sz w:val="14"/>
          <w:szCs w:val="14"/>
        </w:rPr>
        <w:br/>
      </w:r>
      <w:r>
        <w:rPr>
          <w:rStyle w:val="normaltextrun"/>
          <w:rFonts w:ascii="Arial" w:hAnsi="Arial" w:cs="Arial"/>
          <w:color w:val="000000"/>
          <w:sz w:val="14"/>
          <w:szCs w:val="14"/>
        </w:rPr>
        <w:t xml:space="preserve">The above methodology attempts to produce a high-level overview of hate crimes </w:t>
      </w:r>
      <w:proofErr w:type="gramStart"/>
      <w:r>
        <w:rPr>
          <w:rStyle w:val="normaltextrun"/>
          <w:rFonts w:ascii="Arial" w:hAnsi="Arial" w:cs="Arial"/>
          <w:color w:val="000000"/>
          <w:sz w:val="14"/>
          <w:szCs w:val="14"/>
        </w:rPr>
        <w:t>in a given</w:t>
      </w:r>
      <w:proofErr w:type="gramEnd"/>
      <w:r>
        <w:rPr>
          <w:rStyle w:val="normaltextrun"/>
          <w:rFonts w:ascii="Arial" w:hAnsi="Arial" w:cs="Arial"/>
          <w:color w:val="000000"/>
          <w:sz w:val="14"/>
          <w:szCs w:val="14"/>
        </w:rPr>
        <w:t xml:space="preserve"> region based on the best data available from the relevant police force.</w:t>
      </w:r>
    </w:p>
    <w:p w14:paraId="092B367C" w14:textId="77777777" w:rsidR="008C4B93" w:rsidRDefault="008C4B93"/>
    <w:sectPr w:rsidR="008C4B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35628" w14:textId="77777777" w:rsidR="00FA1901" w:rsidRDefault="00FA1901" w:rsidP="008C4B93">
      <w:pPr>
        <w:spacing w:after="0" w:line="240" w:lineRule="auto"/>
      </w:pPr>
      <w:r>
        <w:separator/>
      </w:r>
    </w:p>
  </w:endnote>
  <w:endnote w:type="continuationSeparator" w:id="0">
    <w:p w14:paraId="4FD3D002" w14:textId="77777777" w:rsidR="00FA1901" w:rsidRDefault="00FA1901" w:rsidP="008C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CD9CE" w14:textId="77777777" w:rsidR="00FA1901" w:rsidRDefault="00FA1901" w:rsidP="008C4B93">
      <w:pPr>
        <w:spacing w:after="0" w:line="240" w:lineRule="auto"/>
      </w:pPr>
      <w:r>
        <w:separator/>
      </w:r>
    </w:p>
  </w:footnote>
  <w:footnote w:type="continuationSeparator" w:id="0">
    <w:p w14:paraId="255A18AF" w14:textId="77777777" w:rsidR="00FA1901" w:rsidRDefault="00FA1901" w:rsidP="008C4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2A26"/>
    <w:multiLevelType w:val="multilevel"/>
    <w:tmpl w:val="500A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2A31F6"/>
    <w:multiLevelType w:val="multilevel"/>
    <w:tmpl w:val="BA14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92FDC"/>
    <w:multiLevelType w:val="multilevel"/>
    <w:tmpl w:val="8E7C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877BFD"/>
    <w:multiLevelType w:val="multilevel"/>
    <w:tmpl w:val="F05ED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FCB77F7"/>
    <w:multiLevelType w:val="multilevel"/>
    <w:tmpl w:val="2FEE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3D3A45"/>
    <w:multiLevelType w:val="multilevel"/>
    <w:tmpl w:val="76D8A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134076"/>
    <w:multiLevelType w:val="multilevel"/>
    <w:tmpl w:val="6C82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B245A9"/>
    <w:multiLevelType w:val="multilevel"/>
    <w:tmpl w:val="6EB6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F82FF2"/>
    <w:multiLevelType w:val="multilevel"/>
    <w:tmpl w:val="2864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777C29"/>
    <w:multiLevelType w:val="multilevel"/>
    <w:tmpl w:val="24C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094391"/>
    <w:multiLevelType w:val="multilevel"/>
    <w:tmpl w:val="8B4C77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511746">
    <w:abstractNumId w:val="1"/>
  </w:num>
  <w:num w:numId="2" w16cid:durableId="898827231">
    <w:abstractNumId w:val="0"/>
  </w:num>
  <w:num w:numId="3" w16cid:durableId="728381112">
    <w:abstractNumId w:val="4"/>
  </w:num>
  <w:num w:numId="4" w16cid:durableId="1597669160">
    <w:abstractNumId w:val="2"/>
  </w:num>
  <w:num w:numId="5" w16cid:durableId="2062631900">
    <w:abstractNumId w:val="9"/>
  </w:num>
  <w:num w:numId="6" w16cid:durableId="352809051">
    <w:abstractNumId w:val="7"/>
  </w:num>
  <w:num w:numId="7" w16cid:durableId="603071915">
    <w:abstractNumId w:val="8"/>
  </w:num>
  <w:num w:numId="8" w16cid:durableId="1055856872">
    <w:abstractNumId w:val="6"/>
  </w:num>
  <w:num w:numId="9" w16cid:durableId="569267542">
    <w:abstractNumId w:val="5"/>
  </w:num>
  <w:num w:numId="10" w16cid:durableId="265701957">
    <w:abstractNumId w:val="10"/>
  </w:num>
  <w:num w:numId="11" w16cid:durableId="1818567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93"/>
    <w:rsid w:val="00085B4C"/>
    <w:rsid w:val="000A3608"/>
    <w:rsid w:val="007B6A83"/>
    <w:rsid w:val="008C4B93"/>
    <w:rsid w:val="00A8346E"/>
    <w:rsid w:val="00BA3718"/>
    <w:rsid w:val="00FA19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1634"/>
  <w15:chartTrackingRefBased/>
  <w15:docId w15:val="{A8F87F66-564B-4E3A-A32D-58BBBA83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C4B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8C4B93"/>
  </w:style>
  <w:style w:type="character" w:customStyle="1" w:styleId="normaltextrun">
    <w:name w:val="normaltextrun"/>
    <w:basedOn w:val="DefaultParagraphFont"/>
    <w:rsid w:val="008C4B93"/>
  </w:style>
  <w:style w:type="character" w:customStyle="1" w:styleId="scxw75810499">
    <w:name w:val="scxw75810499"/>
    <w:basedOn w:val="DefaultParagraphFont"/>
    <w:rsid w:val="008C4B93"/>
  </w:style>
  <w:style w:type="character" w:customStyle="1" w:styleId="scxw213551895">
    <w:name w:val="scxw213551895"/>
    <w:basedOn w:val="DefaultParagraphFont"/>
    <w:rsid w:val="008C4B93"/>
  </w:style>
  <w:style w:type="character" w:customStyle="1" w:styleId="scxw10505768">
    <w:name w:val="scxw10505768"/>
    <w:basedOn w:val="DefaultParagraphFont"/>
    <w:rsid w:val="008C4B93"/>
  </w:style>
  <w:style w:type="character" w:customStyle="1" w:styleId="scxw43767440">
    <w:name w:val="scxw43767440"/>
    <w:basedOn w:val="DefaultParagraphFont"/>
    <w:rsid w:val="008C4B93"/>
  </w:style>
  <w:style w:type="paragraph" w:styleId="Header">
    <w:name w:val="header"/>
    <w:basedOn w:val="Normal"/>
    <w:link w:val="HeaderChar"/>
    <w:uiPriority w:val="99"/>
    <w:unhideWhenUsed/>
    <w:rsid w:val="008C4B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B93"/>
  </w:style>
  <w:style w:type="paragraph" w:styleId="Footer">
    <w:name w:val="footer"/>
    <w:basedOn w:val="Normal"/>
    <w:link w:val="FooterChar"/>
    <w:uiPriority w:val="99"/>
    <w:unhideWhenUsed/>
    <w:rsid w:val="008C4B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32011">
      <w:bodyDiv w:val="1"/>
      <w:marLeft w:val="0"/>
      <w:marRight w:val="0"/>
      <w:marTop w:val="0"/>
      <w:marBottom w:val="0"/>
      <w:divBdr>
        <w:top w:val="none" w:sz="0" w:space="0" w:color="auto"/>
        <w:left w:val="none" w:sz="0" w:space="0" w:color="auto"/>
        <w:bottom w:val="none" w:sz="0" w:space="0" w:color="auto"/>
        <w:right w:val="none" w:sz="0" w:space="0" w:color="auto"/>
      </w:divBdr>
      <w:divsChild>
        <w:div w:id="1255548736">
          <w:marLeft w:val="0"/>
          <w:marRight w:val="0"/>
          <w:marTop w:val="0"/>
          <w:marBottom w:val="0"/>
          <w:divBdr>
            <w:top w:val="none" w:sz="0" w:space="0" w:color="auto"/>
            <w:left w:val="none" w:sz="0" w:space="0" w:color="auto"/>
            <w:bottom w:val="none" w:sz="0" w:space="0" w:color="auto"/>
            <w:right w:val="none" w:sz="0" w:space="0" w:color="auto"/>
          </w:divBdr>
        </w:div>
        <w:div w:id="1123307408">
          <w:marLeft w:val="0"/>
          <w:marRight w:val="0"/>
          <w:marTop w:val="0"/>
          <w:marBottom w:val="0"/>
          <w:divBdr>
            <w:top w:val="none" w:sz="0" w:space="0" w:color="auto"/>
            <w:left w:val="none" w:sz="0" w:space="0" w:color="auto"/>
            <w:bottom w:val="none" w:sz="0" w:space="0" w:color="auto"/>
            <w:right w:val="none" w:sz="0" w:space="0" w:color="auto"/>
          </w:divBdr>
        </w:div>
        <w:div w:id="1613169633">
          <w:marLeft w:val="0"/>
          <w:marRight w:val="0"/>
          <w:marTop w:val="0"/>
          <w:marBottom w:val="0"/>
          <w:divBdr>
            <w:top w:val="none" w:sz="0" w:space="0" w:color="auto"/>
            <w:left w:val="none" w:sz="0" w:space="0" w:color="auto"/>
            <w:bottom w:val="none" w:sz="0" w:space="0" w:color="auto"/>
            <w:right w:val="none" w:sz="0" w:space="0" w:color="auto"/>
          </w:divBdr>
        </w:div>
        <w:div w:id="1428575953">
          <w:marLeft w:val="0"/>
          <w:marRight w:val="0"/>
          <w:marTop w:val="0"/>
          <w:marBottom w:val="0"/>
          <w:divBdr>
            <w:top w:val="none" w:sz="0" w:space="0" w:color="auto"/>
            <w:left w:val="none" w:sz="0" w:space="0" w:color="auto"/>
            <w:bottom w:val="none" w:sz="0" w:space="0" w:color="auto"/>
            <w:right w:val="none" w:sz="0" w:space="0" w:color="auto"/>
          </w:divBdr>
        </w:div>
        <w:div w:id="595022829">
          <w:marLeft w:val="0"/>
          <w:marRight w:val="0"/>
          <w:marTop w:val="0"/>
          <w:marBottom w:val="0"/>
          <w:divBdr>
            <w:top w:val="none" w:sz="0" w:space="0" w:color="auto"/>
            <w:left w:val="none" w:sz="0" w:space="0" w:color="auto"/>
            <w:bottom w:val="none" w:sz="0" w:space="0" w:color="auto"/>
            <w:right w:val="none" w:sz="0" w:space="0" w:color="auto"/>
          </w:divBdr>
        </w:div>
        <w:div w:id="1381636086">
          <w:marLeft w:val="0"/>
          <w:marRight w:val="0"/>
          <w:marTop w:val="0"/>
          <w:marBottom w:val="0"/>
          <w:divBdr>
            <w:top w:val="none" w:sz="0" w:space="0" w:color="auto"/>
            <w:left w:val="none" w:sz="0" w:space="0" w:color="auto"/>
            <w:bottom w:val="none" w:sz="0" w:space="0" w:color="auto"/>
            <w:right w:val="none" w:sz="0" w:space="0" w:color="auto"/>
          </w:divBdr>
        </w:div>
        <w:div w:id="1103066841">
          <w:marLeft w:val="0"/>
          <w:marRight w:val="0"/>
          <w:marTop w:val="0"/>
          <w:marBottom w:val="0"/>
          <w:divBdr>
            <w:top w:val="none" w:sz="0" w:space="0" w:color="auto"/>
            <w:left w:val="none" w:sz="0" w:space="0" w:color="auto"/>
            <w:bottom w:val="none" w:sz="0" w:space="0" w:color="auto"/>
            <w:right w:val="none" w:sz="0" w:space="0" w:color="auto"/>
          </w:divBdr>
        </w:div>
      </w:divsChild>
    </w:div>
    <w:div w:id="1402562095">
      <w:bodyDiv w:val="1"/>
      <w:marLeft w:val="0"/>
      <w:marRight w:val="0"/>
      <w:marTop w:val="0"/>
      <w:marBottom w:val="0"/>
      <w:divBdr>
        <w:top w:val="none" w:sz="0" w:space="0" w:color="auto"/>
        <w:left w:val="none" w:sz="0" w:space="0" w:color="auto"/>
        <w:bottom w:val="none" w:sz="0" w:space="0" w:color="auto"/>
        <w:right w:val="none" w:sz="0" w:space="0" w:color="auto"/>
      </w:divBdr>
      <w:divsChild>
        <w:div w:id="465508698">
          <w:marLeft w:val="0"/>
          <w:marRight w:val="0"/>
          <w:marTop w:val="0"/>
          <w:marBottom w:val="0"/>
          <w:divBdr>
            <w:top w:val="none" w:sz="0" w:space="0" w:color="auto"/>
            <w:left w:val="none" w:sz="0" w:space="0" w:color="auto"/>
            <w:bottom w:val="none" w:sz="0" w:space="0" w:color="auto"/>
            <w:right w:val="none" w:sz="0" w:space="0" w:color="auto"/>
          </w:divBdr>
          <w:divsChild>
            <w:div w:id="1500577846">
              <w:marLeft w:val="0"/>
              <w:marRight w:val="0"/>
              <w:marTop w:val="0"/>
              <w:marBottom w:val="0"/>
              <w:divBdr>
                <w:top w:val="none" w:sz="0" w:space="0" w:color="auto"/>
                <w:left w:val="none" w:sz="0" w:space="0" w:color="auto"/>
                <w:bottom w:val="none" w:sz="0" w:space="0" w:color="auto"/>
                <w:right w:val="none" w:sz="0" w:space="0" w:color="auto"/>
              </w:divBdr>
            </w:div>
            <w:div w:id="1386563193">
              <w:marLeft w:val="0"/>
              <w:marRight w:val="0"/>
              <w:marTop w:val="0"/>
              <w:marBottom w:val="0"/>
              <w:divBdr>
                <w:top w:val="none" w:sz="0" w:space="0" w:color="auto"/>
                <w:left w:val="none" w:sz="0" w:space="0" w:color="auto"/>
                <w:bottom w:val="none" w:sz="0" w:space="0" w:color="auto"/>
                <w:right w:val="none" w:sz="0" w:space="0" w:color="auto"/>
              </w:divBdr>
            </w:div>
          </w:divsChild>
        </w:div>
        <w:div w:id="184174919">
          <w:marLeft w:val="0"/>
          <w:marRight w:val="0"/>
          <w:marTop w:val="0"/>
          <w:marBottom w:val="0"/>
          <w:divBdr>
            <w:top w:val="none" w:sz="0" w:space="0" w:color="auto"/>
            <w:left w:val="none" w:sz="0" w:space="0" w:color="auto"/>
            <w:bottom w:val="none" w:sz="0" w:space="0" w:color="auto"/>
            <w:right w:val="none" w:sz="0" w:space="0" w:color="auto"/>
          </w:divBdr>
          <w:divsChild>
            <w:div w:id="903178531">
              <w:marLeft w:val="0"/>
              <w:marRight w:val="0"/>
              <w:marTop w:val="0"/>
              <w:marBottom w:val="0"/>
              <w:divBdr>
                <w:top w:val="none" w:sz="0" w:space="0" w:color="auto"/>
                <w:left w:val="none" w:sz="0" w:space="0" w:color="auto"/>
                <w:bottom w:val="none" w:sz="0" w:space="0" w:color="auto"/>
                <w:right w:val="none" w:sz="0" w:space="0" w:color="auto"/>
              </w:divBdr>
            </w:div>
            <w:div w:id="137957527">
              <w:marLeft w:val="0"/>
              <w:marRight w:val="0"/>
              <w:marTop w:val="0"/>
              <w:marBottom w:val="0"/>
              <w:divBdr>
                <w:top w:val="none" w:sz="0" w:space="0" w:color="auto"/>
                <w:left w:val="none" w:sz="0" w:space="0" w:color="auto"/>
                <w:bottom w:val="none" w:sz="0" w:space="0" w:color="auto"/>
                <w:right w:val="none" w:sz="0" w:space="0" w:color="auto"/>
              </w:divBdr>
            </w:div>
          </w:divsChild>
        </w:div>
        <w:div w:id="997733124">
          <w:marLeft w:val="0"/>
          <w:marRight w:val="0"/>
          <w:marTop w:val="0"/>
          <w:marBottom w:val="0"/>
          <w:divBdr>
            <w:top w:val="none" w:sz="0" w:space="0" w:color="auto"/>
            <w:left w:val="none" w:sz="0" w:space="0" w:color="auto"/>
            <w:bottom w:val="none" w:sz="0" w:space="0" w:color="auto"/>
            <w:right w:val="none" w:sz="0" w:space="0" w:color="auto"/>
          </w:divBdr>
          <w:divsChild>
            <w:div w:id="783843115">
              <w:marLeft w:val="0"/>
              <w:marRight w:val="0"/>
              <w:marTop w:val="0"/>
              <w:marBottom w:val="0"/>
              <w:divBdr>
                <w:top w:val="none" w:sz="0" w:space="0" w:color="auto"/>
                <w:left w:val="none" w:sz="0" w:space="0" w:color="auto"/>
                <w:bottom w:val="none" w:sz="0" w:space="0" w:color="auto"/>
                <w:right w:val="none" w:sz="0" w:space="0" w:color="auto"/>
              </w:divBdr>
            </w:div>
          </w:divsChild>
        </w:div>
        <w:div w:id="1925645980">
          <w:marLeft w:val="0"/>
          <w:marRight w:val="0"/>
          <w:marTop w:val="0"/>
          <w:marBottom w:val="0"/>
          <w:divBdr>
            <w:top w:val="none" w:sz="0" w:space="0" w:color="auto"/>
            <w:left w:val="none" w:sz="0" w:space="0" w:color="auto"/>
            <w:bottom w:val="none" w:sz="0" w:space="0" w:color="auto"/>
            <w:right w:val="none" w:sz="0" w:space="0" w:color="auto"/>
          </w:divBdr>
          <w:divsChild>
            <w:div w:id="1104378001">
              <w:marLeft w:val="0"/>
              <w:marRight w:val="0"/>
              <w:marTop w:val="0"/>
              <w:marBottom w:val="0"/>
              <w:divBdr>
                <w:top w:val="none" w:sz="0" w:space="0" w:color="auto"/>
                <w:left w:val="none" w:sz="0" w:space="0" w:color="auto"/>
                <w:bottom w:val="none" w:sz="0" w:space="0" w:color="auto"/>
                <w:right w:val="none" w:sz="0" w:space="0" w:color="auto"/>
              </w:divBdr>
            </w:div>
          </w:divsChild>
        </w:div>
        <w:div w:id="365447225">
          <w:marLeft w:val="0"/>
          <w:marRight w:val="0"/>
          <w:marTop w:val="0"/>
          <w:marBottom w:val="0"/>
          <w:divBdr>
            <w:top w:val="none" w:sz="0" w:space="0" w:color="auto"/>
            <w:left w:val="none" w:sz="0" w:space="0" w:color="auto"/>
            <w:bottom w:val="none" w:sz="0" w:space="0" w:color="auto"/>
            <w:right w:val="none" w:sz="0" w:space="0" w:color="auto"/>
          </w:divBdr>
          <w:divsChild>
            <w:div w:id="635574737">
              <w:marLeft w:val="0"/>
              <w:marRight w:val="0"/>
              <w:marTop w:val="0"/>
              <w:marBottom w:val="0"/>
              <w:divBdr>
                <w:top w:val="none" w:sz="0" w:space="0" w:color="auto"/>
                <w:left w:val="none" w:sz="0" w:space="0" w:color="auto"/>
                <w:bottom w:val="none" w:sz="0" w:space="0" w:color="auto"/>
                <w:right w:val="none" w:sz="0" w:space="0" w:color="auto"/>
              </w:divBdr>
            </w:div>
            <w:div w:id="275871139">
              <w:marLeft w:val="0"/>
              <w:marRight w:val="0"/>
              <w:marTop w:val="0"/>
              <w:marBottom w:val="0"/>
              <w:divBdr>
                <w:top w:val="none" w:sz="0" w:space="0" w:color="auto"/>
                <w:left w:val="none" w:sz="0" w:space="0" w:color="auto"/>
                <w:bottom w:val="none" w:sz="0" w:space="0" w:color="auto"/>
                <w:right w:val="none" w:sz="0" w:space="0" w:color="auto"/>
              </w:divBdr>
            </w:div>
          </w:divsChild>
        </w:div>
        <w:div w:id="1380319985">
          <w:marLeft w:val="0"/>
          <w:marRight w:val="0"/>
          <w:marTop w:val="0"/>
          <w:marBottom w:val="0"/>
          <w:divBdr>
            <w:top w:val="none" w:sz="0" w:space="0" w:color="auto"/>
            <w:left w:val="none" w:sz="0" w:space="0" w:color="auto"/>
            <w:bottom w:val="none" w:sz="0" w:space="0" w:color="auto"/>
            <w:right w:val="none" w:sz="0" w:space="0" w:color="auto"/>
          </w:divBdr>
          <w:divsChild>
            <w:div w:id="1479154332">
              <w:marLeft w:val="0"/>
              <w:marRight w:val="0"/>
              <w:marTop w:val="0"/>
              <w:marBottom w:val="0"/>
              <w:divBdr>
                <w:top w:val="none" w:sz="0" w:space="0" w:color="auto"/>
                <w:left w:val="none" w:sz="0" w:space="0" w:color="auto"/>
                <w:bottom w:val="none" w:sz="0" w:space="0" w:color="auto"/>
                <w:right w:val="none" w:sz="0" w:space="0" w:color="auto"/>
              </w:divBdr>
            </w:div>
            <w:div w:id="276522180">
              <w:marLeft w:val="0"/>
              <w:marRight w:val="0"/>
              <w:marTop w:val="0"/>
              <w:marBottom w:val="0"/>
              <w:divBdr>
                <w:top w:val="none" w:sz="0" w:space="0" w:color="auto"/>
                <w:left w:val="none" w:sz="0" w:space="0" w:color="auto"/>
                <w:bottom w:val="none" w:sz="0" w:space="0" w:color="auto"/>
                <w:right w:val="none" w:sz="0" w:space="0" w:color="auto"/>
              </w:divBdr>
            </w:div>
          </w:divsChild>
        </w:div>
        <w:div w:id="1667634146">
          <w:marLeft w:val="0"/>
          <w:marRight w:val="0"/>
          <w:marTop w:val="0"/>
          <w:marBottom w:val="0"/>
          <w:divBdr>
            <w:top w:val="none" w:sz="0" w:space="0" w:color="auto"/>
            <w:left w:val="none" w:sz="0" w:space="0" w:color="auto"/>
            <w:bottom w:val="none" w:sz="0" w:space="0" w:color="auto"/>
            <w:right w:val="none" w:sz="0" w:space="0" w:color="auto"/>
          </w:divBdr>
          <w:divsChild>
            <w:div w:id="1550458632">
              <w:marLeft w:val="0"/>
              <w:marRight w:val="0"/>
              <w:marTop w:val="0"/>
              <w:marBottom w:val="0"/>
              <w:divBdr>
                <w:top w:val="none" w:sz="0" w:space="0" w:color="auto"/>
                <w:left w:val="none" w:sz="0" w:space="0" w:color="auto"/>
                <w:bottom w:val="none" w:sz="0" w:space="0" w:color="auto"/>
                <w:right w:val="none" w:sz="0" w:space="0" w:color="auto"/>
              </w:divBdr>
            </w:div>
            <w:div w:id="2115705436">
              <w:marLeft w:val="0"/>
              <w:marRight w:val="0"/>
              <w:marTop w:val="0"/>
              <w:marBottom w:val="0"/>
              <w:divBdr>
                <w:top w:val="none" w:sz="0" w:space="0" w:color="auto"/>
                <w:left w:val="none" w:sz="0" w:space="0" w:color="auto"/>
                <w:bottom w:val="none" w:sz="0" w:space="0" w:color="auto"/>
                <w:right w:val="none" w:sz="0" w:space="0" w:color="auto"/>
              </w:divBdr>
            </w:div>
            <w:div w:id="948244253">
              <w:marLeft w:val="0"/>
              <w:marRight w:val="0"/>
              <w:marTop w:val="0"/>
              <w:marBottom w:val="0"/>
              <w:divBdr>
                <w:top w:val="none" w:sz="0" w:space="0" w:color="auto"/>
                <w:left w:val="none" w:sz="0" w:space="0" w:color="auto"/>
                <w:bottom w:val="none" w:sz="0" w:space="0" w:color="auto"/>
                <w:right w:val="none" w:sz="0" w:space="0" w:color="auto"/>
              </w:divBdr>
            </w:div>
            <w:div w:id="698361087">
              <w:marLeft w:val="0"/>
              <w:marRight w:val="0"/>
              <w:marTop w:val="0"/>
              <w:marBottom w:val="0"/>
              <w:divBdr>
                <w:top w:val="none" w:sz="0" w:space="0" w:color="auto"/>
                <w:left w:val="none" w:sz="0" w:space="0" w:color="auto"/>
                <w:bottom w:val="none" w:sz="0" w:space="0" w:color="auto"/>
                <w:right w:val="none" w:sz="0" w:space="0" w:color="auto"/>
              </w:divBdr>
            </w:div>
          </w:divsChild>
        </w:div>
        <w:div w:id="1406104836">
          <w:marLeft w:val="0"/>
          <w:marRight w:val="0"/>
          <w:marTop w:val="0"/>
          <w:marBottom w:val="0"/>
          <w:divBdr>
            <w:top w:val="none" w:sz="0" w:space="0" w:color="auto"/>
            <w:left w:val="none" w:sz="0" w:space="0" w:color="auto"/>
            <w:bottom w:val="none" w:sz="0" w:space="0" w:color="auto"/>
            <w:right w:val="none" w:sz="0" w:space="0" w:color="auto"/>
          </w:divBdr>
          <w:divsChild>
            <w:div w:id="853881612">
              <w:marLeft w:val="0"/>
              <w:marRight w:val="0"/>
              <w:marTop w:val="0"/>
              <w:marBottom w:val="0"/>
              <w:divBdr>
                <w:top w:val="none" w:sz="0" w:space="0" w:color="auto"/>
                <w:left w:val="none" w:sz="0" w:space="0" w:color="auto"/>
                <w:bottom w:val="none" w:sz="0" w:space="0" w:color="auto"/>
                <w:right w:val="none" w:sz="0" w:space="0" w:color="auto"/>
              </w:divBdr>
            </w:div>
            <w:div w:id="2122215130">
              <w:marLeft w:val="0"/>
              <w:marRight w:val="0"/>
              <w:marTop w:val="0"/>
              <w:marBottom w:val="0"/>
              <w:divBdr>
                <w:top w:val="none" w:sz="0" w:space="0" w:color="auto"/>
                <w:left w:val="none" w:sz="0" w:space="0" w:color="auto"/>
                <w:bottom w:val="none" w:sz="0" w:space="0" w:color="auto"/>
                <w:right w:val="none" w:sz="0" w:space="0" w:color="auto"/>
              </w:divBdr>
            </w:div>
            <w:div w:id="379138090">
              <w:marLeft w:val="0"/>
              <w:marRight w:val="0"/>
              <w:marTop w:val="0"/>
              <w:marBottom w:val="0"/>
              <w:divBdr>
                <w:top w:val="none" w:sz="0" w:space="0" w:color="auto"/>
                <w:left w:val="none" w:sz="0" w:space="0" w:color="auto"/>
                <w:bottom w:val="none" w:sz="0" w:space="0" w:color="auto"/>
                <w:right w:val="none" w:sz="0" w:space="0" w:color="auto"/>
              </w:divBdr>
            </w:div>
          </w:divsChild>
        </w:div>
        <w:div w:id="939989993">
          <w:marLeft w:val="0"/>
          <w:marRight w:val="0"/>
          <w:marTop w:val="0"/>
          <w:marBottom w:val="0"/>
          <w:divBdr>
            <w:top w:val="none" w:sz="0" w:space="0" w:color="auto"/>
            <w:left w:val="none" w:sz="0" w:space="0" w:color="auto"/>
            <w:bottom w:val="none" w:sz="0" w:space="0" w:color="auto"/>
            <w:right w:val="none" w:sz="0" w:space="0" w:color="auto"/>
          </w:divBdr>
        </w:div>
      </w:divsChild>
    </w:div>
    <w:div w:id="1453405516">
      <w:bodyDiv w:val="1"/>
      <w:marLeft w:val="0"/>
      <w:marRight w:val="0"/>
      <w:marTop w:val="0"/>
      <w:marBottom w:val="0"/>
      <w:divBdr>
        <w:top w:val="none" w:sz="0" w:space="0" w:color="auto"/>
        <w:left w:val="none" w:sz="0" w:space="0" w:color="auto"/>
        <w:bottom w:val="none" w:sz="0" w:space="0" w:color="auto"/>
        <w:right w:val="none" w:sz="0" w:space="0" w:color="auto"/>
      </w:divBdr>
      <w:divsChild>
        <w:div w:id="890116544">
          <w:marLeft w:val="0"/>
          <w:marRight w:val="0"/>
          <w:marTop w:val="0"/>
          <w:marBottom w:val="0"/>
          <w:divBdr>
            <w:top w:val="none" w:sz="0" w:space="0" w:color="auto"/>
            <w:left w:val="none" w:sz="0" w:space="0" w:color="auto"/>
            <w:bottom w:val="none" w:sz="0" w:space="0" w:color="auto"/>
            <w:right w:val="none" w:sz="0" w:space="0" w:color="auto"/>
          </w:divBdr>
        </w:div>
        <w:div w:id="1631125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eu.mimecast.com/s/nstgCWM2Fx0v0JfnFzem?domain=evresea.com" TargetMode="External"/><Relationship Id="rId13" Type="http://schemas.openxmlformats.org/officeDocument/2006/relationships/hyperlink" Target="https://protect-eu.mimecast.com/s/M3oPC2L6f67A7MtL2-RX?domain=drive.google.com" TargetMode="External"/><Relationship Id="rId3" Type="http://schemas.openxmlformats.org/officeDocument/2006/relationships/settings" Target="settings.xml"/><Relationship Id="rId7" Type="http://schemas.openxmlformats.org/officeDocument/2006/relationships/hyperlink" Target="https://protect-eu.mimecast.com/s/1YyACVL1fXM1MGTyOj3i?domain=voiceesea.com" TargetMode="External"/><Relationship Id="rId12" Type="http://schemas.openxmlformats.org/officeDocument/2006/relationships/hyperlink" Target="https://protect-eu.mimecast.com/s/RanGC1K5FO8K8VHOmtXc?domain=datascho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tect-eu.mimecast.com/s/Rw3hCZP5SxzyzJfXnqxh?domain=githu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otect-eu.mimecast.com/s/JQVVCYO4ig5P5rtZQ6He?domain=cps.gov.uk" TargetMode="External"/><Relationship Id="rId4" Type="http://schemas.openxmlformats.org/officeDocument/2006/relationships/webSettings" Target="webSettings.xml"/><Relationship Id="rId9" Type="http://schemas.openxmlformats.org/officeDocument/2006/relationships/hyperlink" Target="https://protect-eu.mimecast.com/s/MjplCXN3HGm3mwfmjEg1?domain=publicdatalab.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2455</Words>
  <Characters>13996</Characters>
  <Application>Microsoft Office Word</Application>
  <DocSecurity>0</DocSecurity>
  <Lines>116</Lines>
  <Paragraphs>32</Paragraphs>
  <ScaleCrop>false</ScaleCrop>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Abbey Wong</dc:creator>
  <cp:keywords/>
  <dc:description/>
  <cp:lastModifiedBy>Abbey Wong</cp:lastModifiedBy>
  <cp:revision>1</cp:revision>
  <dcterms:created xsi:type="dcterms:W3CDTF">2023-07-05T22:57:00Z</dcterms:created>
  <dcterms:modified xsi:type="dcterms:W3CDTF">2023-07-05T23:00:00Z</dcterms:modified>
</cp:coreProperties>
</file>