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912C" w14:textId="77777777" w:rsidR="0057645D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0" w:name="_d2sjdgd7jlu1" w:colFirst="0" w:colLast="0"/>
      <w:bookmarkEnd w:id="0"/>
      <w:r>
        <w:rPr>
          <w:b/>
          <w:bCs/>
          <w:sz w:val="28"/>
          <w:szCs w:val="28"/>
        </w:rPr>
        <w:t>Methodology</w:t>
      </w:r>
    </w:p>
    <w:p w14:paraId="323E038D" w14:textId="77777777" w:rsidR="0057645D" w:rsidRDefault="00000000">
      <w:pPr>
        <w:spacing w:before="240" w:after="240"/>
      </w:pPr>
      <w:r>
        <w:t xml:space="preserve">The security assessment was conducted in a controlled local environment using a Kali Linux system targeting a </w:t>
      </w:r>
      <w:proofErr w:type="spellStart"/>
      <w:r>
        <w:t>PrestaShop</w:t>
      </w:r>
      <w:proofErr w:type="spellEnd"/>
      <w:r>
        <w:t xml:space="preserve"> instance hosted on </w:t>
      </w:r>
      <w:r>
        <w:rPr>
          <w:rFonts w:ascii="Roboto Mono" w:eastAsia="Roboto Mono" w:hAnsi="Roboto Mono" w:cs="Roboto Mono"/>
          <w:b/>
          <w:bCs/>
        </w:rPr>
        <w:t>127.0.0.1</w:t>
      </w:r>
      <w:r>
        <w:t xml:space="preserve"> on an Apache web server. The assessment followed a structured three-phase approach.</w:t>
      </w:r>
    </w:p>
    <w:p w14:paraId="101B0567" w14:textId="77777777" w:rsidR="0057645D" w:rsidRDefault="00000000">
      <w:pPr>
        <w:spacing w:before="240" w:after="240"/>
      </w:pPr>
      <w:r>
        <w:t xml:space="preserve">First, a security hardening checklist was applied to the </w:t>
      </w:r>
      <w:proofErr w:type="spellStart"/>
      <w:r>
        <w:t>PrestaShop</w:t>
      </w:r>
      <w:proofErr w:type="spellEnd"/>
      <w:r>
        <w:t xml:space="preserve"> application. This included enforcing strong administrative credentials, reviewing file and directory permissions, securing the administrative interface by renaming the default admin directory, disabling unnecessary modules, and applying secure configuration practices.</w:t>
      </w:r>
    </w:p>
    <w:p w14:paraId="77AAF756" w14:textId="77777777" w:rsidR="0057645D" w:rsidRDefault="00000000">
      <w:pPr>
        <w:spacing w:before="240" w:after="240"/>
      </w:pPr>
      <w:r>
        <w:t xml:space="preserve">Second, a vulnerability assessment was performed on the Apache web server hosting multiple applications. The scope was restricted to the </w:t>
      </w:r>
      <w:proofErr w:type="spellStart"/>
      <w:r>
        <w:t>PrestaShop</w:t>
      </w:r>
      <w:proofErr w:type="spellEnd"/>
      <w:r>
        <w:t xml:space="preserve"> application by targeting the service endpoint (</w:t>
      </w:r>
      <w:r>
        <w:rPr>
          <w:rFonts w:ascii="Roboto Mono" w:eastAsia="Roboto Mono" w:hAnsi="Roboto Mono" w:cs="Roboto Mono"/>
          <w:b/>
          <w:bCs/>
        </w:rPr>
        <w:t>http://127.0.0.1</w:t>
      </w:r>
      <w:r>
        <w:t>) and focusing on HTTP/HTTPS services (ports 80 and 443), ensuring that other applications such as DVWA were not included in the evaluation.</w:t>
      </w:r>
    </w:p>
    <w:p w14:paraId="74DFA3E9" w14:textId="77777777" w:rsidR="0057645D" w:rsidRDefault="00000000">
      <w:pPr>
        <w:spacing w:before="240" w:after="240"/>
      </w:pPr>
      <w:r>
        <w:t>Finally, an attack simulation was conducted to evaluate the effectiveness of the implemented security controls, focusing on administrative access, configuration exposure, and transport-layer security.</w:t>
      </w:r>
    </w:p>
    <w:p w14:paraId="42A023A5" w14:textId="77777777" w:rsidR="0057645D" w:rsidRDefault="00000000">
      <w:pPr>
        <w:spacing w:before="240" w:after="240"/>
        <w:rPr>
          <w:b/>
          <w:bCs/>
          <w:sz w:val="28"/>
          <w:szCs w:val="28"/>
        </w:rPr>
      </w:pPr>
      <w:r>
        <w:br/>
      </w:r>
      <w:r>
        <w:br/>
      </w:r>
      <w:r>
        <w:rPr>
          <w:b/>
          <w:bCs/>
          <w:sz w:val="28"/>
          <w:szCs w:val="28"/>
        </w:rPr>
        <w:t>Exploited Vector</w:t>
      </w:r>
    </w:p>
    <w:p w14:paraId="1484507A" w14:textId="77777777" w:rsidR="0057645D" w:rsidRDefault="00000000">
      <w:pPr>
        <w:spacing w:before="240" w:after="240"/>
      </w:pPr>
      <w:r>
        <w:t xml:space="preserve">The simulated attack focused on potential weaknesses in administrative access control and application configuration. The assessment specifically evaluated exposure of the </w:t>
      </w:r>
      <w:proofErr w:type="spellStart"/>
      <w:r>
        <w:t>PrestaShop</w:t>
      </w:r>
      <w:proofErr w:type="spellEnd"/>
      <w:r>
        <w:t xml:space="preserve"> administrative interface, including the risk of unauthorized access through predictable URLs, brute-force attempts, and misconfigured access permissions.</w:t>
      </w:r>
    </w:p>
    <w:p w14:paraId="33102280" w14:textId="77777777" w:rsidR="0057645D" w:rsidRDefault="00000000">
      <w:pPr>
        <w:spacing w:before="240" w:after="240"/>
      </w:pPr>
      <w:r>
        <w:t>The default administrative path was successfully renamed to a non-standard directory (</w:t>
      </w:r>
      <w:r>
        <w:rPr>
          <w:rFonts w:ascii="Roboto Mono" w:eastAsia="Roboto Mono" w:hAnsi="Roboto Mono" w:cs="Roboto Mono"/>
          <w:b/>
          <w:bCs/>
        </w:rPr>
        <w:t>admin739n9fvlu14xdav3zxh</w:t>
      </w:r>
      <w:r>
        <w:t>), significantly reducing exposure to automated attacks. Additional testing confirmed that direct access attempts without proper authorization were denied.</w:t>
      </w:r>
    </w:p>
    <w:p w14:paraId="0D085B99" w14:textId="77777777" w:rsidR="0057645D" w:rsidRDefault="00000000">
      <w:pPr>
        <w:spacing w:before="240" w:after="240"/>
      </w:pPr>
      <w:r>
        <w:t>The simulation also assessed transport security and session handling. It was confirmed that HTTPS was enforced, and session cookies were configured with secure attributes (</w:t>
      </w:r>
      <w:r>
        <w:rPr>
          <w:rFonts w:ascii="Roboto Mono" w:eastAsia="Roboto Mono" w:hAnsi="Roboto Mono" w:cs="Roboto Mono"/>
          <w:b/>
          <w:bCs/>
        </w:rPr>
        <w:t>Secure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HttpOnly</w:t>
      </w:r>
      <w:proofErr w:type="spellEnd"/>
      <w:r>
        <w:t xml:space="preserve">, and </w:t>
      </w:r>
      <w:proofErr w:type="spellStart"/>
      <w:r>
        <w:rPr>
          <w:rFonts w:ascii="Roboto Mono" w:eastAsia="Roboto Mono" w:hAnsi="Roboto Mono" w:cs="Roboto Mono"/>
          <w:b/>
          <w:bCs/>
        </w:rPr>
        <w:t>SameSite</w:t>
      </w:r>
      <w:proofErr w:type="spellEnd"/>
      <w:r>
        <w:rPr>
          <w:rFonts w:ascii="Roboto Mono" w:eastAsia="Roboto Mono" w:hAnsi="Roboto Mono" w:cs="Roboto Mono"/>
          <w:b/>
          <w:bCs/>
        </w:rPr>
        <w:t>=Lax</w:t>
      </w:r>
      <w:r>
        <w:t>), mitigating interception and session hijacking risks.</w:t>
      </w:r>
    </w:p>
    <w:p w14:paraId="14AEC0EB" w14:textId="77777777" w:rsidR="0057645D" w:rsidRDefault="00000000">
      <w:pPr>
        <w:spacing w:before="240" w:after="240"/>
        <w:rPr>
          <w:b/>
          <w:bCs/>
          <w:sz w:val="28"/>
          <w:szCs w:val="28"/>
        </w:rPr>
      </w:pPr>
      <w:r>
        <w:t>.</w:t>
      </w:r>
      <w:r>
        <w:br/>
      </w:r>
      <w:r>
        <w:br/>
      </w:r>
      <w:r>
        <w:rPr>
          <w:b/>
          <w:bCs/>
          <w:sz w:val="28"/>
          <w:szCs w:val="28"/>
        </w:rPr>
        <w:t>Evidence</w:t>
      </w:r>
      <w:r>
        <w:rPr>
          <w:b/>
          <w:bCs/>
          <w:sz w:val="28"/>
          <w:szCs w:val="28"/>
        </w:rPr>
        <w:br/>
      </w:r>
      <w:proofErr w:type="spellStart"/>
      <w:r>
        <w:t>Evidence</w:t>
      </w:r>
      <w:proofErr w:type="spellEnd"/>
      <w:r>
        <w:t xml:space="preserve"> of the assessment includes:</w:t>
      </w:r>
      <w:r>
        <w:br/>
      </w:r>
      <w:r>
        <w:rPr>
          <w:noProof/>
        </w:rPr>
        <w:lastRenderedPageBreak/>
        <w:drawing>
          <wp:inline distT="114300" distB="114300" distL="114300" distR="114300" wp14:anchorId="35095A8E" wp14:editId="42E3C437">
            <wp:extent cx="5943600" cy="3340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 xml:space="preserve">Figure 1: Vulnerability scan configuration targeting </w:t>
      </w:r>
      <w:proofErr w:type="spellStart"/>
      <w:r>
        <w:rPr>
          <w:i/>
          <w:iCs/>
        </w:rPr>
        <w:t>PrestaShop</w:t>
      </w:r>
      <w:proofErr w:type="spellEnd"/>
      <w:r>
        <w:rPr>
          <w:i/>
          <w:iCs/>
        </w:rPr>
        <w:t xml:space="preserve"> service on </w:t>
      </w:r>
      <w:r>
        <w:rPr>
          <w:rFonts w:ascii="Roboto Mono" w:eastAsia="Roboto Mono" w:hAnsi="Roboto Mono" w:cs="Roboto Mono"/>
          <w:b/>
          <w:bCs/>
          <w:i/>
          <w:iCs/>
        </w:rPr>
        <w:t>127.0.0.1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noProof/>
        </w:rPr>
        <w:drawing>
          <wp:inline distT="114300" distB="114300" distL="114300" distR="114300" wp14:anchorId="36EB4886" wp14:editId="7B4A0EA6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 xml:space="preserve">Figure 2: </w:t>
      </w:r>
      <w:proofErr w:type="spellStart"/>
      <w:r>
        <w:rPr>
          <w:i/>
          <w:iCs/>
        </w:rPr>
        <w:t>PrestaShop</w:t>
      </w:r>
      <w:proofErr w:type="spellEnd"/>
      <w:r>
        <w:rPr>
          <w:i/>
          <w:iCs/>
        </w:rPr>
        <w:t xml:space="preserve"> application interface accessed via HTTPS</w:t>
      </w:r>
      <w:r>
        <w:rPr>
          <w:i/>
          <w:iCs/>
        </w:rPr>
        <w:br/>
      </w:r>
      <w:r>
        <w:rPr>
          <w:i/>
          <w:iCs/>
          <w:noProof/>
        </w:rPr>
        <w:lastRenderedPageBreak/>
        <w:drawing>
          <wp:inline distT="114300" distB="114300" distL="114300" distR="114300" wp14:anchorId="6320EB91" wp14:editId="00F9FDDC">
            <wp:extent cx="5943600" cy="3340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>Figure 3: Renamed administrative directory (</w:t>
      </w:r>
      <w:r>
        <w:rPr>
          <w:rFonts w:ascii="Roboto Mono" w:eastAsia="Roboto Mono" w:hAnsi="Roboto Mono" w:cs="Roboto Mono"/>
          <w:b/>
          <w:bCs/>
          <w:i/>
          <w:iCs/>
        </w:rPr>
        <w:t>admin739n9fvlu14xdav3zxh</w:t>
      </w:r>
      <w:r>
        <w:rPr>
          <w:i/>
          <w:iCs/>
        </w:rPr>
        <w:t>).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i/>
          <w:iCs/>
          <w:noProof/>
        </w:rPr>
        <w:drawing>
          <wp:inline distT="114300" distB="114300" distL="114300" distR="114300" wp14:anchorId="118C8EC8" wp14:editId="584E486D">
            <wp:extent cx="5943600" cy="334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</w:rPr>
        <w:br/>
        <w:t>Figure 4: TLS verification showing active HTTPS on port 443 (</w:t>
      </w:r>
      <w:r>
        <w:rPr>
          <w:rFonts w:ascii="Roboto Mono" w:eastAsia="Roboto Mono" w:hAnsi="Roboto Mono" w:cs="Roboto Mono"/>
          <w:b/>
          <w:bCs/>
          <w:i/>
          <w:iCs/>
        </w:rPr>
        <w:t>ss -</w:t>
      </w:r>
      <w:proofErr w:type="spellStart"/>
      <w:r>
        <w:rPr>
          <w:rFonts w:ascii="Roboto Mono" w:eastAsia="Roboto Mono" w:hAnsi="Roboto Mono" w:cs="Roboto Mono"/>
          <w:b/>
          <w:bCs/>
          <w:i/>
          <w:iCs/>
        </w:rPr>
        <w:t>tulnp</w:t>
      </w:r>
      <w:proofErr w:type="spellEnd"/>
      <w:r>
        <w:rPr>
          <w:rFonts w:ascii="Roboto Mono" w:eastAsia="Roboto Mono" w:hAnsi="Roboto Mono" w:cs="Roboto Mono"/>
          <w:b/>
          <w:bCs/>
          <w:i/>
          <w:iCs/>
        </w:rPr>
        <w:t xml:space="preserve"> | grep :443</w:t>
      </w:r>
      <w:r>
        <w:rPr>
          <w:i/>
          <w:iCs/>
        </w:rPr>
        <w:t>)</w:t>
      </w:r>
      <w:r>
        <w:rPr>
          <w:i/>
          <w:iCs/>
        </w:rPr>
        <w:br/>
      </w:r>
      <w:r>
        <w:rPr>
          <w:i/>
          <w:iCs/>
        </w:rPr>
        <w:br/>
      </w:r>
      <w:r>
        <w:rPr>
          <w:noProof/>
        </w:rPr>
        <w:lastRenderedPageBreak/>
        <w:drawing>
          <wp:inline distT="114300" distB="114300" distL="114300" distR="114300" wp14:anchorId="4E3D64A9" wp14:editId="244B8E7F">
            <wp:extent cx="5943600" cy="3340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Figure 5: Cookie inspection showing </w:t>
      </w:r>
      <w:r>
        <w:rPr>
          <w:rFonts w:ascii="Roboto Mono" w:eastAsia="Roboto Mono" w:hAnsi="Roboto Mono" w:cs="Roboto Mono"/>
          <w:b/>
          <w:bCs/>
        </w:rPr>
        <w:t>Secure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HttpOnly</w:t>
      </w:r>
      <w:proofErr w:type="spellEnd"/>
      <w:r>
        <w:t xml:space="preserve">, and </w:t>
      </w:r>
      <w:proofErr w:type="spellStart"/>
      <w:r>
        <w:rPr>
          <w:rFonts w:ascii="Roboto Mono" w:eastAsia="Roboto Mono" w:hAnsi="Roboto Mono" w:cs="Roboto Mono"/>
          <w:b/>
          <w:bCs/>
        </w:rPr>
        <w:t>SameSite</w:t>
      </w:r>
      <w:proofErr w:type="spellEnd"/>
      <w:r>
        <w:rPr>
          <w:rFonts w:ascii="Roboto Mono" w:eastAsia="Roboto Mono" w:hAnsi="Roboto Mono" w:cs="Roboto Mono"/>
          <w:b/>
          <w:bCs/>
        </w:rPr>
        <w:t>=Lax</w:t>
      </w:r>
      <w:r>
        <w:t xml:space="preserve"> attributes</w:t>
      </w:r>
      <w:r>
        <w:br/>
      </w:r>
      <w:r>
        <w:br/>
      </w:r>
      <w:r>
        <w:rPr>
          <w:b/>
          <w:bCs/>
          <w:sz w:val="28"/>
          <w:szCs w:val="28"/>
        </w:rPr>
        <w:t xml:space="preserve"> Logs and Indicators</w:t>
      </w:r>
    </w:p>
    <w:p w14:paraId="0F2BC407" w14:textId="77777777" w:rsidR="0057645D" w:rsidRDefault="00000000">
      <w:pPr>
        <w:spacing w:before="240" w:after="240"/>
      </w:pPr>
      <w:r>
        <w:t>System logs were reviewed to monitor application and server activity during testing.</w:t>
      </w:r>
    </w:p>
    <w:p w14:paraId="1D0BED0E" w14:textId="77777777" w:rsidR="0057645D" w:rsidRDefault="00000000">
      <w:pPr>
        <w:spacing w:before="240" w:after="240"/>
      </w:pPr>
      <w:r>
        <w:t>Relevant logs included:</w:t>
      </w:r>
    </w:p>
    <w:p w14:paraId="6D91E183" w14:textId="77777777" w:rsidR="0057645D" w:rsidRDefault="00000000">
      <w:pPr>
        <w:numPr>
          <w:ilvl w:val="0"/>
          <w:numId w:val="2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/var/log/apache2/access.log</w:t>
      </w:r>
    </w:p>
    <w:p w14:paraId="10855DF9" w14:textId="77777777" w:rsidR="0057645D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rFonts w:ascii="Roboto Mono" w:eastAsia="Roboto Mono" w:hAnsi="Roboto Mono" w:cs="Roboto Mono"/>
          <w:b/>
          <w:bCs/>
        </w:rPr>
        <w:t>/var/log/apache2/error.log</w:t>
      </w:r>
    </w:p>
    <w:p w14:paraId="6772C4D7" w14:textId="77777777" w:rsidR="0057645D" w:rsidRDefault="00000000">
      <w:pPr>
        <w:spacing w:before="240" w:after="240"/>
      </w:pPr>
      <w:r>
        <w:t>Observed indicators included:</w:t>
      </w:r>
    </w:p>
    <w:p w14:paraId="38F64C77" w14:textId="77777777" w:rsidR="0057645D" w:rsidRDefault="00000000">
      <w:pPr>
        <w:numPr>
          <w:ilvl w:val="0"/>
          <w:numId w:val="3"/>
        </w:numPr>
        <w:spacing w:before="240"/>
      </w:pPr>
      <w:r>
        <w:t>HTTP/HTTPS requests to application endpoints</w:t>
      </w:r>
    </w:p>
    <w:p w14:paraId="5BE03B55" w14:textId="77777777" w:rsidR="0057645D" w:rsidRDefault="00000000">
      <w:pPr>
        <w:numPr>
          <w:ilvl w:val="0"/>
          <w:numId w:val="3"/>
        </w:numPr>
      </w:pPr>
      <w:r>
        <w:t>Access attempts to administrative URLs</w:t>
      </w:r>
    </w:p>
    <w:p w14:paraId="44511E5F" w14:textId="77777777" w:rsidR="0057645D" w:rsidRDefault="00000000">
      <w:pPr>
        <w:numPr>
          <w:ilvl w:val="0"/>
          <w:numId w:val="3"/>
        </w:numPr>
        <w:spacing w:after="240"/>
      </w:pPr>
      <w:r>
        <w:t>PHP warning messages related to application initialization during misconfiguration testing</w:t>
      </w:r>
    </w:p>
    <w:p w14:paraId="7706EAF7" w14:textId="77777777" w:rsidR="0057645D" w:rsidRDefault="00000000">
      <w:pPr>
        <w:spacing w:before="240" w:after="240"/>
        <w:rPr>
          <w:b/>
          <w:bCs/>
          <w:sz w:val="34"/>
          <w:szCs w:val="34"/>
        </w:rPr>
      </w:pPr>
      <w:r>
        <w:t>These logs demonstrate system visibility and support detection of unauthorized or suspicious access attempts.</w:t>
      </w:r>
      <w:r>
        <w:br/>
      </w:r>
      <w:r>
        <w:br/>
      </w:r>
      <w:r>
        <w:rPr>
          <w:b/>
          <w:bCs/>
          <w:sz w:val="34"/>
          <w:szCs w:val="34"/>
        </w:rPr>
        <w:t>Mitigation</w:t>
      </w:r>
    </w:p>
    <w:p w14:paraId="5F70F85F" w14:textId="77777777" w:rsidR="0057645D" w:rsidRDefault="00000000">
      <w:pPr>
        <w:spacing w:before="240" w:after="240"/>
      </w:pPr>
      <w:r>
        <w:t xml:space="preserve">The following mitigation measures were implemented to improve the security posture of the </w:t>
      </w:r>
      <w:proofErr w:type="spellStart"/>
      <w:r>
        <w:t>PrestaShop</w:t>
      </w:r>
      <w:proofErr w:type="spellEnd"/>
      <w:r>
        <w:t xml:space="preserve"> application:</w:t>
      </w:r>
    </w:p>
    <w:p w14:paraId="0BF52B0F" w14:textId="77777777" w:rsidR="0057645D" w:rsidRDefault="00000000">
      <w:pPr>
        <w:numPr>
          <w:ilvl w:val="0"/>
          <w:numId w:val="1"/>
        </w:numPr>
        <w:spacing w:before="240"/>
      </w:pPr>
      <w:r>
        <w:lastRenderedPageBreak/>
        <w:t>Enforced strong administrative authentication policies</w:t>
      </w:r>
    </w:p>
    <w:p w14:paraId="57818A0E" w14:textId="77777777" w:rsidR="0057645D" w:rsidRDefault="00000000">
      <w:pPr>
        <w:numPr>
          <w:ilvl w:val="0"/>
          <w:numId w:val="1"/>
        </w:numPr>
      </w:pPr>
      <w:r>
        <w:t>Renamed the default administrative directory to a non-predictable path</w:t>
      </w:r>
    </w:p>
    <w:p w14:paraId="1F9A305A" w14:textId="77777777" w:rsidR="0057645D" w:rsidRDefault="00000000">
      <w:pPr>
        <w:numPr>
          <w:ilvl w:val="0"/>
          <w:numId w:val="1"/>
        </w:numPr>
      </w:pPr>
      <w:r>
        <w:t>Applied IP-based access restrictions to administrative endpoints</w:t>
      </w:r>
    </w:p>
    <w:p w14:paraId="793DAA6F" w14:textId="77777777" w:rsidR="0057645D" w:rsidRDefault="00000000">
      <w:pPr>
        <w:numPr>
          <w:ilvl w:val="0"/>
          <w:numId w:val="1"/>
        </w:numPr>
      </w:pPr>
      <w:r>
        <w:t>Reviewed and restricted file and directory permissions</w:t>
      </w:r>
    </w:p>
    <w:p w14:paraId="4DC057F0" w14:textId="77777777" w:rsidR="0057645D" w:rsidRDefault="00000000">
      <w:pPr>
        <w:numPr>
          <w:ilvl w:val="0"/>
          <w:numId w:val="1"/>
        </w:numPr>
      </w:pPr>
      <w:r>
        <w:t>Disabled unnecessary modules and plugins to reduce attack surface</w:t>
      </w:r>
    </w:p>
    <w:p w14:paraId="66FA7684" w14:textId="77777777" w:rsidR="0057645D" w:rsidRDefault="00000000">
      <w:pPr>
        <w:numPr>
          <w:ilvl w:val="0"/>
          <w:numId w:val="1"/>
        </w:numPr>
      </w:pPr>
      <w:r>
        <w:t>Enabled HTTPS (TLS) to secure communication between client and server</w:t>
      </w:r>
    </w:p>
    <w:p w14:paraId="31A1881C" w14:textId="77777777" w:rsidR="0057645D" w:rsidRDefault="00000000">
      <w:pPr>
        <w:numPr>
          <w:ilvl w:val="0"/>
          <w:numId w:val="1"/>
        </w:numPr>
      </w:pPr>
      <w:r>
        <w:t>Enforced secure session cookie attributes (</w:t>
      </w:r>
      <w:r>
        <w:rPr>
          <w:rFonts w:ascii="Roboto Mono" w:eastAsia="Roboto Mono" w:hAnsi="Roboto Mono" w:cs="Roboto Mono"/>
          <w:b/>
          <w:bCs/>
        </w:rPr>
        <w:t>Secure</w:t>
      </w:r>
      <w: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HttpOnly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SameSite</w:t>
      </w:r>
      <w:proofErr w:type="spellEnd"/>
      <w:r>
        <w:t>)</w:t>
      </w:r>
    </w:p>
    <w:p w14:paraId="1CEF7211" w14:textId="77777777" w:rsidR="0057645D" w:rsidRDefault="00000000">
      <w:pPr>
        <w:numPr>
          <w:ilvl w:val="0"/>
          <w:numId w:val="1"/>
        </w:numPr>
        <w:spacing w:after="240"/>
      </w:pPr>
      <w:r>
        <w:t xml:space="preserve">Recommended deployment of a Web Application Firewall (WAF) such as </w:t>
      </w:r>
      <w:proofErr w:type="spellStart"/>
      <w:r>
        <w:t>ModSecurity</w:t>
      </w:r>
      <w:proofErr w:type="spellEnd"/>
    </w:p>
    <w:p w14:paraId="28F7AC20" w14:textId="77777777" w:rsidR="0057645D" w:rsidRDefault="00000000">
      <w:pPr>
        <w:spacing w:before="240" w:after="240"/>
      </w:pPr>
      <w:r>
        <w:t>These measures significantly reduce the risk of unauthorized access and improve overall application security.</w:t>
      </w:r>
      <w:r>
        <w:br/>
      </w:r>
      <w:r>
        <w:br/>
      </w:r>
      <w:r>
        <w:rPr>
          <w:b/>
          <w:bCs/>
          <w:sz w:val="28"/>
          <w:szCs w:val="28"/>
        </w:rPr>
        <w:t>CONCLUSION</w:t>
      </w:r>
      <w:r>
        <w:rPr>
          <w:b/>
          <w:bCs/>
          <w:sz w:val="46"/>
          <w:szCs w:val="46"/>
        </w:rPr>
        <w:br/>
      </w:r>
      <w:r>
        <w:t xml:space="preserve">The attack simulation demonstrated that the implemented security hardening measures significantly reduced the attack surface of the </w:t>
      </w:r>
      <w:proofErr w:type="spellStart"/>
      <w:r>
        <w:t>PrestaShop</w:t>
      </w:r>
      <w:proofErr w:type="spellEnd"/>
      <w:r>
        <w:t xml:space="preserve"> application. Administrative access was secured through path obfuscation and access control, while transport-layer security and session protection were successfully enforced. Overall, the system demonstrated a strong security posture suitable for a controlled production-like environment.</w:t>
      </w:r>
    </w:p>
    <w:p w14:paraId="40931913" w14:textId="77777777" w:rsidR="0057645D" w:rsidRDefault="0057645D">
      <w:pPr>
        <w:spacing w:before="240" w:after="240"/>
      </w:pPr>
    </w:p>
    <w:p w14:paraId="6635B263" w14:textId="77777777" w:rsidR="0057645D" w:rsidRDefault="0057645D">
      <w:pPr>
        <w:spacing w:before="240" w:after="240"/>
      </w:pPr>
    </w:p>
    <w:sectPr w:rsidR="005764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C7C61" w14:textId="77777777" w:rsidR="004C4308" w:rsidRDefault="004C4308" w:rsidP="005F03E5">
      <w:pPr>
        <w:spacing w:line="240" w:lineRule="auto"/>
      </w:pPr>
      <w:r>
        <w:separator/>
      </w:r>
    </w:p>
  </w:endnote>
  <w:endnote w:type="continuationSeparator" w:id="0">
    <w:p w14:paraId="1BE8C59F" w14:textId="77777777" w:rsidR="004C4308" w:rsidRDefault="004C4308" w:rsidP="005F03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C051C62F-173F-433C-8626-00DB4794FF5D}"/>
    <w:embedBoldItalic r:id="rId2" w:fontKey="{71D3E8B8-3B61-4035-BC12-1757993B6F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6E2BC7-79F1-4ADD-8E2F-23CAD3F79D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A78BA15-4D27-4402-B224-49B6AF9D97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E994" w14:textId="77777777" w:rsidR="004C4308" w:rsidRDefault="004C4308" w:rsidP="005F03E5">
      <w:pPr>
        <w:spacing w:line="240" w:lineRule="auto"/>
      </w:pPr>
      <w:r>
        <w:separator/>
      </w:r>
    </w:p>
  </w:footnote>
  <w:footnote w:type="continuationSeparator" w:id="0">
    <w:p w14:paraId="588D978E" w14:textId="77777777" w:rsidR="004C4308" w:rsidRDefault="004C4308" w:rsidP="005F03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647E6"/>
    <w:multiLevelType w:val="multilevel"/>
    <w:tmpl w:val="14463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656FD8"/>
    <w:multiLevelType w:val="multilevel"/>
    <w:tmpl w:val="2BC69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7A2624"/>
    <w:multiLevelType w:val="multilevel"/>
    <w:tmpl w:val="FDEC1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684690">
    <w:abstractNumId w:val="1"/>
  </w:num>
  <w:num w:numId="2" w16cid:durableId="1881940391">
    <w:abstractNumId w:val="0"/>
  </w:num>
  <w:num w:numId="3" w16cid:durableId="341006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45D"/>
    <w:rsid w:val="004C4308"/>
    <w:rsid w:val="0057645D"/>
    <w:rsid w:val="005F03E5"/>
    <w:rsid w:val="0095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E876"/>
  <w15:docId w15:val="{FBBE4134-739F-4BC0-BA90-0E0493E9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F03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3E5"/>
  </w:style>
  <w:style w:type="paragraph" w:styleId="Footer">
    <w:name w:val="footer"/>
    <w:basedOn w:val="Normal"/>
    <w:link w:val="FooterChar"/>
    <w:uiPriority w:val="99"/>
    <w:unhideWhenUsed/>
    <w:rsid w:val="005F03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Ihinosen Eseigbe</cp:lastModifiedBy>
  <cp:revision>2</cp:revision>
  <dcterms:created xsi:type="dcterms:W3CDTF">2026-06-03T12:13:00Z</dcterms:created>
  <dcterms:modified xsi:type="dcterms:W3CDTF">2026-06-03T12:15:00Z</dcterms:modified>
</cp:coreProperties>
</file>