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b w:val="1"/>
        </w:rPr>
      </w:pPr>
      <w:r w:rsidDel="00000000" w:rsidR="00000000" w:rsidRPr="00000000">
        <w:rPr>
          <w:b w:val="1"/>
          <w:rtl w:val="0"/>
        </w:rPr>
        <w:t xml:space="preserve">Successful Implementation of Unmanned Aircraft Use for Delivery of a Human Organ for Transplantation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Scalea, J. R., Pucciarella, T., Talaie, T., Restaino, S., Drachenberg, C. B., Alexander, C., </w:t>
      </w:r>
    </w:p>
    <w:p w:rsidR="00000000" w:rsidDel="00000000" w:rsidP="00000000" w:rsidRDefault="00000000" w:rsidRPr="00000000" w14:paraId="00000004">
      <w:pPr>
        <w:ind w:left="0" w:firstLine="720"/>
        <w:rPr/>
      </w:pPr>
      <w:r w:rsidDel="00000000" w:rsidR="00000000" w:rsidRPr="00000000">
        <w:rPr>
          <w:rtl w:val="0"/>
        </w:rPr>
        <w:t xml:space="preserve">Qaoud, T. A., Barth, R. N., Wereley, N. M., &amp; Scassero, M. (2021). Successful </w:t>
      </w:r>
    </w:p>
    <w:p w:rsidR="00000000" w:rsidDel="00000000" w:rsidP="00000000" w:rsidRDefault="00000000" w:rsidRPr="00000000" w14:paraId="00000005">
      <w:pPr>
        <w:ind w:left="0" w:firstLine="720"/>
        <w:rPr/>
      </w:pPr>
      <w:r w:rsidDel="00000000" w:rsidR="00000000" w:rsidRPr="00000000">
        <w:rPr>
          <w:rtl w:val="0"/>
        </w:rPr>
        <w:t xml:space="preserve">Implementation of Unmanned Aircraft Use for Delivery of a Human Organ for </w:t>
      </w:r>
    </w:p>
    <w:p w:rsidR="00000000" w:rsidDel="00000000" w:rsidP="00000000" w:rsidRDefault="00000000" w:rsidRPr="00000000" w14:paraId="00000006">
      <w:pPr>
        <w:ind w:left="0" w:firstLine="720"/>
        <w:rPr/>
      </w:pPr>
      <w:r w:rsidDel="00000000" w:rsidR="00000000" w:rsidRPr="00000000">
        <w:rPr>
          <w:rtl w:val="0"/>
        </w:rPr>
        <w:t xml:space="preserve">Transplantation. Annals of surgery, 274(3), e282–e288. </w:t>
      </w:r>
    </w:p>
    <w:p w:rsidR="00000000" w:rsidDel="00000000" w:rsidP="00000000" w:rsidRDefault="00000000" w:rsidRPr="00000000" w14:paraId="00000007">
      <w:pPr>
        <w:ind w:left="0" w:firstLine="720"/>
        <w:rPr/>
      </w:pPr>
      <w:r w:rsidDel="00000000" w:rsidR="00000000" w:rsidRPr="00000000">
        <w:rPr>
          <w:rtl w:val="0"/>
        </w:rPr>
        <w:t xml:space="preserve">https://doi.org/10.1097/SLA.0000000000003630</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study completed the first delivery of a human organ using an unmanned aircraft (drone), marking a significant innovation in the field of organ transportation.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research team designed and built a custom drone specifically for transporting a human kidney for transplantation. The drone successfully transported a human kidney for transplant over a distance of 2.8 miles in Baltimore City.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use of drones for organ transportation has the potential to reduce cold ischemia time (CIT), improve organ transplant quality, decrease costs, and increase the safety of organ transportation. This innovation may have implications not only for transplantation but also for other areas of medicine requiring life-saving payload delivery.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article discusses the successful implementation of unmanned aircraft, specifically drones, for the delivery of a human organ for transplantation. The study aimed to address the challenges of transporting life-urgent payloads using drones and their potential to improve organ transportation efficiency. The research involved designing and building a specialized organ drone, conducting test flights, and eventually transporting a human kidney for transplant via drone. The study concluded that this innovative approach could revolutionize organ transportation and potentially improve access to life-saving transplantation, while also reducing costs and transport time. However, regulatory, technical, and logistical challenges must be addressed for the broader implementation of organ delivery by drones.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