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2D7C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  <w:cs/>
          <w:lang w:bidi="ar-SA"/>
        </w:rPr>
        <w:t>السؤال الأول</w:t>
      </w:r>
      <w:r>
        <w:rPr>
          <w:rStyle w:val="7"/>
          <w:rFonts w:cs="Times New Roman"/>
          <w:b/>
          <w:bCs/>
          <w:cs w:val="0"/>
          <w:lang/>
        </w:rPr>
        <w:t xml:space="preserve">: </w:t>
      </w:r>
      <w:r>
        <w:rPr>
          <w:rStyle w:val="7"/>
          <w:rFonts w:cs="Times New Roman"/>
          <w:b/>
          <w:bCs/>
          <w:cs/>
          <w:lang w:bidi="ar-SA"/>
        </w:rPr>
        <w:t>اكتب ما يقابله باللغة القرغيزية أو الروسية</w:t>
      </w:r>
    </w:p>
    <w:p w14:paraId="0AA5E1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</w:t>
      </w:r>
      <w:r>
        <w:rPr>
          <w:rStyle w:val="7"/>
          <w:cs/>
          <w:lang w:bidi="ar-SA"/>
        </w:rPr>
        <w:t>أكتب لك الترجمة باللغتين</w:t>
      </w:r>
      <w:r>
        <w:rPr>
          <w:rStyle w:val="7"/>
          <w:rFonts w:cs="Times New Roman"/>
          <w:cs w:val="0"/>
          <w:lang/>
        </w:rPr>
        <w:t xml:space="preserve">: </w:t>
      </w:r>
      <w:r>
        <w:rPr>
          <w:rStyle w:val="7"/>
          <w:rFonts w:cs="Times New Roman"/>
          <w:cs/>
          <w:lang w:bidi="ar-SA"/>
        </w:rPr>
        <w:t xml:space="preserve">القرغيزية </w:t>
      </w:r>
      <w:r>
        <w:rPr>
          <w:rStyle w:val="7"/>
          <w:rFonts w:cs="Times New Roman"/>
          <w:cs w:val="0"/>
          <w:lang/>
        </w:rPr>
        <w:t xml:space="preserve">– </w:t>
      </w:r>
      <w:r>
        <w:rPr>
          <w:rStyle w:val="7"/>
          <w:rFonts w:cs="Times New Roman"/>
          <w:cs/>
          <w:lang w:bidi="ar-SA"/>
        </w:rPr>
        <w:t>الروسية</w:t>
      </w:r>
      <w:r>
        <w:rPr>
          <w:rStyle w:val="7"/>
          <w:rFonts w:cs="Times New Roman"/>
          <w:cs w:val="0"/>
          <w:lang/>
        </w:rPr>
        <w:t>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1"/>
        <w:gridCol w:w="2365"/>
        <w:gridCol w:w="4275"/>
      </w:tblGrid>
      <w:tr w14:paraId="1E9AF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24EF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cs/>
                <w:lang w:val="en-US" w:eastAsia="zh-CN" w:bidi="ar-SA"/>
              </w:rPr>
              <w:t>الكلمة العربية</w:t>
            </w:r>
          </w:p>
        </w:tc>
        <w:tc>
          <w:tcPr>
            <w:tcW w:w="0" w:type="auto"/>
            <w:shd w:val="clear"/>
            <w:vAlign w:val="center"/>
          </w:tcPr>
          <w:p w14:paraId="79BAB1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cs/>
                <w:lang w:val="en-US" w:eastAsia="zh-CN" w:bidi="ar-SA"/>
              </w:rPr>
              <w:t>القرغيزية</w:t>
            </w:r>
          </w:p>
        </w:tc>
        <w:tc>
          <w:tcPr>
            <w:tcW w:w="0" w:type="auto"/>
            <w:shd w:val="clear"/>
            <w:vAlign w:val="center"/>
          </w:tcPr>
          <w:p w14:paraId="60A3B0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cs/>
                <w:lang w:val="en-US" w:eastAsia="zh-CN" w:bidi="ar-SA"/>
              </w:rPr>
              <w:t>الروسية</w:t>
            </w:r>
          </w:p>
        </w:tc>
      </w:tr>
      <w:tr w14:paraId="775CC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D4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أَعْشَاشٌ</w:t>
            </w:r>
          </w:p>
        </w:tc>
        <w:tc>
          <w:tcPr>
            <w:tcW w:w="0" w:type="auto"/>
            <w:shd w:val="clear"/>
            <w:vAlign w:val="center"/>
          </w:tcPr>
          <w:p w14:paraId="0AAD9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уялар</w:t>
            </w:r>
          </w:p>
        </w:tc>
        <w:tc>
          <w:tcPr>
            <w:tcW w:w="0" w:type="auto"/>
            <w:shd w:val="clear"/>
            <w:vAlign w:val="center"/>
          </w:tcPr>
          <w:p w14:paraId="660D2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гнёзда</w:t>
            </w:r>
          </w:p>
        </w:tc>
      </w:tr>
      <w:tr w14:paraId="393D4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AE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الحَذَرُ</w:t>
            </w:r>
          </w:p>
        </w:tc>
        <w:tc>
          <w:tcPr>
            <w:tcW w:w="0" w:type="auto"/>
            <w:shd w:val="clear"/>
            <w:vAlign w:val="center"/>
          </w:tcPr>
          <w:p w14:paraId="7F499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этияттык</w:t>
            </w:r>
          </w:p>
        </w:tc>
        <w:tc>
          <w:tcPr>
            <w:tcW w:w="0" w:type="auto"/>
            <w:shd w:val="clear"/>
            <w:vAlign w:val="center"/>
          </w:tcPr>
          <w:p w14:paraId="64774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осторожность</w:t>
            </w:r>
          </w:p>
        </w:tc>
      </w:tr>
      <w:tr w14:paraId="09C9A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6F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عَنَاءٌ</w:t>
            </w:r>
          </w:p>
        </w:tc>
        <w:tc>
          <w:tcPr>
            <w:tcW w:w="0" w:type="auto"/>
            <w:shd w:val="clear"/>
            <w:vAlign w:val="center"/>
          </w:tcPr>
          <w:p w14:paraId="38388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азап</w:t>
            </w:r>
          </w:p>
        </w:tc>
        <w:tc>
          <w:tcPr>
            <w:tcW w:w="0" w:type="auto"/>
            <w:shd w:val="clear"/>
            <w:vAlign w:val="center"/>
          </w:tcPr>
          <w:p w14:paraId="64825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мучение / трудность</w:t>
            </w:r>
          </w:p>
        </w:tc>
      </w:tr>
      <w:tr w14:paraId="44278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6A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مُجْرِمٌ</w:t>
            </w:r>
          </w:p>
        </w:tc>
        <w:tc>
          <w:tcPr>
            <w:tcW w:w="0" w:type="auto"/>
            <w:shd w:val="clear"/>
            <w:vAlign w:val="center"/>
          </w:tcPr>
          <w:p w14:paraId="32AE7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кылмышкер</w:t>
            </w:r>
          </w:p>
        </w:tc>
        <w:tc>
          <w:tcPr>
            <w:tcW w:w="0" w:type="auto"/>
            <w:shd w:val="clear"/>
            <w:vAlign w:val="center"/>
          </w:tcPr>
          <w:p w14:paraId="15DAB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преступник</w:t>
            </w:r>
          </w:p>
        </w:tc>
      </w:tr>
      <w:tr w14:paraId="6EEE4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8F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الخَجَلُ</w:t>
            </w:r>
          </w:p>
        </w:tc>
        <w:tc>
          <w:tcPr>
            <w:tcW w:w="0" w:type="auto"/>
            <w:shd w:val="clear"/>
            <w:vAlign w:val="center"/>
          </w:tcPr>
          <w:p w14:paraId="2A1C8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уялуулук</w:t>
            </w:r>
          </w:p>
        </w:tc>
        <w:tc>
          <w:tcPr>
            <w:tcW w:w="0" w:type="auto"/>
            <w:shd w:val="clear"/>
            <w:vAlign w:val="center"/>
          </w:tcPr>
          <w:p w14:paraId="66F75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стеснительность</w:t>
            </w:r>
          </w:p>
        </w:tc>
      </w:tr>
      <w:tr w14:paraId="44AE6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32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حُزْمَةٌ</w:t>
            </w:r>
          </w:p>
        </w:tc>
        <w:tc>
          <w:tcPr>
            <w:tcW w:w="0" w:type="auto"/>
            <w:shd w:val="clear"/>
            <w:vAlign w:val="center"/>
          </w:tcPr>
          <w:p w14:paraId="14A77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боо / тутам</w:t>
            </w:r>
          </w:p>
        </w:tc>
        <w:tc>
          <w:tcPr>
            <w:tcW w:w="0" w:type="auto"/>
            <w:shd w:val="clear"/>
            <w:vAlign w:val="center"/>
          </w:tcPr>
          <w:p w14:paraId="1E522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пучок / связка</w:t>
            </w:r>
          </w:p>
        </w:tc>
      </w:tr>
      <w:tr w14:paraId="0D07E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D3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عِنَادٌ</w:t>
            </w:r>
          </w:p>
        </w:tc>
        <w:tc>
          <w:tcPr>
            <w:tcW w:w="0" w:type="auto"/>
            <w:shd w:val="clear"/>
            <w:vAlign w:val="center"/>
          </w:tcPr>
          <w:p w14:paraId="7C310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өжөрлүк</w:t>
            </w:r>
          </w:p>
        </w:tc>
        <w:tc>
          <w:tcPr>
            <w:tcW w:w="0" w:type="auto"/>
            <w:shd w:val="clear"/>
            <w:vAlign w:val="center"/>
          </w:tcPr>
          <w:p w14:paraId="395F4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упрямство</w:t>
            </w:r>
          </w:p>
        </w:tc>
      </w:tr>
      <w:tr w14:paraId="13AAD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2B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خَطْبٌ</w:t>
            </w:r>
          </w:p>
        </w:tc>
        <w:tc>
          <w:tcPr>
            <w:tcW w:w="0" w:type="auto"/>
            <w:shd w:val="clear"/>
            <w:vAlign w:val="center"/>
          </w:tcPr>
          <w:p w14:paraId="24958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кырсык /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cs/>
                <w:lang w:val="en-US" w:eastAsia="zh-CN" w:bidi="ar-SA"/>
              </w:rPr>
              <w:t>مصيبة</w:t>
            </w:r>
          </w:p>
        </w:tc>
        <w:tc>
          <w:tcPr>
            <w:tcW w:w="0" w:type="auto"/>
            <w:shd w:val="clear"/>
            <w:vAlign w:val="center"/>
          </w:tcPr>
          <w:p w14:paraId="18E45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беда / несчастье</w:t>
            </w:r>
          </w:p>
        </w:tc>
      </w:tr>
    </w:tbl>
    <w:p w14:paraId="68CF9FD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8F87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  <w:cs/>
          <w:lang w:bidi="ar-SA"/>
        </w:rPr>
        <w:t>السؤال الثاني</w:t>
      </w:r>
      <w:r>
        <w:rPr>
          <w:rStyle w:val="7"/>
          <w:rFonts w:cs="Times New Roman"/>
          <w:b/>
          <w:bCs/>
          <w:cs w:val="0"/>
          <w:lang/>
        </w:rPr>
        <w:t xml:space="preserve">: </w:t>
      </w:r>
      <w:r>
        <w:rPr>
          <w:rStyle w:val="7"/>
          <w:rFonts w:cs="Times New Roman"/>
          <w:b/>
          <w:bCs/>
          <w:cs/>
          <w:lang w:bidi="ar-SA"/>
        </w:rPr>
        <w:t>أجب عن الأسئلة</w:t>
      </w:r>
    </w:p>
    <w:p w14:paraId="2CC1FA81">
      <w:pPr>
        <w:pStyle w:val="8"/>
        <w:keepNext w:val="0"/>
        <w:keepLines w:val="0"/>
        <w:widowControl/>
        <w:suppressLineNumbers w:val="0"/>
      </w:pPr>
      <w:r>
        <w:t>(</w:t>
      </w:r>
      <w:r>
        <w:rPr>
          <w:cs/>
          <w:lang w:bidi="ar-SA"/>
        </w:rPr>
        <w:t>الإجابات وفق الدروس المعروفة في منهج القراءة</w:t>
      </w:r>
      <w:r>
        <w:rPr>
          <w:rFonts w:cs="Times New Roman"/>
          <w:cs w:val="0"/>
          <w:lang/>
        </w:rPr>
        <w:t>)</w:t>
      </w:r>
    </w:p>
    <w:p w14:paraId="25023215">
      <w:pPr>
        <w:pStyle w:val="8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7"/>
          <w:cs/>
          <w:lang w:bidi="ar-SA"/>
        </w:rPr>
        <w:t>لماذا كانت الأم تقف على باب الفصل كل يوم؟</w:t>
      </w:r>
      <w:r>
        <w:br w:type="textWrapping"/>
      </w:r>
      <w:r>
        <w:rPr>
          <w:cs/>
          <w:lang w:bidi="ar-SA"/>
        </w:rPr>
        <w:t>لِتَطمئنَّ على ابنها، ولتتأكد من أنه يتصرف بشكل حسن</w:t>
      </w:r>
      <w:r>
        <w:rPr>
          <w:rFonts w:cs="Times New Roman"/>
          <w:cs w:val="0"/>
          <w:lang/>
        </w:rPr>
        <w:t>.</w:t>
      </w:r>
    </w:p>
    <w:p w14:paraId="59E6D653">
      <w:pPr>
        <w:pStyle w:val="8"/>
        <w:keepNext w:val="0"/>
        <w:keepLines w:val="0"/>
        <w:widowControl/>
        <w:suppressLineNumbers w:val="0"/>
      </w:pPr>
      <w:r>
        <w:t xml:space="preserve">2️⃣ </w:t>
      </w:r>
      <w:r>
        <w:rPr>
          <w:rStyle w:val="7"/>
          <w:cs/>
          <w:lang w:bidi="ar-SA"/>
        </w:rPr>
        <w:t>لماذا جمع الحكيم أبناءه؟</w:t>
      </w:r>
      <w:r>
        <w:br w:type="textWrapping"/>
      </w:r>
      <w:r>
        <w:rPr>
          <w:cs/>
          <w:lang w:bidi="ar-SA"/>
        </w:rPr>
        <w:t>جمعهم ليعظهم وينصحهم، ويعلمهم أهمية الاتحاد وعدم التفرّق</w:t>
      </w:r>
      <w:r>
        <w:rPr>
          <w:rFonts w:cs="Times New Roman"/>
          <w:cs w:val="0"/>
          <w:lang/>
        </w:rPr>
        <w:t>.</w:t>
      </w:r>
    </w:p>
    <w:p w14:paraId="14DEB91E">
      <w:pPr>
        <w:pStyle w:val="8"/>
        <w:keepNext w:val="0"/>
        <w:keepLines w:val="0"/>
        <w:widowControl/>
        <w:suppressLineNumbers w:val="0"/>
      </w:pPr>
      <w:r>
        <w:t xml:space="preserve">3️⃣ </w:t>
      </w:r>
      <w:r>
        <w:rPr>
          <w:rStyle w:val="7"/>
          <w:cs/>
          <w:lang w:bidi="ar-SA"/>
        </w:rPr>
        <w:t>ماذا فعلت سنابل القمح عندما هبّت الريح؟</w:t>
      </w:r>
      <w:r>
        <w:br w:type="textWrapping"/>
      </w:r>
      <w:r>
        <w:rPr>
          <w:cs/>
          <w:lang w:bidi="ar-SA"/>
        </w:rPr>
        <w:t>مالت وانحنت مع الريح ولم تنكسر</w:t>
      </w:r>
      <w:r>
        <w:rPr>
          <w:rFonts w:cs="Times New Roman"/>
          <w:cs w:val="0"/>
          <w:lang/>
        </w:rPr>
        <w:t>.</w:t>
      </w:r>
    </w:p>
    <w:p w14:paraId="77CAEC86">
      <w:pPr>
        <w:pStyle w:val="8"/>
        <w:keepNext w:val="0"/>
        <w:keepLines w:val="0"/>
        <w:widowControl/>
        <w:suppressLineNumbers w:val="0"/>
      </w:pPr>
      <w:r>
        <w:t xml:space="preserve">4️⃣ </w:t>
      </w:r>
      <w:r>
        <w:rPr>
          <w:rStyle w:val="7"/>
          <w:cs/>
          <w:lang w:bidi="ar-SA"/>
        </w:rPr>
        <w:t>متى استطاع أبناء الحكيم كسر حزمة العصي؟</w:t>
      </w:r>
      <w:r>
        <w:br w:type="textWrapping"/>
      </w:r>
      <w:r>
        <w:rPr>
          <w:cs/>
          <w:lang w:bidi="ar-SA"/>
        </w:rPr>
        <w:t>عندما فرّقوا العصي وفكّوا الحزمة، فكسروا كل عصا على حدة</w:t>
      </w:r>
      <w:r>
        <w:rPr>
          <w:rFonts w:cs="Times New Roman"/>
          <w:cs w:val="0"/>
          <w:lang/>
        </w:rPr>
        <w:t>.</w:t>
      </w:r>
    </w:p>
    <w:p w14:paraId="3BAE837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AD45F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  <w:cs/>
          <w:lang w:bidi="ar-SA"/>
        </w:rPr>
        <w:t>السؤال الثالث</w:t>
      </w:r>
      <w:r>
        <w:rPr>
          <w:rStyle w:val="7"/>
          <w:rFonts w:cs="Times New Roman"/>
          <w:b/>
          <w:bCs/>
          <w:cs w:val="0"/>
          <w:lang/>
        </w:rPr>
        <w:t xml:space="preserve">: </w:t>
      </w:r>
      <w:r>
        <w:rPr>
          <w:rStyle w:val="7"/>
          <w:rFonts w:cs="Times New Roman"/>
          <w:b/>
          <w:bCs/>
          <w:cs/>
          <w:lang w:bidi="ar-SA"/>
        </w:rPr>
        <w:t>ضع دائرة حول الجواب الصحيح</w:t>
      </w:r>
    </w:p>
    <w:p w14:paraId="5AE86E19">
      <w:pPr>
        <w:pStyle w:val="8"/>
        <w:keepNext w:val="0"/>
        <w:keepLines w:val="0"/>
        <w:widowControl/>
        <w:suppressLineNumbers w:val="0"/>
      </w:pPr>
      <w:r>
        <w:rPr>
          <w:cs/>
          <w:lang w:bidi="ar-SA"/>
        </w:rPr>
        <w:t xml:space="preserve">أ </w:t>
      </w:r>
      <w:r>
        <w:rPr>
          <w:rFonts w:cs="Times New Roman"/>
          <w:cs w:val="0"/>
          <w:lang/>
        </w:rPr>
        <w:t xml:space="preserve">– </w:t>
      </w:r>
      <w:r>
        <w:rPr>
          <w:rStyle w:val="7"/>
          <w:cs/>
          <w:lang w:bidi="ar-SA"/>
        </w:rPr>
        <w:t>الأجل</w:t>
      </w:r>
      <w:r>
        <w:rPr>
          <w:rStyle w:val="7"/>
          <w:rFonts w:cs="Times New Roman"/>
          <w:cs w:val="0"/>
          <w:lang/>
        </w:rPr>
        <w:t>:</w:t>
      </w:r>
      <w:r>
        <w:br w:type="textWrapping"/>
      </w:r>
      <w:r>
        <w:t xml:space="preserve">✔ </w:t>
      </w:r>
      <w:r>
        <w:rPr>
          <w:rStyle w:val="7"/>
          <w:cs/>
          <w:lang w:bidi="ar-SA"/>
        </w:rPr>
        <w:t>الموت</w:t>
      </w:r>
    </w:p>
    <w:p w14:paraId="536281EE">
      <w:pPr>
        <w:pStyle w:val="8"/>
        <w:keepNext w:val="0"/>
        <w:keepLines w:val="0"/>
        <w:widowControl/>
        <w:suppressLineNumbers w:val="0"/>
      </w:pPr>
      <w:r>
        <w:rPr>
          <w:cs/>
          <w:lang w:bidi="ar-SA"/>
        </w:rPr>
        <w:t xml:space="preserve">ب </w:t>
      </w:r>
      <w:r>
        <w:rPr>
          <w:rFonts w:cs="Times New Roman"/>
          <w:cs w:val="0"/>
          <w:lang/>
        </w:rPr>
        <w:t xml:space="preserve">– </w:t>
      </w:r>
      <w:r>
        <w:rPr>
          <w:rStyle w:val="7"/>
          <w:cs/>
          <w:lang w:bidi="ar-SA"/>
        </w:rPr>
        <w:t>شيخ</w:t>
      </w:r>
      <w:r>
        <w:rPr>
          <w:rStyle w:val="7"/>
          <w:rFonts w:cs="Times New Roman"/>
          <w:cs w:val="0"/>
          <w:lang/>
        </w:rPr>
        <w:t>:</w:t>
      </w:r>
      <w:r>
        <w:br w:type="textWrapping"/>
      </w:r>
      <w:r>
        <w:t xml:space="preserve">✔ </w:t>
      </w:r>
      <w:r>
        <w:rPr>
          <w:rStyle w:val="7"/>
          <w:cs/>
          <w:lang w:bidi="ar-SA"/>
        </w:rPr>
        <w:t>عجوز</w:t>
      </w:r>
    </w:p>
    <w:p w14:paraId="58E08F80">
      <w:pPr>
        <w:pStyle w:val="8"/>
        <w:keepNext w:val="0"/>
        <w:keepLines w:val="0"/>
        <w:widowControl/>
        <w:suppressLineNumbers w:val="0"/>
      </w:pPr>
      <w:r>
        <w:rPr>
          <w:cs/>
          <w:lang w:bidi="ar-SA"/>
        </w:rPr>
        <w:t xml:space="preserve">ج </w:t>
      </w:r>
      <w:r>
        <w:rPr>
          <w:rFonts w:cs="Times New Roman"/>
          <w:cs w:val="0"/>
          <w:lang/>
        </w:rPr>
        <w:t xml:space="preserve">– </w:t>
      </w:r>
      <w:r>
        <w:rPr>
          <w:rStyle w:val="7"/>
          <w:cs/>
          <w:lang w:bidi="ar-SA"/>
        </w:rPr>
        <w:t>العاصفة</w:t>
      </w:r>
      <w:r>
        <w:rPr>
          <w:rStyle w:val="7"/>
          <w:rFonts w:cs="Times New Roman"/>
          <w:cs w:val="0"/>
          <w:lang/>
        </w:rPr>
        <w:t>:</w:t>
      </w:r>
      <w:bookmarkStart w:id="0" w:name="_GoBack"/>
      <w:bookmarkEnd w:id="0"/>
      <w:r>
        <w:br w:type="textWrapping"/>
      </w:r>
      <w:r>
        <w:t xml:space="preserve">✔ </w:t>
      </w:r>
      <w:r>
        <w:rPr>
          <w:rStyle w:val="7"/>
          <w:cs/>
          <w:lang w:bidi="ar-SA"/>
        </w:rPr>
        <w:t>ريح شديدة</w:t>
      </w:r>
    </w:p>
    <w:p w14:paraId="20A5E0A4">
      <w:pPr>
        <w:pStyle w:val="8"/>
        <w:keepNext w:val="0"/>
        <w:keepLines w:val="0"/>
        <w:widowControl/>
        <w:suppressLineNumbers w:val="0"/>
      </w:pPr>
      <w:r>
        <w:rPr>
          <w:cs/>
          <w:lang w:bidi="ar-SA"/>
        </w:rPr>
        <w:t xml:space="preserve">د </w:t>
      </w:r>
      <w:r>
        <w:rPr>
          <w:rFonts w:cs="Times New Roman"/>
          <w:cs w:val="0"/>
          <w:lang/>
        </w:rPr>
        <w:t xml:space="preserve">– </w:t>
      </w:r>
      <w:r>
        <w:rPr>
          <w:rStyle w:val="7"/>
          <w:cs/>
          <w:lang w:bidi="ar-SA"/>
        </w:rPr>
        <w:t>مالت</w:t>
      </w:r>
      <w:r>
        <w:rPr>
          <w:rStyle w:val="7"/>
          <w:rFonts w:cs="Times New Roman"/>
          <w:cs w:val="0"/>
          <w:lang/>
        </w:rPr>
        <w:t>:</w:t>
      </w:r>
      <w:r>
        <w:br w:type="textWrapping"/>
      </w:r>
      <w:r>
        <w:t xml:space="preserve">✔ </w:t>
      </w:r>
      <w:r>
        <w:rPr>
          <w:rStyle w:val="7"/>
          <w:cs/>
          <w:lang w:bidi="ar-SA"/>
        </w:rPr>
        <w:t>انحنت</w:t>
      </w:r>
    </w:p>
    <w:p w14:paraId="66AE8E6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C1355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  <w:cs/>
          <w:lang w:bidi="ar-SA"/>
        </w:rPr>
        <w:t>السؤال الرابع</w:t>
      </w:r>
      <w:r>
        <w:rPr>
          <w:rStyle w:val="7"/>
          <w:rFonts w:cs="Times New Roman"/>
          <w:b/>
          <w:bCs/>
          <w:cs w:val="0"/>
          <w:lang/>
        </w:rPr>
        <w:t xml:space="preserve">: </w:t>
      </w:r>
      <w:r>
        <w:rPr>
          <w:rStyle w:val="7"/>
          <w:rFonts w:cs="Times New Roman"/>
          <w:b/>
          <w:bCs/>
          <w:cs/>
          <w:lang w:bidi="ar-SA"/>
        </w:rPr>
        <w:t>إملأ الفراغ</w:t>
      </w:r>
    </w:p>
    <w:p w14:paraId="389EF79C">
      <w:pPr>
        <w:pStyle w:val="8"/>
        <w:keepNext w:val="0"/>
        <w:keepLines w:val="0"/>
        <w:widowControl/>
        <w:suppressLineNumbers w:val="0"/>
      </w:pPr>
      <w:r>
        <w:rPr>
          <w:cs/>
          <w:lang w:bidi="ar-SA"/>
        </w:rPr>
        <w:t>النصّ الصحيح يكون غالبًا</w:t>
      </w:r>
      <w:r>
        <w:rPr>
          <w:rFonts w:cs="Times New Roman"/>
          <w:cs w:val="0"/>
          <w:lang/>
        </w:rPr>
        <w:t>:</w:t>
      </w:r>
    </w:p>
    <w:p w14:paraId="043C2EC0">
      <w:pPr>
        <w:pStyle w:val="8"/>
        <w:keepNext w:val="0"/>
        <w:keepLines w:val="0"/>
        <w:widowControl/>
        <w:suppressLineNumbers w:val="0"/>
      </w:pPr>
      <w:r>
        <w:rPr>
          <w:rStyle w:val="7"/>
          <w:cs/>
          <w:lang w:bidi="ar-SA"/>
        </w:rPr>
        <w:t>ومضت الأيامُ والحكيمُ وأبناؤه في أحسن حالٍ، يعيشون في سعادةٍ وهناء،</w:t>
      </w:r>
      <w:r>
        <w:rPr>
          <w:rStyle w:val="7"/>
        </w:rPr>
        <w:br w:type="textWrapping"/>
      </w:r>
      <w:r>
        <w:rPr>
          <w:rStyle w:val="7"/>
          <w:cs/>
          <w:lang w:bidi="ar-SA"/>
        </w:rPr>
        <w:t>حتى أصبح الحكيمُ شيخًا كبيرًا، فأصابه المرض، وأحسَّ بدنوِّ الأجل،</w:t>
      </w:r>
      <w:r>
        <w:rPr>
          <w:rStyle w:val="7"/>
        </w:rPr>
        <w:br w:type="textWrapping"/>
      </w:r>
      <w:r>
        <w:rPr>
          <w:rStyle w:val="7"/>
          <w:cs/>
          <w:lang w:bidi="ar-SA"/>
        </w:rPr>
        <w:t>فجمع أبناءه في حديقة المنزل، ليوصيهم بما يجب أن يعملوا عليه بعد موته</w:t>
      </w:r>
      <w:r>
        <w:rPr>
          <w:rStyle w:val="7"/>
          <w:rFonts w:cs="Times New Roman"/>
          <w:cs w:val="0"/>
          <w:lang/>
        </w:rPr>
        <w:t>.</w:t>
      </w:r>
    </w:p>
    <w:p w14:paraId="0EB09EAD">
      <w:pPr>
        <w:pStyle w:val="8"/>
        <w:keepNext w:val="0"/>
        <w:keepLines w:val="0"/>
        <w:widowControl/>
        <w:suppressLineNumbers w:val="0"/>
      </w:pPr>
      <w:r>
        <w:rPr>
          <w:cs/>
          <w:lang w:bidi="ar-SA"/>
        </w:rPr>
        <w:t>إذن</w:t>
      </w:r>
      <w:r>
        <w:rPr>
          <w:rFonts w:cs="Times New Roman"/>
          <w:cs w:val="0"/>
          <w:lang/>
        </w:rPr>
        <w:t>:</w:t>
      </w:r>
    </w:p>
    <w:p w14:paraId="4BF615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6C08F5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الأيامُ</w:t>
      </w:r>
    </w:p>
    <w:p w14:paraId="56DB13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27F6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366F6A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يعيشون</w:t>
      </w:r>
    </w:p>
    <w:p w14:paraId="03D188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888F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2AE9CE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شيخًا</w:t>
      </w:r>
    </w:p>
    <w:p w14:paraId="60D511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D4BC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55B169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الأجل</w:t>
      </w:r>
    </w:p>
    <w:p w14:paraId="6BD82D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6D5A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164E2B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موته</w:t>
      </w:r>
    </w:p>
    <w:p w14:paraId="053F53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2C538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77802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  <w:cs/>
          <w:lang w:bidi="ar-SA"/>
        </w:rPr>
        <w:t>السؤال الخامس</w:t>
      </w:r>
      <w:r>
        <w:rPr>
          <w:rStyle w:val="7"/>
          <w:rFonts w:cs="Times New Roman"/>
          <w:b/>
          <w:bCs/>
          <w:cs w:val="0"/>
          <w:lang/>
        </w:rPr>
        <w:t xml:space="preserve">: </w:t>
      </w:r>
      <w:r>
        <w:rPr>
          <w:rStyle w:val="7"/>
          <w:rFonts w:cs="Times New Roman"/>
          <w:b/>
          <w:bCs/>
          <w:cs/>
          <w:lang w:bidi="ar-SA"/>
        </w:rPr>
        <w:t>الإعراب</w:t>
      </w:r>
    </w:p>
    <w:p w14:paraId="7622A834">
      <w:pPr>
        <w:pStyle w:val="8"/>
        <w:bidi w:val="0"/>
        <w:rPr>
          <w:b/>
          <w:bCs/>
          <w:i w:val="0"/>
          <w:iCs w:val="0"/>
        </w:rPr>
      </w:pPr>
      <w:r>
        <w:t xml:space="preserve">1️⃣ </w:t>
      </w:r>
      <w:r>
        <w:rPr>
          <w:rStyle w:val="7"/>
          <w:cs/>
          <w:lang w:bidi="ar-SA"/>
        </w:rPr>
        <w:t>ليسَ الرجلُ الكسلانُ ناجحًا</w:t>
      </w:r>
    </w:p>
    <w:p w14:paraId="516241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AB25B5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ليسَ</w:t>
      </w:r>
      <w:r>
        <w:rPr>
          <w:rFonts w:cs="Times New Roman"/>
          <w:cs w:val="0"/>
          <w:lang/>
        </w:rPr>
        <w:t xml:space="preserve">: </w:t>
      </w:r>
      <w:r>
        <w:rPr>
          <w:rFonts w:cs="Times New Roman"/>
          <w:cs/>
          <w:lang w:bidi="ar-SA"/>
        </w:rPr>
        <w:t>فعل ماضٍ ناقص مبني على الفتح</w:t>
      </w:r>
    </w:p>
    <w:p w14:paraId="4AA7A4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4ECF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BCCD0B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الرجلُ</w:t>
      </w:r>
      <w:r>
        <w:rPr>
          <w:rFonts w:cs="Times New Roman"/>
          <w:cs w:val="0"/>
          <w:lang/>
        </w:rPr>
        <w:t xml:space="preserve">: </w:t>
      </w:r>
      <w:r>
        <w:rPr>
          <w:rFonts w:cs="Times New Roman"/>
          <w:cs/>
          <w:lang w:bidi="ar-SA"/>
        </w:rPr>
        <w:t>اسم ليس مرفوع وعلامة رفعه الضمة</w:t>
      </w:r>
    </w:p>
    <w:p w14:paraId="4D3CA8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AFA9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E99E1E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الكسلانُ</w:t>
      </w:r>
      <w:r>
        <w:rPr>
          <w:rFonts w:cs="Times New Roman"/>
          <w:cs w:val="0"/>
          <w:lang/>
        </w:rPr>
        <w:t xml:space="preserve">: </w:t>
      </w:r>
      <w:r>
        <w:rPr>
          <w:rFonts w:cs="Times New Roman"/>
          <w:cs/>
          <w:lang w:bidi="ar-SA"/>
        </w:rPr>
        <w:t>نعتٌ للرجل مرفوع</w:t>
      </w:r>
    </w:p>
    <w:p w14:paraId="1BD315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B417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D930BE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ناجحًا</w:t>
      </w:r>
      <w:r>
        <w:rPr>
          <w:rFonts w:cs="Times New Roman"/>
          <w:cs w:val="0"/>
          <w:lang/>
        </w:rPr>
        <w:t xml:space="preserve">: </w:t>
      </w:r>
      <w:r>
        <w:rPr>
          <w:rFonts w:cs="Times New Roman"/>
          <w:cs/>
          <w:lang w:bidi="ar-SA"/>
        </w:rPr>
        <w:t>خبر ليس منصوب وعلامة نصبه الفتحة</w:t>
      </w:r>
    </w:p>
    <w:p w14:paraId="5166E6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B67283">
      <w:pPr>
        <w:pStyle w:val="8"/>
        <w:keepNext w:val="0"/>
        <w:keepLines w:val="0"/>
        <w:widowControl/>
        <w:suppressLineNumbers w:val="0"/>
      </w:pPr>
      <w:r>
        <w:t xml:space="preserve">2️⃣ </w:t>
      </w:r>
      <w:r>
        <w:rPr>
          <w:rStyle w:val="7"/>
          <w:cs/>
          <w:lang w:bidi="ar-SA"/>
        </w:rPr>
        <w:t>زيدٌ معلمٌ في المدرسة</w:t>
      </w:r>
    </w:p>
    <w:p w14:paraId="18F6C2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9BB07D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زيدٌ</w:t>
      </w:r>
      <w:r>
        <w:rPr>
          <w:rFonts w:cs="Times New Roman"/>
          <w:cs w:val="0"/>
          <w:lang/>
        </w:rPr>
        <w:t xml:space="preserve">: </w:t>
      </w:r>
      <w:r>
        <w:rPr>
          <w:rFonts w:cs="Times New Roman"/>
          <w:cs/>
          <w:lang w:bidi="ar-SA"/>
        </w:rPr>
        <w:t>مبتدأ مرفوع</w:t>
      </w:r>
    </w:p>
    <w:p w14:paraId="2F8EBB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A7B9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0BD46B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معلمٌ</w:t>
      </w:r>
      <w:r>
        <w:rPr>
          <w:rFonts w:cs="Times New Roman"/>
          <w:cs w:val="0"/>
          <w:lang/>
        </w:rPr>
        <w:t xml:space="preserve">: </w:t>
      </w:r>
      <w:r>
        <w:rPr>
          <w:rFonts w:cs="Times New Roman"/>
          <w:cs/>
          <w:lang w:bidi="ar-SA"/>
        </w:rPr>
        <w:t>خبرٌ مرفوع</w:t>
      </w:r>
    </w:p>
    <w:p w14:paraId="5EEE42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B865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537B91">
      <w:pPr>
        <w:pStyle w:val="8"/>
        <w:keepNext w:val="0"/>
        <w:keepLines w:val="0"/>
        <w:widowControl/>
        <w:suppressLineNumbers w:val="0"/>
        <w:ind w:left="720"/>
      </w:pPr>
      <w:r>
        <w:rPr>
          <w:cs/>
          <w:lang w:bidi="ar-SA"/>
        </w:rPr>
        <w:t>في المدرسةِ</w:t>
      </w:r>
      <w:r>
        <w:rPr>
          <w:rFonts w:cs="Times New Roman"/>
          <w:cs w:val="0"/>
          <w:lang/>
        </w:rPr>
        <w:t xml:space="preserve">: </w:t>
      </w:r>
      <w:r>
        <w:rPr>
          <w:rFonts w:cs="Times New Roman"/>
          <w:cs/>
          <w:lang w:bidi="ar-SA"/>
        </w:rPr>
        <w:t xml:space="preserve">جار ومجرور متعلقان بخبر محذوف </w:t>
      </w:r>
      <w:r>
        <w:rPr>
          <w:rFonts w:cs="Times New Roman"/>
          <w:cs w:val="0"/>
          <w:lang/>
        </w:rPr>
        <w:t>(</w:t>
      </w:r>
      <w:r>
        <w:rPr>
          <w:rFonts w:cs="Times New Roman"/>
          <w:cs/>
          <w:lang w:bidi="ar-SA"/>
        </w:rPr>
        <w:t>حال من المعلم أو متعلق به</w:t>
      </w:r>
      <w:r>
        <w:rPr>
          <w:rFonts w:cs="Times New Roman"/>
          <w:cs w:val="0"/>
          <w:lang/>
        </w:rPr>
        <w:t>)</w:t>
      </w:r>
    </w:p>
    <w:p w14:paraId="6BE6F5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B96192">
      <w:pPr>
        <w:bidi w:val="0"/>
        <w:jc w:val="left"/>
        <w:rPr>
          <w:rFonts w:hint="default" w:ascii="Sitka Banner Semibold" w:hAnsi="Sitka Banner Semibold" w:cs="Sitka Banner Semibold" w:eastAsiaTheme="majorEastAsia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5644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3FB753"/>
    <w:multiLevelType w:val="multilevel"/>
    <w:tmpl w:val="B33FB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3E1784F"/>
    <w:multiLevelType w:val="multilevel"/>
    <w:tmpl w:val="E3E17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FE566BC"/>
    <w:multiLevelType w:val="multilevel"/>
    <w:tmpl w:val="5FE56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4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2025-12-04T17:47:00Z</dcterms:created>
  <dc:creator>user</dc:creator>
  <cp:lastModifiedBy>Abdurakhman Esenkanov</cp:lastModifiedBy>
  <dcterms:modified xsi:type="dcterms:W3CDTF">2025-12-04T17:52:29Z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839E3096202847F691788845A629FAE4_12</vt:lpwstr>
  </property>
</Properties>
</file>