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BD05E7" w14:paraId="1AAABCA5" w14:textId="77777777" w:rsidTr="00BD05E7">
        <w:tc>
          <w:tcPr>
            <w:tcW w:w="1383" w:type="dxa"/>
            <w:hideMark/>
          </w:tcPr>
          <w:p w14:paraId="5B80E6DF" w14:textId="132D298A" w:rsidR="00BD05E7" w:rsidRDefault="00BD05E7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24C7DBF" wp14:editId="3082561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79518549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2612EDEE" w14:textId="77777777" w:rsidR="00F05178" w:rsidRDefault="00BD05E7" w:rsidP="00F05178">
            <w:pPr>
              <w:spacing w:line="240" w:lineRule="auto"/>
              <w:jc w:val="center"/>
              <w:rPr>
                <w:rFonts w:eastAsiaTheme="minorEastAsia"/>
                <w:b/>
                <w:sz w:val="24"/>
                <w:szCs w:val="24"/>
                <w:lang w:eastAsia="ru-RU"/>
              </w:rPr>
            </w:pPr>
            <w:r>
              <w:rPr>
                <w:rFonts w:eastAsiaTheme="minorEastAsia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  <w:r w:rsidR="00F05178">
              <w:rPr>
                <w:rFonts w:eastAsiaTheme="minorEastAsia"/>
                <w:b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Theme="minorEastAsia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0BAAF8" w14:textId="77C0448E" w:rsidR="00BD05E7" w:rsidRPr="00F05178" w:rsidRDefault="00F05178" w:rsidP="00F05178">
            <w:pPr>
              <w:spacing w:line="240" w:lineRule="auto"/>
              <w:jc w:val="center"/>
              <w:rPr>
                <w:rFonts w:eastAsiaTheme="minorEastAsia"/>
                <w:b/>
                <w:sz w:val="24"/>
                <w:szCs w:val="24"/>
                <w:lang w:eastAsia="ru-RU"/>
              </w:rPr>
            </w:pPr>
            <w:r>
              <w:rPr>
                <w:rFonts w:eastAsiaTheme="minorEastAsia"/>
                <w:b/>
                <w:sz w:val="24"/>
                <w:szCs w:val="24"/>
                <w:lang w:eastAsia="ru-RU"/>
              </w:rPr>
              <w:t xml:space="preserve"> </w:t>
            </w:r>
            <w:r w:rsidR="00BD05E7">
              <w:rPr>
                <w:rFonts w:eastAsiaTheme="minorEastAsia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  <w:r>
              <w:rPr>
                <w:rFonts w:eastAsiaTheme="minorEastAsia"/>
                <w:b/>
                <w:sz w:val="24"/>
                <w:szCs w:val="24"/>
                <w:lang w:eastAsia="ru-RU"/>
              </w:rPr>
              <w:t xml:space="preserve"> </w:t>
            </w:r>
            <w:r w:rsidR="00BD05E7">
              <w:rPr>
                <w:rFonts w:eastAsiaTheme="minorEastAsia"/>
                <w:b/>
                <w:sz w:val="24"/>
                <w:szCs w:val="24"/>
                <w:lang w:eastAsia="ru-RU"/>
              </w:rPr>
              <w:t>имени Н.Э. Баумана</w:t>
            </w:r>
            <w:r>
              <w:rPr>
                <w:rFonts w:eastAsiaTheme="minorEastAsia"/>
                <w:b/>
                <w:sz w:val="24"/>
                <w:szCs w:val="24"/>
                <w:lang w:eastAsia="ru-RU"/>
              </w:rPr>
              <w:t xml:space="preserve"> </w:t>
            </w:r>
            <w:r w:rsidR="00BD05E7">
              <w:rPr>
                <w:rFonts w:eastAsiaTheme="minorEastAsia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  <w:r>
              <w:rPr>
                <w:rFonts w:eastAsiaTheme="minorEastAsia"/>
                <w:b/>
                <w:sz w:val="24"/>
                <w:szCs w:val="24"/>
                <w:lang w:eastAsia="ru-RU"/>
              </w:rPr>
              <w:t xml:space="preserve"> </w:t>
            </w:r>
            <w:r w:rsidR="00BD05E7">
              <w:rPr>
                <w:rFonts w:eastAsiaTheme="minorEastAsia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13C389" w14:textId="77777777" w:rsidR="00BD05E7" w:rsidRDefault="00BD05E7" w:rsidP="00BD05E7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48411E15" w14:textId="77777777" w:rsidR="00BD05E7" w:rsidRDefault="00BD05E7" w:rsidP="00BD05E7">
      <w:pPr>
        <w:spacing w:line="276" w:lineRule="auto"/>
        <w:rPr>
          <w:b/>
          <w:sz w:val="32"/>
        </w:rPr>
      </w:pPr>
    </w:p>
    <w:p w14:paraId="052BF821" w14:textId="77777777" w:rsidR="00BD05E7" w:rsidRDefault="00BD05E7" w:rsidP="00BD05E7">
      <w:pPr>
        <w:spacing w:line="276" w:lineRule="auto"/>
        <w:jc w:val="center"/>
        <w:rPr>
          <w:rFonts w:eastAsiaTheme="minorEastAsia"/>
          <w:szCs w:val="28"/>
          <w:lang w:eastAsia="ru-RU"/>
        </w:rPr>
      </w:pPr>
      <w:r>
        <w:rPr>
          <w:rFonts w:eastAsiaTheme="minorEastAsia"/>
          <w:szCs w:val="28"/>
          <w:lang w:eastAsia="ru-RU"/>
        </w:rPr>
        <w:t>Факультет: «Специальное машиностроение»</w:t>
      </w:r>
    </w:p>
    <w:p w14:paraId="02DABE11" w14:textId="77777777" w:rsidR="00BD05E7" w:rsidRDefault="00BD05E7" w:rsidP="00BD05E7">
      <w:pPr>
        <w:spacing w:line="276" w:lineRule="auto"/>
        <w:jc w:val="center"/>
        <w:rPr>
          <w:rFonts w:eastAsiaTheme="minorEastAsia"/>
          <w:szCs w:val="28"/>
          <w:lang w:eastAsia="ru-RU"/>
        </w:rPr>
      </w:pPr>
    </w:p>
    <w:p w14:paraId="1CBA4EDF" w14:textId="77777777" w:rsidR="00BD05E7" w:rsidRDefault="00BD05E7" w:rsidP="00BD05E7">
      <w:pPr>
        <w:spacing w:line="276" w:lineRule="auto"/>
        <w:jc w:val="center"/>
        <w:rPr>
          <w:rFonts w:eastAsiaTheme="minorEastAsia"/>
          <w:szCs w:val="28"/>
          <w:lang w:eastAsia="ru-RU"/>
        </w:rPr>
      </w:pPr>
      <w:r>
        <w:rPr>
          <w:rFonts w:eastAsiaTheme="minorEastAsia"/>
          <w:szCs w:val="28"/>
          <w:lang w:eastAsia="ru-RU"/>
        </w:rPr>
        <w:t>Кафедра: «Робототехнические системы и мехатроника»</w:t>
      </w:r>
    </w:p>
    <w:p w14:paraId="1FEF7F8D" w14:textId="77777777" w:rsidR="00BD05E7" w:rsidRDefault="00BD05E7" w:rsidP="00BD05E7">
      <w:pPr>
        <w:rPr>
          <w:i/>
          <w:sz w:val="32"/>
        </w:rPr>
      </w:pPr>
    </w:p>
    <w:p w14:paraId="41FD1119" w14:textId="77777777" w:rsidR="00BD05E7" w:rsidRDefault="00BD05E7" w:rsidP="00BD05E7">
      <w:pPr>
        <w:jc w:val="center"/>
        <w:rPr>
          <w:rFonts w:eastAsiaTheme="minorEastAsia"/>
          <w:b/>
          <w:sz w:val="44"/>
          <w:szCs w:val="24"/>
          <w:u w:val="single"/>
          <w:lang w:eastAsia="ru-RU"/>
        </w:rPr>
      </w:pPr>
    </w:p>
    <w:p w14:paraId="2485D3DC" w14:textId="07E0B3B6" w:rsidR="00BD05E7" w:rsidRDefault="00BD05E7" w:rsidP="00BD05E7">
      <w:pPr>
        <w:jc w:val="center"/>
        <w:rPr>
          <w:rFonts w:eastAsiaTheme="minorEastAsia"/>
          <w:b/>
          <w:sz w:val="44"/>
          <w:szCs w:val="24"/>
          <w:u w:val="single"/>
          <w:lang w:eastAsia="ru-RU"/>
        </w:rPr>
      </w:pPr>
      <w:r>
        <w:rPr>
          <w:rFonts w:eastAsiaTheme="minorEastAsia"/>
          <w:b/>
          <w:sz w:val="44"/>
          <w:szCs w:val="24"/>
          <w:u w:val="single"/>
          <w:lang w:eastAsia="ru-RU"/>
        </w:rPr>
        <w:t>Лабораторная работа</w:t>
      </w:r>
    </w:p>
    <w:p w14:paraId="4C94F31F" w14:textId="77777777" w:rsidR="0053516D" w:rsidRPr="0053516D" w:rsidRDefault="00BD05E7" w:rsidP="0053516D">
      <w:pPr>
        <w:jc w:val="center"/>
        <w:rPr>
          <w:rFonts w:eastAsiaTheme="minorEastAsia"/>
          <w:bCs/>
          <w:sz w:val="32"/>
          <w:szCs w:val="32"/>
          <w:lang w:eastAsia="ru-RU"/>
        </w:rPr>
      </w:pPr>
      <w:r>
        <w:rPr>
          <w:rFonts w:eastAsiaTheme="minorEastAsia"/>
          <w:bCs/>
          <w:sz w:val="32"/>
          <w:szCs w:val="32"/>
          <w:lang w:eastAsia="ru-RU"/>
        </w:rPr>
        <w:t>по курсу «</w:t>
      </w:r>
      <w:r w:rsidR="0053516D" w:rsidRPr="0053516D">
        <w:rPr>
          <w:rFonts w:eastAsiaTheme="minorEastAsia"/>
          <w:bCs/>
          <w:sz w:val="32"/>
          <w:szCs w:val="32"/>
          <w:lang w:eastAsia="ru-RU"/>
        </w:rPr>
        <w:t>Проектирование систем управления</w:t>
      </w:r>
    </w:p>
    <w:p w14:paraId="3D1D685A" w14:textId="093FBCD0" w:rsidR="00BD05E7" w:rsidRDefault="0053516D" w:rsidP="0053516D">
      <w:pPr>
        <w:jc w:val="center"/>
        <w:rPr>
          <w:rFonts w:eastAsiaTheme="minorEastAsia"/>
          <w:bCs/>
          <w:sz w:val="32"/>
          <w:szCs w:val="32"/>
          <w:lang w:eastAsia="ru-RU"/>
        </w:rPr>
      </w:pPr>
      <w:r w:rsidRPr="0053516D">
        <w:rPr>
          <w:rFonts w:eastAsiaTheme="minorEastAsia"/>
          <w:bCs/>
          <w:sz w:val="32"/>
          <w:szCs w:val="32"/>
          <w:lang w:eastAsia="ru-RU"/>
        </w:rPr>
        <w:t>объектов мехатроники</w:t>
      </w:r>
      <w:r w:rsidR="00BD05E7">
        <w:rPr>
          <w:rFonts w:eastAsiaTheme="minorEastAsia"/>
          <w:bCs/>
          <w:sz w:val="32"/>
          <w:szCs w:val="32"/>
          <w:lang w:eastAsia="ru-RU"/>
        </w:rPr>
        <w:t>»</w:t>
      </w:r>
    </w:p>
    <w:p w14:paraId="2C391ED6" w14:textId="77777777" w:rsidR="00BD05E7" w:rsidRDefault="00BD05E7" w:rsidP="00BD05E7">
      <w:pPr>
        <w:rPr>
          <w:szCs w:val="28"/>
          <w:u w:val="single"/>
        </w:rPr>
      </w:pPr>
    </w:p>
    <w:p w14:paraId="2660BEED" w14:textId="77777777" w:rsidR="00BD05E7" w:rsidRDefault="00BD05E7" w:rsidP="00BD05E7">
      <w:pPr>
        <w:rPr>
          <w:szCs w:val="28"/>
          <w:u w:val="single"/>
        </w:rPr>
      </w:pPr>
    </w:p>
    <w:p w14:paraId="77421D15" w14:textId="77777777" w:rsidR="00BD05E7" w:rsidRDefault="00BD05E7" w:rsidP="00F05178">
      <w:pPr>
        <w:ind w:firstLine="0"/>
        <w:rPr>
          <w:rFonts w:eastAsiaTheme="minorEastAsia"/>
          <w:szCs w:val="28"/>
          <w:lang w:eastAsia="ru-RU"/>
        </w:rPr>
      </w:pPr>
    </w:p>
    <w:p w14:paraId="1E1A7326" w14:textId="77777777" w:rsidR="00F05178" w:rsidRDefault="00F05178" w:rsidP="00F05178">
      <w:pPr>
        <w:ind w:firstLine="0"/>
        <w:rPr>
          <w:szCs w:val="28"/>
          <w:u w:val="single"/>
        </w:rPr>
      </w:pPr>
    </w:p>
    <w:p w14:paraId="3E62B906" w14:textId="77777777" w:rsidR="00BD05E7" w:rsidRDefault="00BD05E7" w:rsidP="00BD05E7">
      <w:pPr>
        <w:rPr>
          <w:szCs w:val="28"/>
          <w:u w:val="single"/>
        </w:rPr>
      </w:pPr>
    </w:p>
    <w:p w14:paraId="6C60E189" w14:textId="06D16F7A" w:rsidR="00BD05E7" w:rsidRDefault="00BD05E7" w:rsidP="00F05178">
      <w:pPr>
        <w:ind w:firstLine="0"/>
        <w:rPr>
          <w:rFonts w:eastAsiaTheme="minorEastAsia"/>
          <w:szCs w:val="24"/>
          <w:lang w:eastAsia="ru-RU"/>
        </w:rPr>
      </w:pPr>
      <w:r>
        <w:rPr>
          <w:rFonts w:eastAsiaTheme="minorEastAsia"/>
          <w:szCs w:val="24"/>
          <w:lang w:eastAsia="ru-RU"/>
        </w:rPr>
        <w:t>Выполнил:</w:t>
      </w:r>
      <w:r>
        <w:rPr>
          <w:rFonts w:eastAsiaTheme="minorEastAsia"/>
          <w:szCs w:val="24"/>
          <w:lang w:eastAsia="ru-RU"/>
        </w:rPr>
        <w:tab/>
      </w:r>
      <w:r w:rsidR="0053516D">
        <w:rPr>
          <w:rFonts w:eastAsiaTheme="minorEastAsia"/>
          <w:szCs w:val="24"/>
          <w:lang w:eastAsia="ru-RU"/>
        </w:rPr>
        <w:t>Есенов К.Ч.</w:t>
      </w:r>
    </w:p>
    <w:p w14:paraId="6B111360" w14:textId="3FB8FB41" w:rsidR="00BD05E7" w:rsidRDefault="00BD05E7" w:rsidP="00F05178">
      <w:pPr>
        <w:ind w:firstLine="0"/>
        <w:rPr>
          <w:rFonts w:eastAsiaTheme="minorEastAsia"/>
          <w:szCs w:val="24"/>
          <w:lang w:eastAsia="ru-RU"/>
        </w:rPr>
      </w:pPr>
      <w:r>
        <w:rPr>
          <w:rFonts w:eastAsiaTheme="minorEastAsia"/>
          <w:szCs w:val="24"/>
          <w:lang w:eastAsia="ru-RU"/>
        </w:rPr>
        <w:t>Группа:</w:t>
      </w:r>
      <w:r>
        <w:rPr>
          <w:rFonts w:eastAsiaTheme="minorEastAsia"/>
          <w:szCs w:val="24"/>
          <w:lang w:eastAsia="ru-RU"/>
        </w:rPr>
        <w:tab/>
      </w:r>
      <w:r w:rsidR="0053516D">
        <w:rPr>
          <w:rFonts w:eastAsiaTheme="minorEastAsia"/>
          <w:szCs w:val="24"/>
          <w:lang w:eastAsia="ru-RU"/>
        </w:rPr>
        <w:t>СМ7-13М</w:t>
      </w:r>
      <w:r>
        <w:rPr>
          <w:rFonts w:eastAsiaTheme="minorEastAsia"/>
          <w:szCs w:val="24"/>
          <w:lang w:eastAsia="ru-RU"/>
        </w:rPr>
        <w:t xml:space="preserve">  </w:t>
      </w:r>
    </w:p>
    <w:p w14:paraId="2B5A610A" w14:textId="77777777" w:rsidR="0053516D" w:rsidRPr="0053516D" w:rsidRDefault="0053516D" w:rsidP="0053516D">
      <w:pPr>
        <w:rPr>
          <w:rFonts w:eastAsiaTheme="minorEastAsia"/>
          <w:szCs w:val="24"/>
          <w:lang w:eastAsia="ru-RU"/>
        </w:rPr>
      </w:pPr>
    </w:p>
    <w:p w14:paraId="092137B9" w14:textId="1E700FC2" w:rsidR="00BD05E7" w:rsidRDefault="00BD05E7" w:rsidP="00F05178">
      <w:pPr>
        <w:ind w:firstLine="0"/>
      </w:pPr>
      <w:r>
        <w:t xml:space="preserve">Проверил: </w:t>
      </w:r>
      <w:r w:rsidR="0053516D">
        <w:t>Гуляев И.А.</w:t>
      </w:r>
    </w:p>
    <w:p w14:paraId="5A6372C5" w14:textId="77777777" w:rsidR="00BD05E7" w:rsidRDefault="00BD05E7" w:rsidP="00BD05E7">
      <w:pPr>
        <w:rPr>
          <w:u w:val="single"/>
        </w:rPr>
      </w:pPr>
      <w:r>
        <w:rPr>
          <w:u w:val="single"/>
        </w:rPr>
        <w:t xml:space="preserve">  </w:t>
      </w:r>
    </w:p>
    <w:p w14:paraId="38B36018" w14:textId="77777777" w:rsidR="00BD05E7" w:rsidRDefault="00BD05E7" w:rsidP="00BD05E7">
      <w:pPr>
        <w:rPr>
          <w:i/>
        </w:rPr>
      </w:pPr>
    </w:p>
    <w:p w14:paraId="6195A22B" w14:textId="77777777" w:rsidR="00F05178" w:rsidRDefault="00F05178" w:rsidP="00BD05E7">
      <w:pPr>
        <w:rPr>
          <w:i/>
        </w:rPr>
      </w:pPr>
    </w:p>
    <w:p w14:paraId="45C015DD" w14:textId="77777777" w:rsidR="00F05178" w:rsidRDefault="00F05178" w:rsidP="00BD05E7">
      <w:pPr>
        <w:rPr>
          <w:i/>
        </w:rPr>
      </w:pPr>
    </w:p>
    <w:p w14:paraId="0BE6324D" w14:textId="77777777" w:rsidR="00F05178" w:rsidRDefault="00F05178" w:rsidP="00BD05E7">
      <w:pPr>
        <w:rPr>
          <w:i/>
        </w:rPr>
      </w:pPr>
    </w:p>
    <w:p w14:paraId="2495F8F8" w14:textId="77777777" w:rsidR="00F05178" w:rsidRDefault="00F05178" w:rsidP="00BD05E7">
      <w:pPr>
        <w:rPr>
          <w:i/>
        </w:rPr>
      </w:pPr>
    </w:p>
    <w:p w14:paraId="6DD806B4" w14:textId="419922D8" w:rsidR="00F05178" w:rsidRPr="00F05178" w:rsidRDefault="00BD05E7" w:rsidP="00F05178">
      <w:pPr>
        <w:jc w:val="center"/>
        <w:rPr>
          <w:iCs/>
        </w:rPr>
      </w:pPr>
      <w:r>
        <w:rPr>
          <w:iCs/>
        </w:rPr>
        <w:t>Москва, 202</w:t>
      </w:r>
      <w:r w:rsidRPr="00BD05E7">
        <w:rPr>
          <w:iCs/>
        </w:rPr>
        <w:t>3</w:t>
      </w:r>
      <w:r>
        <w:rPr>
          <w:iCs/>
        </w:rPr>
        <w:t xml:space="preserve"> г.</w:t>
      </w:r>
    </w:p>
    <w:p w14:paraId="52BBF422" w14:textId="20A17A28" w:rsidR="00014D57" w:rsidRDefault="00F05178" w:rsidP="00F05178">
      <w:pPr>
        <w:pStyle w:val="a4"/>
        <w:ind w:firstLine="0"/>
        <w:jc w:val="center"/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F05178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lastRenderedPageBreak/>
        <w:t>Подготовительный этап</w:t>
      </w:r>
    </w:p>
    <w:p w14:paraId="3721208D" w14:textId="77777777" w:rsidR="00EA7D82" w:rsidRPr="00EA7D82" w:rsidRDefault="00EA7D82" w:rsidP="00EA7D82"/>
    <w:p w14:paraId="14A600B4" w14:textId="609596EC" w:rsidR="00F05178" w:rsidRDefault="00CE54D1" w:rsidP="00CF0682">
      <w:r>
        <w:t xml:space="preserve">В качестве подготовительного этапа необходимо было заполнить таблицу с параметрами двигателя. Данная таблица, представленная на </w:t>
      </w:r>
      <w:r w:rsidRPr="00CE54D1">
        <w:t>рисунке</w:t>
      </w:r>
      <w:r>
        <w:t> </w:t>
      </w:r>
      <w:r w:rsidRPr="00CE54D1">
        <w:t>1</w:t>
      </w:r>
      <w:r>
        <w:t>, также будет заполнятся в ходе лабораторной работы и данные из нее будут использованы для проведения математического моделирования.</w:t>
      </w:r>
    </w:p>
    <w:p w14:paraId="5C063444" w14:textId="77777777" w:rsidR="00CF0682" w:rsidRDefault="00CF0682" w:rsidP="00CF0682">
      <w:pPr>
        <w:keepNext/>
        <w:ind w:firstLine="0"/>
      </w:pPr>
      <w:r>
        <w:rPr>
          <w:noProof/>
        </w:rPr>
        <w:drawing>
          <wp:inline distT="0" distB="0" distL="0" distR="0" wp14:anchorId="0AAA30CF" wp14:editId="3D88E1EE">
            <wp:extent cx="5940425" cy="6746875"/>
            <wp:effectExtent l="0" t="0" r="3175" b="0"/>
            <wp:docPr id="1395010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0897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7AF3" w14:textId="7C2AE566" w:rsidR="00083B6E" w:rsidRPr="00EA7D82" w:rsidRDefault="00CF0682" w:rsidP="00EA7D82">
      <w:pPr>
        <w:pStyle w:val="a4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F068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F068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F068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F068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006E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CF068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0006E7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Pr="00CF0682">
        <w:rPr>
          <w:i w:val="0"/>
          <w:iCs w:val="0"/>
          <w:color w:val="000000" w:themeColor="text1"/>
          <w:sz w:val="28"/>
          <w:szCs w:val="28"/>
        </w:rPr>
        <w:t xml:space="preserve"> Таблица с параметр</w:t>
      </w:r>
      <w:r>
        <w:rPr>
          <w:i w:val="0"/>
          <w:iCs w:val="0"/>
          <w:color w:val="000000" w:themeColor="text1"/>
          <w:sz w:val="28"/>
          <w:szCs w:val="28"/>
        </w:rPr>
        <w:t>ами</w:t>
      </w:r>
    </w:p>
    <w:p w14:paraId="3847429E" w14:textId="56F67098" w:rsidR="00083B6E" w:rsidRDefault="002D77AA" w:rsidP="002D77AA">
      <w:pPr>
        <w:ind w:firstLine="0"/>
        <w:jc w:val="center"/>
        <w:rPr>
          <w:b/>
          <w:bCs/>
        </w:rPr>
      </w:pPr>
      <w:r w:rsidRPr="002D77AA">
        <w:rPr>
          <w:b/>
          <w:bCs/>
        </w:rPr>
        <w:lastRenderedPageBreak/>
        <w:t>Отработка задания по току при наличии регулятора тока</w:t>
      </w:r>
    </w:p>
    <w:p w14:paraId="09593BFC" w14:textId="77777777" w:rsidR="00EA7D82" w:rsidRDefault="00EA7D82" w:rsidP="002D77AA">
      <w:pPr>
        <w:ind w:firstLine="0"/>
        <w:jc w:val="center"/>
        <w:rPr>
          <w:b/>
          <w:bCs/>
        </w:rPr>
      </w:pPr>
    </w:p>
    <w:p w14:paraId="2EE66E00" w14:textId="4D35913F" w:rsidR="00EA7D82" w:rsidRDefault="002D77AA" w:rsidP="00EA7D82">
      <w:pPr>
        <w:ind w:firstLine="708"/>
      </w:pPr>
      <w:r w:rsidRPr="002D77AA">
        <w:t xml:space="preserve">В </w:t>
      </w:r>
      <w:r>
        <w:rPr>
          <w:lang w:val="en-US"/>
        </w:rPr>
        <w:t>MATLAB</w:t>
      </w:r>
      <w:r w:rsidRPr="002D77AA">
        <w:t xml:space="preserve"> </w:t>
      </w:r>
      <w:r>
        <w:rPr>
          <w:lang w:val="en-US"/>
        </w:rPr>
        <w:t>Simulink</w:t>
      </w:r>
      <w:r w:rsidRPr="002D77AA">
        <w:t xml:space="preserve"> была собрана модель </w:t>
      </w:r>
      <w:r>
        <w:t xml:space="preserve">СУ </w:t>
      </w:r>
      <w:r w:rsidRPr="002D77AA">
        <w:t>бесколлекторным двигателем постоянного тока</w:t>
      </w:r>
      <w:r>
        <w:t xml:space="preserve"> </w:t>
      </w:r>
      <w:r>
        <w:rPr>
          <w:lang w:val="en-US"/>
        </w:rPr>
        <w:t>EC</w:t>
      </w:r>
      <w:r w:rsidRPr="002D77AA">
        <w:t>-</w:t>
      </w:r>
      <w:r>
        <w:rPr>
          <w:lang w:val="en-US"/>
        </w:rPr>
        <w:t>max</w:t>
      </w:r>
      <w:r w:rsidRPr="002D77AA">
        <w:t>40</w:t>
      </w:r>
      <w:r>
        <w:t>, показанная на рисунке 2. На рисунке 3 приведена подсистема «Модель привода».</w:t>
      </w:r>
      <w:r w:rsidR="00EA7D82">
        <w:t xml:space="preserve"> Параметры системы приведены на рисунке 4.</w:t>
      </w:r>
    </w:p>
    <w:p w14:paraId="52C45D2D" w14:textId="77777777" w:rsidR="00EA7D82" w:rsidRDefault="00EA7D82" w:rsidP="00EA7D82">
      <w:pPr>
        <w:keepNext/>
        <w:ind w:firstLine="0"/>
      </w:pPr>
      <w:r w:rsidRPr="00EA7D82">
        <w:drawing>
          <wp:inline distT="0" distB="0" distL="0" distR="0" wp14:anchorId="0B1410B2" wp14:editId="23E6CB83">
            <wp:extent cx="5940425" cy="1565910"/>
            <wp:effectExtent l="0" t="0" r="3175" b="0"/>
            <wp:docPr id="1321568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8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724D" w14:textId="34CA7CAC" w:rsidR="00EA7D82" w:rsidRPr="000006E7" w:rsidRDefault="00EA7D82" w:rsidP="00EA7D82">
      <w:pPr>
        <w:pStyle w:val="a4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A7D8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A7D8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006E7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0006E7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Pr="00EA7D82">
        <w:rPr>
          <w:i w:val="0"/>
          <w:iCs w:val="0"/>
          <w:color w:val="000000" w:themeColor="text1"/>
          <w:sz w:val="28"/>
          <w:szCs w:val="28"/>
        </w:rPr>
        <w:t xml:space="preserve"> Модель БДПТ </w:t>
      </w:r>
      <w:r w:rsidRPr="00EA7D82">
        <w:rPr>
          <w:i w:val="0"/>
          <w:iCs w:val="0"/>
          <w:color w:val="000000" w:themeColor="text1"/>
          <w:sz w:val="28"/>
          <w:szCs w:val="28"/>
          <w:lang w:val="en-US"/>
        </w:rPr>
        <w:t>EC</w:t>
      </w:r>
      <w:r w:rsidRPr="000006E7">
        <w:rPr>
          <w:i w:val="0"/>
          <w:iCs w:val="0"/>
          <w:color w:val="000000" w:themeColor="text1"/>
          <w:sz w:val="28"/>
          <w:szCs w:val="28"/>
        </w:rPr>
        <w:t>-</w:t>
      </w:r>
      <w:r w:rsidRPr="00EA7D82">
        <w:rPr>
          <w:i w:val="0"/>
          <w:iCs w:val="0"/>
          <w:color w:val="000000" w:themeColor="text1"/>
          <w:sz w:val="28"/>
          <w:szCs w:val="28"/>
          <w:lang w:val="en-US"/>
        </w:rPr>
        <w:t>max</w:t>
      </w:r>
      <w:r w:rsidRPr="000006E7">
        <w:rPr>
          <w:i w:val="0"/>
          <w:iCs w:val="0"/>
          <w:color w:val="000000" w:themeColor="text1"/>
          <w:sz w:val="28"/>
          <w:szCs w:val="28"/>
        </w:rPr>
        <w:t>40</w:t>
      </w:r>
    </w:p>
    <w:p w14:paraId="169C2596" w14:textId="77777777" w:rsidR="00EA7D82" w:rsidRDefault="00EA7D82" w:rsidP="00EA7D82">
      <w:pPr>
        <w:keepNext/>
        <w:ind w:firstLine="0"/>
        <w:jc w:val="center"/>
      </w:pPr>
      <w:r w:rsidRPr="00EA7D82">
        <w:drawing>
          <wp:inline distT="0" distB="0" distL="0" distR="0" wp14:anchorId="462D54EE" wp14:editId="210C4839">
            <wp:extent cx="5940425" cy="2048510"/>
            <wp:effectExtent l="0" t="0" r="3175" b="8890"/>
            <wp:docPr id="1784515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15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9576" w14:textId="7170290C" w:rsidR="00EA7D82" w:rsidRDefault="00EA7D82" w:rsidP="00EA7D82">
      <w:pPr>
        <w:pStyle w:val="a4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A7D8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A7D8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006E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0006E7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EA7D82">
        <w:rPr>
          <w:i w:val="0"/>
          <w:iCs w:val="0"/>
          <w:color w:val="000000" w:themeColor="text1"/>
          <w:sz w:val="28"/>
          <w:szCs w:val="28"/>
        </w:rPr>
        <w:t>Подсистема "Модель привода"</w:t>
      </w:r>
    </w:p>
    <w:p w14:paraId="093A1DC2" w14:textId="77777777" w:rsidR="00EA7D82" w:rsidRPr="00EA7D82" w:rsidRDefault="00EA7D82" w:rsidP="00EA7D82"/>
    <w:p w14:paraId="65EA89FF" w14:textId="77777777" w:rsidR="00EA7D82" w:rsidRDefault="00EA7D82" w:rsidP="00EA7D82">
      <w:pPr>
        <w:keepNext/>
        <w:jc w:val="center"/>
      </w:pPr>
      <w:r w:rsidRPr="00EA7D82">
        <w:drawing>
          <wp:inline distT="0" distB="0" distL="0" distR="0" wp14:anchorId="3E5B965F" wp14:editId="594124A5">
            <wp:extent cx="2205522" cy="2028190"/>
            <wp:effectExtent l="0" t="0" r="4445" b="0"/>
            <wp:docPr id="514236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36865" name=""/>
                    <pic:cNvPicPr/>
                  </pic:nvPicPr>
                  <pic:blipFill rotWithShape="1">
                    <a:blip r:embed="rId12"/>
                    <a:srcRect l="9168"/>
                    <a:stretch/>
                  </pic:blipFill>
                  <pic:spPr bwMode="auto">
                    <a:xfrm>
                      <a:off x="0" y="0"/>
                      <a:ext cx="2206520" cy="202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CFCA7" w14:textId="53DB98E6" w:rsidR="00EA7D82" w:rsidRDefault="00EA7D82" w:rsidP="00EA7D82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A7D8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A7D8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006E7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EA7D8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0006E7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Pr="00EA7D82">
        <w:rPr>
          <w:i w:val="0"/>
          <w:iCs w:val="0"/>
          <w:color w:val="000000" w:themeColor="text1"/>
          <w:sz w:val="28"/>
          <w:szCs w:val="28"/>
        </w:rPr>
        <w:t xml:space="preserve"> Параметры системы</w:t>
      </w:r>
    </w:p>
    <w:p w14:paraId="735872D2" w14:textId="587E1149" w:rsidR="00EA7D82" w:rsidRDefault="00EA7D82" w:rsidP="00EA7D82">
      <w:r>
        <w:lastRenderedPageBreak/>
        <w:t xml:space="preserve">На рисунках 5 и 6 представлены результаты моделирования в </w:t>
      </w:r>
      <w:r>
        <w:rPr>
          <w:lang w:val="en-US"/>
        </w:rPr>
        <w:t>MATLAB</w:t>
      </w:r>
      <w:r w:rsidRPr="00EA7D82">
        <w:t xml:space="preserve"> </w:t>
      </w:r>
      <w:r>
        <w:rPr>
          <w:lang w:val="en-US"/>
        </w:rPr>
        <w:t>Simulink</w:t>
      </w:r>
      <w:r w:rsidRPr="00EA7D82">
        <w:t xml:space="preserve"> </w:t>
      </w:r>
      <w:r>
        <w:t>и в натур</w:t>
      </w:r>
      <w:r w:rsidR="000006E7">
        <w:t>ных экспериментах, соответственно.</w:t>
      </w:r>
    </w:p>
    <w:p w14:paraId="252A379B" w14:textId="77777777" w:rsidR="000006E7" w:rsidRDefault="000006E7" w:rsidP="000006E7">
      <w:pPr>
        <w:keepNext/>
        <w:ind w:firstLine="0"/>
        <w:jc w:val="center"/>
      </w:pPr>
      <w:r w:rsidRPr="000006E7">
        <w:drawing>
          <wp:inline distT="0" distB="0" distL="0" distR="0" wp14:anchorId="1B511D47" wp14:editId="2D3B9016">
            <wp:extent cx="5128362" cy="3514477"/>
            <wp:effectExtent l="0" t="0" r="0" b="0"/>
            <wp:docPr id="181603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39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932" cy="35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65BB" w14:textId="5D5C881A" w:rsidR="000006E7" w:rsidRPr="000006E7" w:rsidRDefault="000006E7" w:rsidP="000006E7">
      <w:pPr>
        <w:pStyle w:val="a4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006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006E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006E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006E7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0006E7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0006E7">
        <w:rPr>
          <w:i w:val="0"/>
          <w:iCs w:val="0"/>
          <w:color w:val="000000" w:themeColor="text1"/>
          <w:sz w:val="28"/>
          <w:szCs w:val="28"/>
        </w:rPr>
        <w:t>Результаты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0006E7">
        <w:rPr>
          <w:i w:val="0"/>
          <w:iCs w:val="0"/>
          <w:color w:val="000000" w:themeColor="text1"/>
          <w:sz w:val="28"/>
          <w:szCs w:val="28"/>
        </w:rPr>
        <w:t>моделирования</w:t>
      </w:r>
    </w:p>
    <w:p w14:paraId="0F3D7F1B" w14:textId="77777777" w:rsidR="000006E7" w:rsidRDefault="000006E7" w:rsidP="000006E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E0E146" wp14:editId="7A8B57E6">
            <wp:extent cx="5192119" cy="3967415"/>
            <wp:effectExtent l="0" t="0" r="8890" b="0"/>
            <wp:docPr id="659443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3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234" cy="39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13D3" w14:textId="700A7CA4" w:rsidR="000006E7" w:rsidRDefault="000006E7" w:rsidP="000006E7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006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006E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006E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006E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0006E7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0006E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006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0006E7">
        <w:rPr>
          <w:i w:val="0"/>
          <w:iCs w:val="0"/>
          <w:color w:val="000000" w:themeColor="text1"/>
          <w:sz w:val="28"/>
          <w:szCs w:val="28"/>
        </w:rPr>
        <w:t xml:space="preserve"> Результаты натурных экспериментов</w:t>
      </w:r>
    </w:p>
    <w:p w14:paraId="40C5ED6E" w14:textId="77777777" w:rsidR="007E3CCB" w:rsidRPr="007E3CCB" w:rsidRDefault="007E3CCB" w:rsidP="007E3CCB">
      <w:pPr>
        <w:ind w:firstLine="0"/>
        <w:jc w:val="center"/>
        <w:rPr>
          <w:b/>
          <w:bCs/>
        </w:rPr>
      </w:pPr>
      <w:r w:rsidRPr="007E3CCB">
        <w:rPr>
          <w:b/>
          <w:bCs/>
        </w:rPr>
        <w:lastRenderedPageBreak/>
        <w:t>Отработка задания по скорости при наличии регулятора тока и</w:t>
      </w:r>
    </w:p>
    <w:p w14:paraId="3373CDE2" w14:textId="04327672" w:rsidR="007E3CCB" w:rsidRDefault="007E3CCB" w:rsidP="007E3CCB">
      <w:pPr>
        <w:ind w:firstLine="0"/>
        <w:jc w:val="center"/>
        <w:rPr>
          <w:b/>
          <w:bCs/>
        </w:rPr>
      </w:pPr>
      <w:r w:rsidRPr="007E3CCB">
        <w:rPr>
          <w:b/>
          <w:bCs/>
        </w:rPr>
        <w:t>скорости c автоматически заданными опережающими связями</w:t>
      </w:r>
    </w:p>
    <w:p w14:paraId="0EE3B56A" w14:textId="77777777" w:rsidR="007E3CCB" w:rsidRPr="007E3CCB" w:rsidRDefault="007E3CCB" w:rsidP="007E3CCB">
      <w:pPr>
        <w:ind w:firstLine="0"/>
        <w:jc w:val="center"/>
        <w:rPr>
          <w:b/>
          <w:bCs/>
        </w:rPr>
      </w:pPr>
    </w:p>
    <w:p w14:paraId="2CCF3DCC" w14:textId="13C26D7C" w:rsidR="000006E7" w:rsidRDefault="00D104AB" w:rsidP="00D104AB">
      <w:pPr>
        <w:ind w:firstLine="0"/>
        <w:jc w:val="center"/>
      </w:pPr>
      <w:r w:rsidRPr="00D104AB">
        <w:drawing>
          <wp:inline distT="0" distB="0" distL="0" distR="0" wp14:anchorId="24EEFBF9" wp14:editId="7EE3D0E6">
            <wp:extent cx="5405933" cy="2941336"/>
            <wp:effectExtent l="0" t="0" r="4445" b="0"/>
            <wp:docPr id="163835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52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300" cy="29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D128" w14:textId="0915AA1A" w:rsidR="00D104AB" w:rsidRPr="000006E7" w:rsidRDefault="00D104AB" w:rsidP="00D104A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2B57C7" wp14:editId="0C75D987">
            <wp:extent cx="5940425" cy="5822315"/>
            <wp:effectExtent l="0" t="0" r="3175" b="6985"/>
            <wp:docPr id="161457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5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AB" w:rsidRPr="000006E7" w:rsidSect="00C02CFE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F142B" w14:textId="77777777" w:rsidR="00B33725" w:rsidRDefault="00B33725" w:rsidP="00C02CFE">
      <w:pPr>
        <w:spacing w:line="240" w:lineRule="auto"/>
      </w:pPr>
      <w:r>
        <w:separator/>
      </w:r>
    </w:p>
  </w:endnote>
  <w:endnote w:type="continuationSeparator" w:id="0">
    <w:p w14:paraId="2642918B" w14:textId="77777777" w:rsidR="00B33725" w:rsidRDefault="00B33725" w:rsidP="00C02C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298549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35B01445" w14:textId="02E60F6F" w:rsidR="00C02CFE" w:rsidRPr="00C02CFE" w:rsidRDefault="00C02CFE" w:rsidP="004710A9">
        <w:pPr>
          <w:pStyle w:val="a8"/>
          <w:ind w:firstLine="0"/>
          <w:jc w:val="center"/>
          <w:rPr>
            <w:rFonts w:cs="Times New Roman"/>
            <w:szCs w:val="28"/>
          </w:rPr>
        </w:pPr>
        <w:r w:rsidRPr="00C02CFE">
          <w:rPr>
            <w:rFonts w:cs="Times New Roman"/>
            <w:szCs w:val="28"/>
          </w:rPr>
          <w:fldChar w:fldCharType="begin"/>
        </w:r>
        <w:r w:rsidRPr="00C02CFE">
          <w:rPr>
            <w:rFonts w:cs="Times New Roman"/>
            <w:szCs w:val="28"/>
          </w:rPr>
          <w:instrText>PAGE   \* MERGEFORMAT</w:instrText>
        </w:r>
        <w:r w:rsidRPr="00C02CFE">
          <w:rPr>
            <w:rFonts w:cs="Times New Roman"/>
            <w:szCs w:val="28"/>
          </w:rPr>
          <w:fldChar w:fldCharType="separate"/>
        </w:r>
        <w:r w:rsidRPr="00C02CFE">
          <w:rPr>
            <w:rFonts w:cs="Times New Roman"/>
            <w:szCs w:val="28"/>
          </w:rPr>
          <w:t>2</w:t>
        </w:r>
        <w:r w:rsidRPr="00C02CFE">
          <w:rPr>
            <w:rFonts w:cs="Times New Roman"/>
            <w:szCs w:val="28"/>
          </w:rPr>
          <w:fldChar w:fldCharType="end"/>
        </w:r>
      </w:p>
    </w:sdtContent>
  </w:sdt>
  <w:p w14:paraId="58684FD8" w14:textId="77777777" w:rsidR="00C02CFE" w:rsidRDefault="00C02CF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9F2B2" w14:textId="77777777" w:rsidR="00B33725" w:rsidRDefault="00B33725" w:rsidP="00C02CFE">
      <w:pPr>
        <w:spacing w:line="240" w:lineRule="auto"/>
      </w:pPr>
      <w:r>
        <w:separator/>
      </w:r>
    </w:p>
  </w:footnote>
  <w:footnote w:type="continuationSeparator" w:id="0">
    <w:p w14:paraId="5F486EF6" w14:textId="77777777" w:rsidR="00B33725" w:rsidRDefault="00B33725" w:rsidP="00C02C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43BBD"/>
    <w:multiLevelType w:val="hybridMultilevel"/>
    <w:tmpl w:val="E5825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491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52"/>
    <w:rsid w:val="000006E7"/>
    <w:rsid w:val="00014D57"/>
    <w:rsid w:val="00083B6E"/>
    <w:rsid w:val="00271E0F"/>
    <w:rsid w:val="002D77AA"/>
    <w:rsid w:val="00370D47"/>
    <w:rsid w:val="004710A9"/>
    <w:rsid w:val="0053516D"/>
    <w:rsid w:val="00647572"/>
    <w:rsid w:val="007866E9"/>
    <w:rsid w:val="007A7E01"/>
    <w:rsid w:val="007E3CCB"/>
    <w:rsid w:val="008149D2"/>
    <w:rsid w:val="00A274E6"/>
    <w:rsid w:val="00AB68CC"/>
    <w:rsid w:val="00AE6492"/>
    <w:rsid w:val="00B33725"/>
    <w:rsid w:val="00BD05E7"/>
    <w:rsid w:val="00BF3522"/>
    <w:rsid w:val="00C02CFE"/>
    <w:rsid w:val="00CE54D1"/>
    <w:rsid w:val="00CF0682"/>
    <w:rsid w:val="00D104AB"/>
    <w:rsid w:val="00EA7D82"/>
    <w:rsid w:val="00EB068A"/>
    <w:rsid w:val="00F05178"/>
    <w:rsid w:val="00F82152"/>
    <w:rsid w:val="00FC3731"/>
    <w:rsid w:val="00FD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8DBFB"/>
  <w15:chartTrackingRefBased/>
  <w15:docId w15:val="{4A79C3C6-BD5C-4FAE-AD9A-2A55D7780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1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4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014D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C02CF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02CF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2CFE"/>
  </w:style>
  <w:style w:type="paragraph" w:styleId="a8">
    <w:name w:val="footer"/>
    <w:basedOn w:val="a"/>
    <w:link w:val="a9"/>
    <w:uiPriority w:val="99"/>
    <w:unhideWhenUsed/>
    <w:rsid w:val="00C02CF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2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Esenov</dc:creator>
  <cp:keywords/>
  <dc:description/>
  <cp:lastModifiedBy>Константин Есенов</cp:lastModifiedBy>
  <cp:revision>3</cp:revision>
  <dcterms:created xsi:type="dcterms:W3CDTF">2023-12-14T18:00:00Z</dcterms:created>
  <dcterms:modified xsi:type="dcterms:W3CDTF">2023-12-14T21:46:00Z</dcterms:modified>
</cp:coreProperties>
</file>