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76A" w14:textId="77777777" w:rsidR="009A5A63" w:rsidRDefault="007326A3">
      <w:pPr>
        <w:spacing w:after="0" w:line="240" w:lineRule="auto"/>
        <w:jc w:val="center"/>
        <w:rPr>
          <w:rStyle w:val="a"/>
          <w:rFonts w:ascii="Verdana" w:hAnsi="Verdana"/>
          <w:b/>
          <w:sz w:val="24"/>
          <w:szCs w:val="24"/>
        </w:rPr>
      </w:pPr>
      <w:r>
        <w:rPr>
          <w:rStyle w:val="a"/>
          <w:rFonts w:ascii="Verdana" w:hAnsi="Verdana"/>
          <w:b/>
          <w:color w:val="17365D"/>
          <w:sz w:val="28"/>
          <w:szCs w:val="28"/>
        </w:rPr>
        <w:t>Northwind Management Report</w:t>
      </w:r>
    </w:p>
    <w:p w14:paraId="035AF2F0" w14:textId="77777777" w:rsidR="009A5A63" w:rsidRDefault="009A5A63">
      <w:pPr>
        <w:spacing w:after="0" w:line="240" w:lineRule="auto"/>
        <w:rPr>
          <w:rStyle w:val="a"/>
          <w:rFonts w:ascii="Verdana" w:hAnsi="Verdana"/>
          <w:sz w:val="20"/>
          <w:szCs w:val="20"/>
        </w:rPr>
      </w:pPr>
    </w:p>
    <w:p w14:paraId="532681DB" w14:textId="77777777" w:rsidR="009A5A63" w:rsidRDefault="007326A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Style w:val="a"/>
          <w:rFonts w:ascii="Verdana" w:hAnsi="Verdana"/>
          <w:sz w:val="20"/>
          <w:szCs w:val="20"/>
        </w:rPr>
        <w:t xml:space="preserve">This management report provides information obtained through data analysis, regarding the performance of Northwind Traders. This report will pay particular attention to the best-selling products, of our company. </w:t>
      </w:r>
      <w:r>
        <w:rPr>
          <w:rFonts w:ascii="Verdana" w:eastAsia="Times New Roman" w:hAnsi="Verdana" w:cs="Times New Roman"/>
          <w:sz w:val="20"/>
          <w:szCs w:val="20"/>
        </w:rPr>
        <w:t>The best-selling products of Northwind Trade</w:t>
      </w:r>
      <w:r>
        <w:rPr>
          <w:rFonts w:ascii="Verdana" w:eastAsia="Times New Roman" w:hAnsi="Verdana" w:cs="Times New Roman"/>
          <w:sz w:val="20"/>
          <w:szCs w:val="20"/>
        </w:rPr>
        <w:t xml:space="preserve">rs Company as follows: </w:t>
      </w:r>
    </w:p>
    <w:p w14:paraId="07508FE5" w14:textId="77777777" w:rsidR="009A5A63" w:rsidRDefault="009A5A6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GridTable4-Accent51"/>
        <w:tblW w:w="934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4566"/>
        <w:gridCol w:w="3525"/>
      </w:tblGrid>
      <w:tr w:rsidR="009A5A63" w14:paraId="6688D4DE" w14:textId="77777777" w:rsidTr="009A5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38ACF5CB" w14:textId="77777777" w:rsidR="009A5A63" w:rsidRDefault="007326A3">
            <w:pPr>
              <w:ind w:right="537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S.No</w:t>
            </w:r>
          </w:p>
        </w:tc>
        <w:tc>
          <w:tcPr>
            <w:tcW w:w="2443" w:type="pct"/>
          </w:tcPr>
          <w:p w14:paraId="5E5E5006" w14:textId="77777777" w:rsidR="009A5A63" w:rsidRDefault="00732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Product Name</w:t>
            </w:r>
          </w:p>
        </w:tc>
        <w:tc>
          <w:tcPr>
            <w:tcW w:w="1886" w:type="pct"/>
          </w:tcPr>
          <w:p w14:paraId="6330E9DE" w14:textId="77777777" w:rsidR="009A5A63" w:rsidRDefault="00732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Sum of Sales(in $)</w:t>
            </w:r>
          </w:p>
        </w:tc>
      </w:tr>
      <w:tr w:rsidR="009A5A63" w14:paraId="4486605B" w14:textId="77777777" w:rsidTr="009A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2A5B4614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1</w:t>
            </w:r>
          </w:p>
        </w:tc>
        <w:tc>
          <w:tcPr>
            <w:tcW w:w="2443" w:type="pct"/>
          </w:tcPr>
          <w:p w14:paraId="0A9C49A8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Côte de Blaye</w:t>
            </w:r>
          </w:p>
        </w:tc>
        <w:tc>
          <w:tcPr>
            <w:tcW w:w="1886" w:type="pct"/>
          </w:tcPr>
          <w:p w14:paraId="28C26416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141.396</w:t>
            </w:r>
          </w:p>
        </w:tc>
      </w:tr>
      <w:tr w:rsidR="009A5A63" w14:paraId="7CA74F00" w14:textId="77777777" w:rsidTr="009A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722B5E05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2</w:t>
            </w:r>
          </w:p>
        </w:tc>
        <w:tc>
          <w:tcPr>
            <w:tcW w:w="2443" w:type="pct"/>
          </w:tcPr>
          <w:p w14:paraId="04C2D34A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Thüringer Rostbratwurst</w:t>
            </w:r>
          </w:p>
        </w:tc>
        <w:tc>
          <w:tcPr>
            <w:tcW w:w="1886" w:type="pct"/>
          </w:tcPr>
          <w:p w14:paraId="41307FE5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80.368</w:t>
            </w:r>
          </w:p>
        </w:tc>
      </w:tr>
      <w:tr w:rsidR="009A5A63" w14:paraId="7EC194EA" w14:textId="77777777" w:rsidTr="009A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398EB8E6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3</w:t>
            </w:r>
          </w:p>
        </w:tc>
        <w:tc>
          <w:tcPr>
            <w:tcW w:w="2443" w:type="pct"/>
          </w:tcPr>
          <w:p w14:paraId="335819CF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Raclette Courdavault</w:t>
            </w:r>
          </w:p>
        </w:tc>
        <w:tc>
          <w:tcPr>
            <w:tcW w:w="1886" w:type="pct"/>
          </w:tcPr>
          <w:p w14:paraId="55E2F443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71.155</w:t>
            </w:r>
          </w:p>
        </w:tc>
      </w:tr>
      <w:tr w:rsidR="009A5A63" w14:paraId="4DAE0322" w14:textId="77777777" w:rsidTr="009A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637AC865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4</w:t>
            </w:r>
          </w:p>
        </w:tc>
        <w:tc>
          <w:tcPr>
            <w:tcW w:w="2443" w:type="pct"/>
          </w:tcPr>
          <w:p w14:paraId="7866C067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 xml:space="preserve">Tarte au sucre </w:t>
            </w:r>
          </w:p>
        </w:tc>
        <w:tc>
          <w:tcPr>
            <w:tcW w:w="1886" w:type="pct"/>
          </w:tcPr>
          <w:p w14:paraId="18F016F9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47.234</w:t>
            </w:r>
          </w:p>
        </w:tc>
      </w:tr>
      <w:tr w:rsidR="009A5A63" w14:paraId="159881BA" w14:textId="77777777" w:rsidTr="009A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27BAFD6E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5</w:t>
            </w:r>
          </w:p>
        </w:tc>
        <w:tc>
          <w:tcPr>
            <w:tcW w:w="2443" w:type="pct"/>
          </w:tcPr>
          <w:p w14:paraId="4B9922C7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 xml:space="preserve">Camembert Pierrot </w:t>
            </w:r>
          </w:p>
        </w:tc>
        <w:tc>
          <w:tcPr>
            <w:tcW w:w="1886" w:type="pct"/>
          </w:tcPr>
          <w:p w14:paraId="4CD80083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46.825</w:t>
            </w:r>
          </w:p>
        </w:tc>
      </w:tr>
      <w:tr w:rsidR="009A5A63" w14:paraId="3D010080" w14:textId="77777777" w:rsidTr="009A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16B571C6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6</w:t>
            </w:r>
          </w:p>
        </w:tc>
        <w:tc>
          <w:tcPr>
            <w:tcW w:w="2443" w:type="pct"/>
          </w:tcPr>
          <w:p w14:paraId="49DA6B0E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Gnocchi di nonna Alice</w:t>
            </w:r>
          </w:p>
        </w:tc>
        <w:tc>
          <w:tcPr>
            <w:tcW w:w="1886" w:type="pct"/>
          </w:tcPr>
          <w:p w14:paraId="5B49E5C8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42.593</w:t>
            </w:r>
          </w:p>
        </w:tc>
      </w:tr>
      <w:tr w:rsidR="009A5A63" w14:paraId="64CE9B9F" w14:textId="77777777" w:rsidTr="009A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6A7CF5FB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7</w:t>
            </w:r>
          </w:p>
        </w:tc>
        <w:tc>
          <w:tcPr>
            <w:tcW w:w="2443" w:type="pct"/>
          </w:tcPr>
          <w:p w14:paraId="56F582F6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Manjimup Dried Apples</w:t>
            </w:r>
          </w:p>
        </w:tc>
        <w:tc>
          <w:tcPr>
            <w:tcW w:w="1886" w:type="pct"/>
          </w:tcPr>
          <w:p w14:paraId="23ADFCF9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41.819</w:t>
            </w:r>
          </w:p>
        </w:tc>
      </w:tr>
      <w:tr w:rsidR="009A5A63" w14:paraId="70443761" w14:textId="77777777" w:rsidTr="009A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65350152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8</w:t>
            </w:r>
          </w:p>
        </w:tc>
        <w:tc>
          <w:tcPr>
            <w:tcW w:w="2443" w:type="pct"/>
          </w:tcPr>
          <w:p w14:paraId="3D808978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Alice Mutton</w:t>
            </w:r>
          </w:p>
        </w:tc>
        <w:tc>
          <w:tcPr>
            <w:tcW w:w="1886" w:type="pct"/>
          </w:tcPr>
          <w:p w14:paraId="0726A2E7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32.698</w:t>
            </w:r>
          </w:p>
        </w:tc>
      </w:tr>
      <w:tr w:rsidR="009A5A63" w14:paraId="4DA4CDFA" w14:textId="77777777" w:rsidTr="009A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040D7EAD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9</w:t>
            </w:r>
          </w:p>
        </w:tc>
        <w:tc>
          <w:tcPr>
            <w:tcW w:w="2443" w:type="pct"/>
          </w:tcPr>
          <w:p w14:paraId="14C15ED5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Carnarvon Tigers</w:t>
            </w:r>
          </w:p>
        </w:tc>
        <w:tc>
          <w:tcPr>
            <w:tcW w:w="1886" w:type="pct"/>
          </w:tcPr>
          <w:p w14:paraId="595FDCC1" w14:textId="77777777" w:rsidR="009A5A63" w:rsidRDefault="007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29.171</w:t>
            </w:r>
          </w:p>
        </w:tc>
      </w:tr>
      <w:tr w:rsidR="009A5A63" w14:paraId="0EDD66E9" w14:textId="77777777" w:rsidTr="009A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14:paraId="467EBEF2" w14:textId="77777777" w:rsidR="009A5A63" w:rsidRDefault="007326A3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10</w:t>
            </w:r>
          </w:p>
        </w:tc>
        <w:tc>
          <w:tcPr>
            <w:tcW w:w="2443" w:type="pct"/>
          </w:tcPr>
          <w:p w14:paraId="07701C90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Rössle Sauerkraut.</w:t>
            </w:r>
          </w:p>
        </w:tc>
        <w:tc>
          <w:tcPr>
            <w:tcW w:w="1886" w:type="pct"/>
          </w:tcPr>
          <w:p w14:paraId="73048133" w14:textId="77777777" w:rsidR="009A5A63" w:rsidRDefault="0073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25.696</w:t>
            </w:r>
          </w:p>
        </w:tc>
      </w:tr>
    </w:tbl>
    <w:p w14:paraId="5EC1A2FA" w14:textId="77777777" w:rsidR="009A5A63" w:rsidRDefault="009A5A6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59642B6" w14:textId="77777777" w:rsidR="009A5A63" w:rsidRDefault="007326A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The best-selling product of the company is Cote de Blaye</w:t>
      </w:r>
      <w:r>
        <w:rPr>
          <w:rFonts w:ascii="Verdana" w:eastAsia="Times New Roman" w:hAnsi="Verdana" w:cs="Times New Roman"/>
          <w:sz w:val="20"/>
          <w:szCs w:val="20"/>
        </w:rPr>
        <w:t>, being part of the Beverages category. The contribution of this product to the sum of our sales is $ 141.396.</w:t>
      </w:r>
    </w:p>
    <w:p w14:paraId="308A1D8E" w14:textId="77777777" w:rsidR="009A5A63" w:rsidRDefault="009A5A6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3D9C9778" w14:textId="77777777" w:rsidR="009A5A63" w:rsidRDefault="007326A3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w:drawing>
          <wp:inline distT="0" distB="0" distL="0" distR="0" wp14:anchorId="40CD746E" wp14:editId="24F87455">
            <wp:extent cx="5664200" cy="3429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A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63"/>
    <w:rsid w:val="007326A3"/>
    <w:rsid w:val="009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D020"/>
  <w15:docId w15:val="{F189E613-B86C-4837-A6FE-8324BCB3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  <w:vAlign w:val="top"/>
      </w:tcPr>
    </w:tblStylePr>
    <w:tblStylePr w:type="band1Horz">
      <w:tblPr/>
      <w:tcPr>
        <w:shd w:val="clear" w:color="auto" w:fill="DEEAF6"/>
        <w:vAlign w:val="top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  <w:vAlign w:val="top"/>
      </w:tcPr>
    </w:tblStylePr>
    <w:tblStylePr w:type="band1Horz">
      <w:tblPr/>
      <w:tcPr>
        <w:shd w:val="clear" w:color="auto" w:fill="D9E2F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en-US" sz="1400" b="1" baseline="0">
                <a:latin typeface="Calibri (Body)"/>
                <a:ea typeface="Calibri (Body)"/>
                <a:cs typeface="Calibri (Body)"/>
              </a:rPr>
              <a:t>Best Selling Products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pieChart>
        <c:varyColors val="1"/>
        <c:ser>
          <c:idx val="0"/>
          <c:order val="0"/>
          <c:tx>
            <c:v>Sales</c:v>
          </c:tx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1100" baseline="0"/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'Sheet1'!$A$2:$A$11</c:f>
              <c:strCache>
                <c:ptCount val="10"/>
                <c:pt idx="0">
                  <c:v>Côte de Blaye</c:v>
                </c:pt>
                <c:pt idx="1">
                  <c:v>Thüringer Rostbratwurst</c:v>
                </c:pt>
                <c:pt idx="2">
                  <c:v>Raclette Courdavault</c:v>
                </c:pt>
                <c:pt idx="3">
                  <c:v>Tarte au sucre </c:v>
                </c:pt>
                <c:pt idx="4">
                  <c:v>Camembert Pierrot </c:v>
                </c:pt>
                <c:pt idx="5">
                  <c:v>Gnocchi di nonna Alice</c:v>
                </c:pt>
                <c:pt idx="6">
                  <c:v>Manjimup Dried Apples</c:v>
                </c:pt>
                <c:pt idx="7">
                  <c:v>Alice Mutton</c:v>
                </c:pt>
                <c:pt idx="8">
                  <c:v>Carnarvon Tigers</c:v>
                </c:pt>
                <c:pt idx="9">
                  <c:v>Rössle Sauerkraut.</c:v>
                </c:pt>
              </c:strCache>
            </c:strRef>
          </c:cat>
          <c:val>
            <c:numRef>
              <c:f>'Sheet1'!$B$2:$B$11</c:f>
              <c:numCache>
                <c:formatCode>General</c:formatCode>
                <c:ptCount val="10"/>
                <c:pt idx="0">
                  <c:v>141.39599999999999</c:v>
                </c:pt>
                <c:pt idx="1">
                  <c:v>80.367999999999995</c:v>
                </c:pt>
                <c:pt idx="2">
                  <c:v>71.155000000000001</c:v>
                </c:pt>
                <c:pt idx="3">
                  <c:v>47.234000000000002</c:v>
                </c:pt>
                <c:pt idx="4">
                  <c:v>46.825000000000003</c:v>
                </c:pt>
                <c:pt idx="5">
                  <c:v>42.593000000000004</c:v>
                </c:pt>
                <c:pt idx="6">
                  <c:v>41.819000000000003</c:v>
                </c:pt>
                <c:pt idx="7">
                  <c:v>32.698</c:v>
                </c:pt>
                <c:pt idx="8">
                  <c:v>29.170999999999999</c:v>
                </c:pt>
                <c:pt idx="9">
                  <c:v>25.696000000000002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9D-4161-AE66-C0C19C0A2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rgbClr val="F2F2F2"/>
        </a:solidFill>
        <a:ln>
          <a:noFill/>
          <a:round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2F2F2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Suriya Balamurugan</cp:lastModifiedBy>
  <cp:revision>16</cp:revision>
  <dcterms:created xsi:type="dcterms:W3CDTF">2015-06-03T07:12:00Z</dcterms:created>
  <dcterms:modified xsi:type="dcterms:W3CDTF">2022-02-03T19:52:00Z</dcterms:modified>
</cp:coreProperties>
</file>