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74AA7" w14:textId="77777777" w:rsidR="008220A7" w:rsidRDefault="008220A7" w:rsidP="008220A7">
      <w:pPr>
        <w:rPr>
          <w:b/>
          <w:sz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4423"/>
        <w:gridCol w:w="4496"/>
      </w:tblGrid>
      <w:tr w:rsidR="008220A7" w:rsidRPr="00E603A9" w14:paraId="3B1E12C8" w14:textId="77777777" w:rsidTr="00D73AFF">
        <w:trPr>
          <w:trHeight w:val="405"/>
        </w:trPr>
        <w:tc>
          <w:tcPr>
            <w:tcW w:w="4564" w:type="dxa"/>
            <w:shd w:val="clear" w:color="auto" w:fill="auto"/>
            <w:vAlign w:val="center"/>
          </w:tcPr>
          <w:p w14:paraId="4F17B22C" w14:textId="77777777" w:rsidR="008220A7" w:rsidRPr="005C1466" w:rsidRDefault="008220A7" w:rsidP="00D73AFF">
            <w:pPr>
              <w:jc w:val="center"/>
              <w:rPr>
                <w:b/>
                <w:color w:val="4472C4"/>
                <w:sz w:val="26"/>
              </w:rPr>
            </w:pPr>
            <w:r w:rsidRPr="005C1466">
              <w:rPr>
                <w:b/>
                <w:color w:val="4472C4"/>
                <w:sz w:val="26"/>
              </w:rPr>
              <w:t>Northwind Traders</w:t>
            </w:r>
          </w:p>
        </w:tc>
        <w:tc>
          <w:tcPr>
            <w:tcW w:w="4566" w:type="dxa"/>
            <w:shd w:val="clear" w:color="auto" w:fill="auto"/>
          </w:tcPr>
          <w:p w14:paraId="5B1B2317" w14:textId="2FDF5B25" w:rsidR="008220A7" w:rsidRPr="00E603A9" w:rsidRDefault="000309B6" w:rsidP="00D73AFF">
            <w:pPr>
              <w:jc w:val="center"/>
              <w:rPr>
                <w:b/>
                <w:color w:val="000080"/>
                <w:sz w:val="26"/>
              </w:rPr>
            </w:pPr>
            <w:r>
              <w:rPr>
                <w:noProof/>
              </w:rPr>
              <w:drawing>
                <wp:inline distT="0" distB="0" distL="0" distR="0" wp14:anchorId="7C43DB92" wp14:editId="2095DA2B">
                  <wp:extent cx="176530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5300" cy="476250"/>
                          </a:xfrm>
                          <a:prstGeom prst="rect">
                            <a:avLst/>
                          </a:prstGeom>
                          <a:noFill/>
                          <a:ln>
                            <a:noFill/>
                          </a:ln>
                        </pic:spPr>
                      </pic:pic>
                    </a:graphicData>
                  </a:graphic>
                </wp:inline>
              </w:drawing>
            </w:r>
          </w:p>
        </w:tc>
      </w:tr>
    </w:tbl>
    <w:p w14:paraId="0BC34BF1" w14:textId="77777777" w:rsidR="008220A7" w:rsidRPr="008220A7" w:rsidRDefault="008220A7" w:rsidP="008220A7">
      <w:pPr>
        <w:pStyle w:val="NormalWeb"/>
        <w:spacing w:line="360" w:lineRule="auto"/>
      </w:pPr>
      <w:commentRangeStart w:id="0"/>
      <w:r w:rsidRPr="008220A7">
        <w:rPr>
          <w:lang w:val="it-IT"/>
        </w:rPr>
        <w:t>The Northwind sample database (Northwind.mdb) is included with all versions of Access. It provides data you can experiment with and database objects that demonstrate features you might want to implement in your own databases. Using Northwind, you can become familiar with how a relational database is structured and how the database objects work together to help you enter, store, manipulate, and print your data</w:t>
      </w:r>
      <w:commentRangeEnd w:id="0"/>
      <w:r w:rsidR="00D73AFF">
        <w:rPr>
          <w:rStyle w:val="CommentReference"/>
          <w:rFonts w:eastAsia="MS Mincho"/>
          <w:lang w:eastAsia="ja-JP"/>
        </w:rPr>
        <w:commentReference w:id="0"/>
      </w:r>
      <w:r w:rsidRPr="008220A7">
        <w:rPr>
          <w:lang w:val="it-IT"/>
        </w:rPr>
        <w:t>.</w:t>
      </w:r>
    </w:p>
    <w:p w14:paraId="5E450263" w14:textId="77777777" w:rsidR="008220A7" w:rsidRPr="008220A7" w:rsidRDefault="008220A7" w:rsidP="008220A7">
      <w:pPr>
        <w:shd w:val="clear" w:color="auto" w:fill="FFFFFF"/>
        <w:spacing w:after="120"/>
        <w:textAlignment w:val="baseline"/>
        <w:rPr>
          <w:color w:val="333333"/>
          <w:lang w:eastAsia="fr-FR"/>
        </w:rPr>
      </w:pPr>
      <w:r w:rsidRPr="008220A7">
        <w:rPr>
          <w:color w:val="333333"/>
          <w:lang w:eastAsia="fr-FR"/>
        </w:rPr>
        <w:t>It contains the following detailed information :</w:t>
      </w:r>
    </w:p>
    <w:p w14:paraId="187985C1" w14:textId="77777777" w:rsidR="008220A7" w:rsidRPr="008220A7" w:rsidRDefault="008220A7" w:rsidP="008220A7">
      <w:pPr>
        <w:numPr>
          <w:ilvl w:val="0"/>
          <w:numId w:val="2"/>
        </w:numPr>
        <w:shd w:val="clear" w:color="auto" w:fill="FFFFFF"/>
        <w:spacing w:after="120"/>
        <w:ind w:left="600"/>
        <w:textAlignment w:val="baseline"/>
        <w:rPr>
          <w:color w:val="333333"/>
          <w:lang w:eastAsia="fr-FR"/>
        </w:rPr>
      </w:pPr>
      <w:r w:rsidRPr="008220A7">
        <w:rPr>
          <w:color w:val="333333"/>
          <w:lang w:eastAsia="fr-FR"/>
        </w:rPr>
        <w:t>Suppliers/Vendors of Northwind – who supply to the company.</w:t>
      </w:r>
    </w:p>
    <w:p w14:paraId="090D0546" w14:textId="77777777" w:rsidR="008220A7" w:rsidRPr="008220A7" w:rsidRDefault="008220A7" w:rsidP="008220A7">
      <w:pPr>
        <w:numPr>
          <w:ilvl w:val="0"/>
          <w:numId w:val="2"/>
        </w:numPr>
        <w:shd w:val="clear" w:color="auto" w:fill="FFFFFF"/>
        <w:spacing w:after="120"/>
        <w:ind w:left="600"/>
        <w:textAlignment w:val="baseline"/>
        <w:rPr>
          <w:color w:val="333333"/>
          <w:lang w:eastAsia="fr-FR"/>
        </w:rPr>
      </w:pPr>
      <w:r w:rsidRPr="008220A7">
        <w:rPr>
          <w:color w:val="333333"/>
          <w:lang w:eastAsia="fr-FR"/>
        </w:rPr>
        <w:t>Customers of Northwind – who buy from Northwind</w:t>
      </w:r>
    </w:p>
    <w:p w14:paraId="538FFED5" w14:textId="77777777" w:rsidR="008220A7" w:rsidRPr="008220A7" w:rsidRDefault="008220A7" w:rsidP="008220A7">
      <w:pPr>
        <w:numPr>
          <w:ilvl w:val="0"/>
          <w:numId w:val="2"/>
        </w:numPr>
        <w:shd w:val="clear" w:color="auto" w:fill="FFFFFF"/>
        <w:spacing w:after="120"/>
        <w:ind w:left="600"/>
        <w:textAlignment w:val="baseline"/>
        <w:rPr>
          <w:color w:val="333333"/>
          <w:lang w:eastAsia="fr-FR"/>
        </w:rPr>
      </w:pPr>
      <w:r w:rsidRPr="008220A7">
        <w:rPr>
          <w:color w:val="333333"/>
          <w:lang w:eastAsia="fr-FR"/>
        </w:rPr>
        <w:t>Employee details of Northwind traders – who work for Northwind</w:t>
      </w:r>
    </w:p>
    <w:p w14:paraId="56301841" w14:textId="77777777" w:rsidR="008220A7" w:rsidRPr="008220A7" w:rsidRDefault="008220A7" w:rsidP="008220A7">
      <w:pPr>
        <w:numPr>
          <w:ilvl w:val="0"/>
          <w:numId w:val="2"/>
        </w:numPr>
        <w:shd w:val="clear" w:color="auto" w:fill="FFFFFF"/>
        <w:spacing w:after="120"/>
        <w:ind w:left="600"/>
        <w:textAlignment w:val="baseline"/>
        <w:rPr>
          <w:color w:val="333333"/>
          <w:lang w:eastAsia="fr-FR"/>
        </w:rPr>
      </w:pPr>
      <w:r w:rsidRPr="008220A7">
        <w:rPr>
          <w:color w:val="333333"/>
          <w:lang w:eastAsia="fr-FR"/>
        </w:rPr>
        <w:t>The product information – the products that Northwind trades in</w:t>
      </w:r>
    </w:p>
    <w:p w14:paraId="0E1F5E84" w14:textId="77777777" w:rsidR="008220A7" w:rsidRPr="008220A7" w:rsidRDefault="008220A7" w:rsidP="008220A7">
      <w:pPr>
        <w:numPr>
          <w:ilvl w:val="0"/>
          <w:numId w:val="2"/>
        </w:numPr>
        <w:shd w:val="clear" w:color="auto" w:fill="FFFFFF"/>
        <w:spacing w:after="120"/>
        <w:ind w:left="600"/>
        <w:textAlignment w:val="baseline"/>
        <w:rPr>
          <w:color w:val="333333"/>
          <w:lang w:eastAsia="fr-FR"/>
        </w:rPr>
      </w:pPr>
      <w:r w:rsidRPr="008220A7">
        <w:rPr>
          <w:color w:val="333333"/>
          <w:lang w:eastAsia="fr-FR"/>
        </w:rPr>
        <w:t>The inventory details – the details of the inventory held by Northwind traders.</w:t>
      </w:r>
    </w:p>
    <w:p w14:paraId="6479ACD1" w14:textId="77777777" w:rsidR="008220A7" w:rsidRPr="008220A7" w:rsidRDefault="008220A7" w:rsidP="008220A7">
      <w:pPr>
        <w:numPr>
          <w:ilvl w:val="0"/>
          <w:numId w:val="2"/>
        </w:numPr>
        <w:shd w:val="clear" w:color="auto" w:fill="FFFFFF"/>
        <w:spacing w:after="120"/>
        <w:ind w:left="600"/>
        <w:textAlignment w:val="baseline"/>
        <w:rPr>
          <w:color w:val="333333"/>
          <w:lang w:eastAsia="fr-FR"/>
        </w:rPr>
      </w:pPr>
      <w:r w:rsidRPr="008220A7">
        <w:rPr>
          <w:color w:val="333333"/>
          <w:lang w:eastAsia="fr-FR"/>
        </w:rPr>
        <w:t>The shippers – details of the shippers who ship the products from the traders to the end-customers</w:t>
      </w:r>
    </w:p>
    <w:p w14:paraId="2AE7B6FA" w14:textId="77777777" w:rsidR="008220A7" w:rsidRPr="008220A7" w:rsidRDefault="008220A7" w:rsidP="008220A7">
      <w:pPr>
        <w:numPr>
          <w:ilvl w:val="0"/>
          <w:numId w:val="2"/>
        </w:numPr>
        <w:shd w:val="clear" w:color="auto" w:fill="FFFFFF"/>
        <w:spacing w:after="120"/>
        <w:ind w:left="600"/>
        <w:textAlignment w:val="baseline"/>
        <w:rPr>
          <w:color w:val="333333"/>
          <w:lang w:eastAsia="fr-FR"/>
        </w:rPr>
      </w:pPr>
      <w:r w:rsidRPr="008220A7">
        <w:rPr>
          <w:color w:val="333333"/>
          <w:lang w:eastAsia="fr-FR"/>
        </w:rPr>
        <w:t>PO transactions i.e Purchase Order transactions – details of the transactions taking place between vendors &amp; the company.</w:t>
      </w:r>
    </w:p>
    <w:p w14:paraId="166361A0" w14:textId="77777777" w:rsidR="008220A7" w:rsidRPr="008220A7" w:rsidRDefault="008220A7" w:rsidP="008220A7">
      <w:pPr>
        <w:numPr>
          <w:ilvl w:val="0"/>
          <w:numId w:val="2"/>
        </w:numPr>
        <w:shd w:val="clear" w:color="auto" w:fill="FFFFFF"/>
        <w:spacing w:after="120"/>
        <w:ind w:left="600"/>
        <w:textAlignment w:val="baseline"/>
        <w:rPr>
          <w:color w:val="333333"/>
          <w:lang w:eastAsia="fr-FR"/>
        </w:rPr>
      </w:pPr>
      <w:r w:rsidRPr="008220A7">
        <w:rPr>
          <w:color w:val="333333"/>
          <w:lang w:eastAsia="fr-FR"/>
        </w:rPr>
        <w:t>Sales Order transaction – details of the transactions taking place between the customers &amp; the company.</w:t>
      </w:r>
    </w:p>
    <w:p w14:paraId="7DA4F191" w14:textId="77777777" w:rsidR="008220A7" w:rsidRPr="008220A7" w:rsidRDefault="008220A7" w:rsidP="008220A7">
      <w:pPr>
        <w:numPr>
          <w:ilvl w:val="0"/>
          <w:numId w:val="2"/>
        </w:numPr>
        <w:shd w:val="clear" w:color="auto" w:fill="FFFFFF"/>
        <w:spacing w:after="120"/>
        <w:ind w:left="600"/>
        <w:textAlignment w:val="baseline"/>
        <w:rPr>
          <w:color w:val="333333"/>
          <w:lang w:eastAsia="fr-FR"/>
        </w:rPr>
      </w:pPr>
      <w:r w:rsidRPr="008220A7">
        <w:rPr>
          <w:color w:val="333333"/>
          <w:lang w:eastAsia="fr-FR"/>
        </w:rPr>
        <w:t>Inventory transactions – details of the transactions taking place in the inventory</w:t>
      </w:r>
    </w:p>
    <w:p w14:paraId="3BD43B97" w14:textId="77777777" w:rsidR="008220A7" w:rsidRPr="008220A7" w:rsidRDefault="008220A7" w:rsidP="008220A7">
      <w:pPr>
        <w:numPr>
          <w:ilvl w:val="0"/>
          <w:numId w:val="2"/>
        </w:numPr>
        <w:shd w:val="clear" w:color="auto" w:fill="FFFFFF"/>
        <w:spacing w:after="120"/>
        <w:ind w:left="600"/>
        <w:textAlignment w:val="baseline"/>
        <w:rPr>
          <w:color w:val="333333"/>
          <w:lang w:eastAsia="fr-FR"/>
        </w:rPr>
      </w:pPr>
      <w:r w:rsidRPr="008220A7">
        <w:rPr>
          <w:color w:val="333333"/>
          <w:lang w:eastAsia="fr-FR"/>
        </w:rPr>
        <w:t>Invoices – details of the invoice raised against the order.</w:t>
      </w:r>
    </w:p>
    <w:p w14:paraId="57FEE9B1" w14:textId="77777777" w:rsidR="00107245" w:rsidRPr="00107245" w:rsidRDefault="00107245">
      <w:pPr>
        <w:rPr>
          <w:rFonts w:ascii="Calibri" w:hAnsi="Calibri"/>
          <w:sz w:val="36"/>
        </w:rPr>
      </w:pPr>
    </w:p>
    <w:sectPr w:rsidR="00107245" w:rsidRPr="00107245" w:rsidSect="00D73AFF">
      <w:headerReference w:type="even" r:id="rId13"/>
      <w:headerReference w:type="default" r:id="rId14"/>
      <w:footerReference w:type="even" r:id="rId15"/>
      <w:footerReference w:type="default" r:id="rId16"/>
      <w:headerReference w:type="first" r:id="rId17"/>
      <w:footerReference w:type="first" r:id="rId18"/>
      <w:pgSz w:w="11906" w:h="16838"/>
      <w:pgMar w:top="900" w:right="1559" w:bottom="1134" w:left="1418" w:header="1191" w:footer="1287"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thishkalyan" w:date="2014-10-11T05:30:00Z" w:initials="k">
    <w:p w14:paraId="69582355" w14:textId="77777777" w:rsidR="00D73AFF" w:rsidRDefault="00D73AFF">
      <w:pPr>
        <w:pStyle w:val="CommentText"/>
      </w:pPr>
      <w:r>
        <w:rPr>
          <w:rStyle w:val="CommentReference"/>
        </w:rPr>
        <w:annotationRef/>
      </w:r>
      <w:r>
        <w:t>Northwind Database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58235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7E33ED9" w16cex:dateUtc="2014-10-11T00: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582355" w16cid:durableId="17E33E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09E0F" w14:textId="77777777" w:rsidR="00F16D46" w:rsidRDefault="00F16D46">
      <w:r>
        <w:separator/>
      </w:r>
    </w:p>
  </w:endnote>
  <w:endnote w:type="continuationSeparator" w:id="0">
    <w:p w14:paraId="5C6413D5" w14:textId="77777777" w:rsidR="00F16D46" w:rsidRDefault="00F16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auto"/>
    <w:pitch w:val="variable"/>
    <w:sig w:usb0="00000001" w:usb1="08080000" w:usb2="00000010" w:usb3="00000000" w:csb0="001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6112F" w14:textId="77777777" w:rsidR="007948F8" w:rsidRDefault="007948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2A8EA" w14:textId="77777777" w:rsidR="007948F8" w:rsidRDefault="007948F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60D32" w14:textId="77777777" w:rsidR="007948F8" w:rsidRDefault="007948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8954C" w14:textId="77777777" w:rsidR="00F16D46" w:rsidRDefault="00F16D46">
      <w:r>
        <w:separator/>
      </w:r>
    </w:p>
  </w:footnote>
  <w:footnote w:type="continuationSeparator" w:id="0">
    <w:p w14:paraId="2B84BC3F" w14:textId="77777777" w:rsidR="00F16D46" w:rsidRDefault="00F16D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3B028" w14:textId="77777777" w:rsidR="007948F8" w:rsidRDefault="007948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9BB3F" w14:textId="77777777" w:rsidR="00D73AFF" w:rsidRPr="007948F8" w:rsidRDefault="00D73AFF" w:rsidP="007948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3943" w14:textId="77777777" w:rsidR="00D73AFF" w:rsidRPr="004D4BEE" w:rsidRDefault="00D73AFF" w:rsidP="00D73AFF">
    <w:pPr>
      <w:jc w:val="center"/>
      <w:rPr>
        <w:b/>
        <w:bCs/>
        <w:sz w:val="30"/>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AE7CD"/>
    <w:multiLevelType w:val="multilevel"/>
    <w:tmpl w:val="0EAD2728"/>
    <w:lvl w:ilvl="0">
      <w:numFmt w:val="bullet"/>
      <w:lvlText w:val="•"/>
      <w:lvlJc w:val="left"/>
      <w:pPr>
        <w:tabs>
          <w:tab w:val="num" w:pos="360"/>
        </w:tabs>
        <w:ind w:left="360" w:hanging="180"/>
      </w:pPr>
      <w:rPr>
        <w:rFonts w:ascii="Arial Black" w:hAnsi="Arial Black" w:cs="Arial Black"/>
        <w:sz w:val="24"/>
        <w:szCs w:val="24"/>
      </w:rPr>
    </w:lvl>
    <w:lvl w:ilvl="1">
      <w:numFmt w:val="bullet"/>
      <w:lvlText w:val="•"/>
      <w:lvlJc w:val="left"/>
      <w:pPr>
        <w:tabs>
          <w:tab w:val="num" w:pos="720"/>
        </w:tabs>
        <w:ind w:left="720" w:hanging="180"/>
      </w:pPr>
      <w:rPr>
        <w:rFonts w:ascii="Arial Black" w:hAnsi="Arial Black" w:cs="Arial Black"/>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1" w15:restartNumberingAfterBreak="0">
    <w:nsid w:val="51795F4D"/>
    <w:multiLevelType w:val="hybridMultilevel"/>
    <w:tmpl w:val="8994675A"/>
    <w:lvl w:ilvl="0" w:tplc="04090001">
      <w:start w:val="1"/>
      <w:numFmt w:val="bullet"/>
      <w:lvlText w:val=""/>
      <w:lvlJc w:val="left"/>
      <w:pPr>
        <w:ind w:left="960" w:hanging="360"/>
      </w:pPr>
      <w:rPr>
        <w:rFonts w:ascii="Symbol" w:hAnsi="Symbol" w:hint="default"/>
      </w:rPr>
    </w:lvl>
    <w:lvl w:ilvl="1" w:tplc="040C0003" w:tentative="1">
      <w:start w:val="1"/>
      <w:numFmt w:val="bullet"/>
      <w:lvlText w:val="o"/>
      <w:lvlJc w:val="left"/>
      <w:pPr>
        <w:ind w:left="1680" w:hanging="360"/>
      </w:pPr>
      <w:rPr>
        <w:rFonts w:ascii="Courier New" w:hAnsi="Courier New" w:cs="Courier New" w:hint="default"/>
      </w:rPr>
    </w:lvl>
    <w:lvl w:ilvl="2" w:tplc="040C0005" w:tentative="1">
      <w:start w:val="1"/>
      <w:numFmt w:val="bullet"/>
      <w:lvlText w:val=""/>
      <w:lvlJc w:val="left"/>
      <w:pPr>
        <w:ind w:left="2400" w:hanging="360"/>
      </w:pPr>
      <w:rPr>
        <w:rFonts w:ascii="Wingdings" w:hAnsi="Wingdings" w:hint="default"/>
      </w:rPr>
    </w:lvl>
    <w:lvl w:ilvl="3" w:tplc="040C0001" w:tentative="1">
      <w:start w:val="1"/>
      <w:numFmt w:val="bullet"/>
      <w:lvlText w:val=""/>
      <w:lvlJc w:val="left"/>
      <w:pPr>
        <w:ind w:left="3120" w:hanging="360"/>
      </w:pPr>
      <w:rPr>
        <w:rFonts w:ascii="Symbol" w:hAnsi="Symbol" w:hint="default"/>
      </w:rPr>
    </w:lvl>
    <w:lvl w:ilvl="4" w:tplc="040C0003" w:tentative="1">
      <w:start w:val="1"/>
      <w:numFmt w:val="bullet"/>
      <w:lvlText w:val="o"/>
      <w:lvlJc w:val="left"/>
      <w:pPr>
        <w:ind w:left="3840" w:hanging="360"/>
      </w:pPr>
      <w:rPr>
        <w:rFonts w:ascii="Courier New" w:hAnsi="Courier New" w:cs="Courier New" w:hint="default"/>
      </w:rPr>
    </w:lvl>
    <w:lvl w:ilvl="5" w:tplc="040C0005" w:tentative="1">
      <w:start w:val="1"/>
      <w:numFmt w:val="bullet"/>
      <w:lvlText w:val=""/>
      <w:lvlJc w:val="left"/>
      <w:pPr>
        <w:ind w:left="4560" w:hanging="360"/>
      </w:pPr>
      <w:rPr>
        <w:rFonts w:ascii="Wingdings" w:hAnsi="Wingdings" w:hint="default"/>
      </w:rPr>
    </w:lvl>
    <w:lvl w:ilvl="6" w:tplc="040C0001" w:tentative="1">
      <w:start w:val="1"/>
      <w:numFmt w:val="bullet"/>
      <w:lvlText w:val=""/>
      <w:lvlJc w:val="left"/>
      <w:pPr>
        <w:ind w:left="5280" w:hanging="360"/>
      </w:pPr>
      <w:rPr>
        <w:rFonts w:ascii="Symbol" w:hAnsi="Symbol" w:hint="default"/>
      </w:rPr>
    </w:lvl>
    <w:lvl w:ilvl="7" w:tplc="040C0003" w:tentative="1">
      <w:start w:val="1"/>
      <w:numFmt w:val="bullet"/>
      <w:lvlText w:val="o"/>
      <w:lvlJc w:val="left"/>
      <w:pPr>
        <w:ind w:left="6000" w:hanging="360"/>
      </w:pPr>
      <w:rPr>
        <w:rFonts w:ascii="Courier New" w:hAnsi="Courier New" w:cs="Courier New" w:hint="default"/>
      </w:rPr>
    </w:lvl>
    <w:lvl w:ilvl="8" w:tplc="040C0005" w:tentative="1">
      <w:start w:val="1"/>
      <w:numFmt w:val="bullet"/>
      <w:lvlText w:val=""/>
      <w:lvlJc w:val="left"/>
      <w:pPr>
        <w:ind w:left="67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245"/>
    <w:rsid w:val="000309B6"/>
    <w:rsid w:val="00043A37"/>
    <w:rsid w:val="00107245"/>
    <w:rsid w:val="007948F8"/>
    <w:rsid w:val="008220A7"/>
    <w:rsid w:val="008C5FB5"/>
    <w:rsid w:val="00C43E8F"/>
    <w:rsid w:val="00CD06C9"/>
    <w:rsid w:val="00D73AFF"/>
    <w:rsid w:val="00F16D46"/>
    <w:rsid w:val="00FD6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50E3E7"/>
  <w15:chartTrackingRefBased/>
  <w15:docId w15:val="{1D28BB8F-3826-4695-99BE-A293C265D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ja-JP"/>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15">
    <w:name w:val="15"/>
    <w:pPr>
      <w:autoSpaceDE w:val="0"/>
      <w:autoSpaceDN w:val="0"/>
      <w:adjustRightInd w:val="0"/>
      <w:ind w:left="180"/>
    </w:pPr>
    <w:rPr>
      <w:rFonts w:ascii="Verdana" w:hAnsi="Verdana"/>
      <w:noProof/>
      <w:sz w:val="24"/>
      <w:szCs w:val="24"/>
      <w:lang w:eastAsia="ja-JP"/>
    </w:rPr>
  </w:style>
  <w:style w:type="paragraph" w:customStyle="1" w:styleId="Style">
    <w:name w:val="Style"/>
    <w:pPr>
      <w:autoSpaceDE w:val="0"/>
      <w:autoSpaceDN w:val="0"/>
      <w:adjustRightInd w:val="0"/>
      <w:ind w:left="540"/>
    </w:pPr>
    <w:rPr>
      <w:rFonts w:ascii="Verdana" w:hAnsi="Verdana"/>
      <w:noProof/>
      <w:sz w:val="24"/>
      <w:szCs w:val="24"/>
      <w:lang w:eastAsia="ja-JP"/>
    </w:rPr>
  </w:style>
  <w:style w:type="paragraph" w:customStyle="1" w:styleId="Style4">
    <w:name w:val="Style4"/>
    <w:pPr>
      <w:autoSpaceDE w:val="0"/>
      <w:autoSpaceDN w:val="0"/>
      <w:adjustRightInd w:val="0"/>
      <w:ind w:left="360"/>
    </w:pPr>
    <w:rPr>
      <w:rFonts w:ascii="Verdana" w:hAnsi="Verdana"/>
      <w:noProof/>
      <w:sz w:val="24"/>
      <w:szCs w:val="24"/>
      <w:lang w:eastAsia="ja-JP"/>
    </w:rPr>
  </w:style>
  <w:style w:type="character" w:customStyle="1" w:styleId="10">
    <w:name w:val="10"/>
    <w:rPr>
      <w:rFonts w:cs="Verdana"/>
      <w:color w:val="000000"/>
      <w:sz w:val="16"/>
      <w:szCs w:val="16"/>
    </w:rPr>
  </w:style>
  <w:style w:type="character" w:customStyle="1" w:styleId="11">
    <w:name w:val="11"/>
    <w:rPr>
      <w:rFonts w:cs="Verdana"/>
      <w:b/>
      <w:bCs/>
      <w:color w:val="000000"/>
      <w:sz w:val="16"/>
      <w:szCs w:val="16"/>
    </w:rPr>
  </w:style>
  <w:style w:type="character" w:customStyle="1" w:styleId="Style3">
    <w:name w:val="Style3"/>
    <w:rPr>
      <w:rFonts w:cs="Verdana"/>
      <w:color w:val="000000"/>
      <w:sz w:val="16"/>
      <w:szCs w:val="16"/>
    </w:rPr>
  </w:style>
  <w:style w:type="character" w:styleId="Hyperlink">
    <w:name w:val="Hyperlink"/>
    <w:rsid w:val="00043A37"/>
    <w:rPr>
      <w:color w:val="0000FF"/>
      <w:u w:val="single"/>
    </w:rPr>
  </w:style>
  <w:style w:type="character" w:styleId="CommentReference">
    <w:name w:val="annotation reference"/>
    <w:rsid w:val="00CD06C9"/>
    <w:rPr>
      <w:sz w:val="16"/>
      <w:szCs w:val="16"/>
    </w:rPr>
  </w:style>
  <w:style w:type="paragraph" w:styleId="CommentText">
    <w:name w:val="annotation text"/>
    <w:basedOn w:val="Normal"/>
    <w:link w:val="CommentTextChar"/>
    <w:rsid w:val="00CD06C9"/>
    <w:rPr>
      <w:sz w:val="20"/>
      <w:szCs w:val="20"/>
    </w:rPr>
  </w:style>
  <w:style w:type="character" w:customStyle="1" w:styleId="CommentTextChar">
    <w:name w:val="Comment Text Char"/>
    <w:link w:val="CommentText"/>
    <w:rsid w:val="00CD06C9"/>
    <w:rPr>
      <w:lang w:eastAsia="ja-JP"/>
    </w:rPr>
  </w:style>
  <w:style w:type="paragraph" w:styleId="CommentSubject">
    <w:name w:val="annotation subject"/>
    <w:basedOn w:val="CommentText"/>
    <w:next w:val="CommentText"/>
    <w:link w:val="CommentSubjectChar"/>
    <w:rsid w:val="00CD06C9"/>
    <w:rPr>
      <w:b/>
      <w:bCs/>
    </w:rPr>
  </w:style>
  <w:style w:type="character" w:customStyle="1" w:styleId="CommentSubjectChar">
    <w:name w:val="Comment Subject Char"/>
    <w:link w:val="CommentSubject"/>
    <w:rsid w:val="00CD06C9"/>
    <w:rPr>
      <w:b/>
      <w:bCs/>
      <w:lang w:eastAsia="ja-JP"/>
    </w:rPr>
  </w:style>
  <w:style w:type="paragraph" w:styleId="BalloonText">
    <w:name w:val="Balloon Text"/>
    <w:basedOn w:val="Normal"/>
    <w:link w:val="BalloonTextChar"/>
    <w:rsid w:val="00CD06C9"/>
    <w:rPr>
      <w:rFonts w:ascii="Tahoma" w:hAnsi="Tahoma" w:cs="Tahoma"/>
      <w:sz w:val="16"/>
      <w:szCs w:val="16"/>
    </w:rPr>
  </w:style>
  <w:style w:type="character" w:customStyle="1" w:styleId="BalloonTextChar">
    <w:name w:val="Balloon Text Char"/>
    <w:link w:val="BalloonText"/>
    <w:rsid w:val="00CD06C9"/>
    <w:rPr>
      <w:rFonts w:ascii="Tahoma" w:hAnsi="Tahoma" w:cs="Tahoma"/>
      <w:sz w:val="16"/>
      <w:szCs w:val="16"/>
      <w:lang w:eastAsia="ja-JP"/>
    </w:rPr>
  </w:style>
  <w:style w:type="paragraph" w:styleId="Header">
    <w:name w:val="header"/>
    <w:basedOn w:val="Normal"/>
    <w:link w:val="HeaderChar"/>
    <w:rsid w:val="008220A7"/>
    <w:pPr>
      <w:tabs>
        <w:tab w:val="center" w:pos="4819"/>
        <w:tab w:val="right" w:pos="9638"/>
      </w:tabs>
    </w:pPr>
    <w:rPr>
      <w:rFonts w:eastAsia="Times New Roman"/>
      <w:lang w:val="it-IT" w:eastAsia="it-IT"/>
    </w:rPr>
  </w:style>
  <w:style w:type="character" w:customStyle="1" w:styleId="HeaderChar">
    <w:name w:val="Header Char"/>
    <w:link w:val="Header"/>
    <w:rsid w:val="008220A7"/>
    <w:rPr>
      <w:rFonts w:eastAsia="Times New Roman"/>
      <w:sz w:val="24"/>
      <w:szCs w:val="24"/>
      <w:lang w:val="it-IT" w:eastAsia="it-IT"/>
    </w:rPr>
  </w:style>
  <w:style w:type="paragraph" w:styleId="NormalWeb">
    <w:name w:val="Normal (Web)"/>
    <w:basedOn w:val="Normal"/>
    <w:uiPriority w:val="99"/>
    <w:rsid w:val="008220A7"/>
    <w:pPr>
      <w:spacing w:before="100" w:beforeAutospacing="1" w:after="100" w:afterAutospacing="1"/>
    </w:pPr>
    <w:rPr>
      <w:rFonts w:eastAsia="PMingLiU"/>
      <w:lang w:eastAsia="zh-TW"/>
    </w:rPr>
  </w:style>
  <w:style w:type="paragraph" w:styleId="Footer">
    <w:name w:val="footer"/>
    <w:basedOn w:val="Normal"/>
    <w:link w:val="FooterChar"/>
    <w:rsid w:val="007948F8"/>
    <w:pPr>
      <w:tabs>
        <w:tab w:val="center" w:pos="4513"/>
        <w:tab w:val="right" w:pos="9026"/>
      </w:tabs>
    </w:pPr>
  </w:style>
  <w:style w:type="character" w:customStyle="1" w:styleId="FooterChar">
    <w:name w:val="Footer Char"/>
    <w:link w:val="Footer"/>
    <w:rsid w:val="007948F8"/>
    <w:rPr>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BF6397-9EF7-4D75-AEE4-31B991DEE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189</Words>
  <Characters>1081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Essential DocIO</vt:lpstr>
    </vt:vector>
  </TitlesOfParts>
  <Company>Syncfusion Inc.</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cp:lastModifiedBy>Suriya Balamurugan</cp:lastModifiedBy>
  <cp:revision>2</cp:revision>
  <dcterms:created xsi:type="dcterms:W3CDTF">2022-02-09T16:14:00Z</dcterms:created>
  <dcterms:modified xsi:type="dcterms:W3CDTF">2022-02-09T16:14:00Z</dcterms:modified>
</cp:coreProperties>
</file>