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052F9" w14:textId="6EDF2298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36208E" w:rsidRPr="0036208E">
        <w:rPr>
          <w:bCs/>
          <w:color w:val="000000"/>
          <w:sz w:val="26"/>
          <w:szCs w:val="26"/>
        </w:rPr>
        <w:t>Задание 3. Открытие депозитов онлайн</w:t>
      </w:r>
    </w:p>
    <w:p w14:paraId="1F4BE2EA" w14:textId="21C6B195" w:rsidR="00D07A69" w:rsidRPr="004D6851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36208E">
        <w:rPr>
          <w:b/>
          <w:color w:val="000000"/>
          <w:sz w:val="26"/>
          <w:szCs w:val="26"/>
          <w:lang w:val="ru-RU"/>
        </w:rPr>
        <w:t xml:space="preserve"> </w:t>
      </w:r>
      <w:r w:rsidR="0036208E" w:rsidRPr="004D6851">
        <w:rPr>
          <w:bCs/>
          <w:color w:val="000000"/>
          <w:sz w:val="26"/>
          <w:szCs w:val="26"/>
          <w:lang w:val="ru-RU"/>
        </w:rPr>
        <w:t>Сергеева</w:t>
      </w:r>
      <w:r w:rsidR="0036208E" w:rsidRPr="0036208E">
        <w:rPr>
          <w:bCs/>
          <w:color w:val="000000"/>
          <w:sz w:val="26"/>
          <w:szCs w:val="26"/>
          <w:lang w:val="ru-RU"/>
        </w:rPr>
        <w:t xml:space="preserve"> Екатерина</w:t>
      </w:r>
    </w:p>
    <w:p w14:paraId="3D4CF749" w14:textId="60119745" w:rsidR="00D07A69" w:rsidRPr="004D6851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36208E" w:rsidRPr="004D6851">
        <w:rPr>
          <w:bCs/>
          <w:color w:val="000000"/>
          <w:sz w:val="26"/>
          <w:szCs w:val="26"/>
          <w:lang w:val="ru-RU"/>
        </w:rPr>
        <w:t xml:space="preserve"> 09.12.2024</w:t>
      </w:r>
    </w:p>
    <w:p w14:paraId="4CB781E9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Start w:id="4" w:name="OLE_LINK1"/>
      <w:bookmarkStart w:id="5" w:name="OLE_LINK2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1095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2485"/>
        <w:gridCol w:w="5714"/>
      </w:tblGrid>
      <w:tr w:rsidR="004D6851" w14:paraId="412B4720" w14:textId="77777777" w:rsidTr="00CD62ED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bookmarkEnd w:id="4"/>
          <w:bookmarkEnd w:id="5"/>
          <w:p w14:paraId="0A5E2724" w14:textId="6BA544A2" w:rsidR="004D6851" w:rsidRDefault="004D6851" w:rsidP="004D6851">
            <w:pPr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04D12" w14:textId="3E46F56F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Действующие лица или системы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97FD5" w14:textId="43428375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Use Case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9F57B" w14:textId="69B9FB10" w:rsidR="004D6851" w:rsidRDefault="004D6851" w:rsidP="004D6851">
            <w:r>
              <w:rPr>
                <w:rFonts w:ascii="Calibri" w:hAnsi="Calibri" w:cs="Calibri"/>
                <w:b/>
                <w:bCs/>
                <w:color w:val="000000"/>
              </w:rPr>
              <w:t>Описание</w:t>
            </w:r>
          </w:p>
        </w:tc>
      </w:tr>
      <w:tr w:rsidR="00AD2E00" w14:paraId="6EB9110D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6F7E" w14:textId="1EE193AB" w:rsidR="00AD2E00" w:rsidRPr="009048EF" w:rsidRDefault="00AD2E00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5F896" w14:textId="111507ED" w:rsidR="00AD2E00" w:rsidRDefault="00AD2E00" w:rsidP="004D6851">
            <w:r>
              <w:rPr>
                <w:rFonts w:ascii="Calibri" w:hAnsi="Calibri" w:cs="Calibri"/>
                <w:color w:val="000000"/>
              </w:rPr>
              <w:t>Банк, Партнёрский кол-центр, Система управления ставками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5E54BA" w14:textId="6EDDC4AB" w:rsidR="00AD2E00" w:rsidRDefault="00AD2E00" w:rsidP="004D6851">
            <w:r>
              <w:rPr>
                <w:rFonts w:ascii="Calibri" w:hAnsi="Calibri" w:cs="Calibri"/>
                <w:color w:val="000000"/>
              </w:rPr>
              <w:t>Автоматизация передачи ставок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55349" w14:textId="4CCECF74" w:rsidR="00AD2E00" w:rsidRDefault="00AD2E00" w:rsidP="004D6851">
            <w:r>
              <w:rPr>
                <w:rFonts w:ascii="Calibri" w:hAnsi="Calibri" w:cs="Calibri"/>
                <w:color w:val="000000"/>
              </w:rPr>
              <w:t>Система банка автоматически передаёт ставки партнёрскому кол-центру в заранее согласованном формате (например, через SFTP).</w:t>
            </w:r>
          </w:p>
        </w:tc>
      </w:tr>
      <w:tr w:rsidR="00AD2E00" w14:paraId="7227AD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E809C" w14:textId="24A46E53" w:rsidR="00AD2E00" w:rsidRPr="009048EF" w:rsidRDefault="00AD2E00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D436" w14:textId="34F96E62" w:rsidR="00AD2E00" w:rsidRDefault="00AD2E00" w:rsidP="004D6851">
            <w:r>
              <w:rPr>
                <w:rFonts w:ascii="Calibri" w:hAnsi="Calibri" w:cs="Calibri"/>
                <w:color w:val="000000"/>
              </w:rPr>
              <w:t>Кол-центр, Клиент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1F8E7" w14:textId="600C65E3" w:rsidR="00AD2E00" w:rsidRDefault="00AD2E00" w:rsidP="004D6851">
            <w:r>
              <w:rPr>
                <w:rFonts w:ascii="Calibri" w:hAnsi="Calibri" w:cs="Calibri"/>
                <w:color w:val="000000"/>
              </w:rPr>
              <w:t>Консультирование по ставкам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69539" w14:textId="56ADAFD2" w:rsidR="00AD2E00" w:rsidRDefault="00AD2E00" w:rsidP="004D6851">
            <w:r>
              <w:rPr>
                <w:rFonts w:ascii="Calibri" w:hAnsi="Calibri" w:cs="Calibri"/>
                <w:color w:val="000000"/>
              </w:rPr>
              <w:t>Кол-центр консультирует клиента по актуальным ставкам депозитов и возможным условиям.</w:t>
            </w:r>
          </w:p>
        </w:tc>
      </w:tr>
      <w:tr w:rsidR="00AD2E00" w14:paraId="017D58B4" w14:textId="77777777" w:rsidTr="009048EF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6E65" w14:textId="46CD03DB" w:rsidR="00AD2E00" w:rsidRPr="009048EF" w:rsidRDefault="00AD2E00" w:rsidP="004D6851">
            <w:pPr>
              <w:rPr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BFE86" w14:textId="603EFCE1" w:rsidR="00AD2E00" w:rsidRDefault="00AD2E00" w:rsidP="004D6851">
            <w:r>
              <w:rPr>
                <w:rFonts w:ascii="Calibri" w:hAnsi="Calibri" w:cs="Calibri"/>
                <w:color w:val="000000"/>
              </w:rPr>
              <w:t>Партнёрский кол-центр, Клиент</w:t>
            </w:r>
          </w:p>
        </w:tc>
        <w:tc>
          <w:tcPr>
            <w:tcW w:w="2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00864" w14:textId="6B782BA9" w:rsidR="00AD2E00" w:rsidRDefault="00AD2E00" w:rsidP="004D6851">
            <w:r>
              <w:rPr>
                <w:rFonts w:ascii="Calibri" w:hAnsi="Calibri" w:cs="Calibri"/>
                <w:color w:val="000000"/>
              </w:rPr>
              <w:t>Консультирование по ставкам для партнёрского кол-центра</w:t>
            </w:r>
          </w:p>
        </w:tc>
        <w:tc>
          <w:tcPr>
            <w:tcW w:w="5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902A" w14:textId="7C2FF01F" w:rsidR="00AD2E00" w:rsidRDefault="00AD2E00" w:rsidP="004D6851">
            <w:r>
              <w:rPr>
                <w:rFonts w:ascii="Calibri" w:hAnsi="Calibri" w:cs="Calibri"/>
                <w:color w:val="000000"/>
              </w:rPr>
              <w:t>Партнёрский кол-центр консультирует клиентов, используя информацию о ставках, полученную через систему обмена данных (например, файл от банка).</w:t>
            </w:r>
          </w:p>
        </w:tc>
      </w:tr>
    </w:tbl>
    <w:p w14:paraId="4CD0118A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u8xz25hbrgql" w:colFirst="0" w:colLast="0"/>
      <w:bookmarkEnd w:id="6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9048EF" w14:paraId="49E1838B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60BD3" w14:textId="07D973EF" w:rsidR="009048EF" w:rsidRDefault="009048EF" w:rsidP="009048EF">
            <w:pPr>
              <w:jc w:val="center"/>
            </w:pPr>
            <w:r>
              <w:rPr>
                <w:b/>
                <w:bCs/>
                <w:color w:val="000000"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04630" w14:textId="2E298F35" w:rsidR="009048EF" w:rsidRDefault="009048EF" w:rsidP="009048EF">
            <w:r>
              <w:rPr>
                <w:b/>
                <w:bCs/>
                <w:color w:val="000000"/>
              </w:rPr>
              <w:t>Требование</w:t>
            </w:r>
          </w:p>
        </w:tc>
      </w:tr>
      <w:tr w:rsidR="00AD2E00" w14:paraId="044547AE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D8D" w14:textId="72306761" w:rsidR="00AD2E00" w:rsidRPr="00AD2E00" w:rsidRDefault="00AD2E00" w:rsidP="00AD2E00">
            <w:pPr>
              <w:jc w:val="center"/>
              <w:rPr>
                <w:b/>
                <w:bCs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833BA" w14:textId="44F37AB3" w:rsidR="00AD2E00" w:rsidRDefault="00AD2E00" w:rsidP="00AD2E00">
            <w:pPr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Надежность</w:t>
            </w:r>
            <w:r>
              <w:rPr>
                <w:rFonts w:ascii="Calibri" w:hAnsi="Calibri" w:cs="Calibri"/>
                <w:color w:val="000000"/>
              </w:rPr>
              <w:t>: Система должна обеспечивать передачу ставок без потерь данных и с минимальной задержкой.</w:t>
            </w:r>
          </w:p>
        </w:tc>
      </w:tr>
      <w:tr w:rsidR="00AD2E00" w14:paraId="01207CBC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88A32" w14:textId="4669916B" w:rsidR="00AD2E00" w:rsidRDefault="00AD2E00" w:rsidP="00AD2E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A5CA2" w14:textId="447F31CA" w:rsidR="00AD2E00" w:rsidRDefault="00AD2E00" w:rsidP="00AD2E00">
            <w:pPr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Безопасность</w:t>
            </w:r>
            <w:r>
              <w:rPr>
                <w:rFonts w:ascii="Calibri" w:hAnsi="Calibri" w:cs="Calibri"/>
                <w:color w:val="000000"/>
              </w:rPr>
              <w:t>: Все передаваемые данные должны быть защищены шифрованием (например, при использовании SFTP).</w:t>
            </w:r>
          </w:p>
        </w:tc>
      </w:tr>
      <w:tr w:rsidR="00AD2E00" w14:paraId="686FDFEA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EE978" w14:textId="24D1B9EC" w:rsidR="00AD2E00" w:rsidRDefault="00AD2E00" w:rsidP="00AD2E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F7DF5" w14:textId="1D5BA447" w:rsidR="00AD2E00" w:rsidRDefault="00AD2E00" w:rsidP="00AD2E00">
            <w:pPr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Совместимость</w:t>
            </w:r>
            <w:r>
              <w:rPr>
                <w:rFonts w:ascii="Calibri" w:hAnsi="Calibri" w:cs="Calibri"/>
                <w:color w:val="000000"/>
              </w:rPr>
              <w:t>: Интеграция с партнёрским кол-центром должна использовать формат данных (например, SFTP), который совместим с его существующими системами.</w:t>
            </w:r>
          </w:p>
        </w:tc>
      </w:tr>
      <w:tr w:rsidR="00AD2E00" w14:paraId="171A746C" w14:textId="77777777" w:rsidTr="0056212F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176A9" w14:textId="6683926E" w:rsidR="00AD2E00" w:rsidRDefault="00AD2E00" w:rsidP="00AD2E0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21A5E" w14:textId="339F22E9" w:rsidR="00AD2E00" w:rsidRDefault="00AD2E00" w:rsidP="00AD2E00">
            <w:pPr>
              <w:rPr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Требования к интеграции</w:t>
            </w:r>
            <w:r>
              <w:rPr>
                <w:rFonts w:ascii="Calibri" w:hAnsi="Calibri" w:cs="Calibri"/>
                <w:color w:val="000000"/>
              </w:rPr>
              <w:t>: Передача ставок должна быть автоматизирована и осуществляться без участия человеческого фактора для минимизации ошибок.</w:t>
            </w:r>
          </w:p>
        </w:tc>
      </w:tr>
    </w:tbl>
    <w:p w14:paraId="29ACE3F5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qmphm5d6rvi3" w:colFirst="0" w:colLast="0"/>
      <w:bookmarkStart w:id="8" w:name="_GoBack"/>
      <w:bookmarkEnd w:id="7"/>
      <w:bookmarkEnd w:id="8"/>
      <w:r>
        <w:rPr>
          <w:b/>
          <w:color w:val="000000"/>
          <w:sz w:val="26"/>
          <w:szCs w:val="26"/>
        </w:rPr>
        <w:t>Решение</w:t>
      </w:r>
    </w:p>
    <w:p w14:paraId="1E5B6A92" w14:textId="2A7F4540" w:rsidR="00B5334A" w:rsidRDefault="004D6851" w:rsidP="0036208E">
      <w:pPr>
        <w:spacing w:before="240" w:after="240"/>
        <w:rPr>
          <w:noProof/>
        </w:rPr>
      </w:pPr>
      <w:bookmarkStart w:id="9" w:name="OLE_LINK3"/>
      <w:bookmarkStart w:id="10" w:name="OLE_LINK4"/>
      <w:r w:rsidRPr="004D6851">
        <w:t xml:space="preserve">Выбор решения основан на необходимости интеграции ставок между банком и кол-центром с использованием SFTP для безопасной передачи данных. Это решение подходит, так как партнёрский кол-центр не поддерживает API. Использование Kafka </w:t>
      </w:r>
      <w:r w:rsidRPr="004D6851">
        <w:lastRenderedPageBreak/>
        <w:t>помогает масштабировать систему и повысить её производительность при увеличении нагрузки, гарантируя высокую доступность и стабильность.</w:t>
      </w:r>
    </w:p>
    <w:p w14:paraId="6F906C49" w14:textId="5502B826" w:rsidR="001C4458" w:rsidRPr="00B5334A" w:rsidRDefault="00FA1F94" w:rsidP="0036208E">
      <w:pPr>
        <w:spacing w:before="240" w:after="240"/>
      </w:pPr>
      <w:r>
        <w:rPr>
          <w:noProof/>
        </w:rPr>
        <w:drawing>
          <wp:inline distT="0" distB="0" distL="0" distR="0" wp14:anchorId="2EEC825A" wp14:editId="733BB7AF">
            <wp:extent cx="5721985" cy="427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1E9BD" w14:textId="5363AA7A" w:rsidR="00D01BB3" w:rsidRDefault="00B5334A" w:rsidP="0036208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4</w:t>
      </w:r>
    </w:p>
    <w:p w14:paraId="318FE549" w14:textId="5FEE8F01" w:rsidR="00796C1E" w:rsidRPr="00796C1E" w:rsidRDefault="00FA1F94" w:rsidP="0036208E">
      <w:pPr>
        <w:spacing w:before="240" w:after="240"/>
        <w:rPr>
          <w:color w:val="595959" w:themeColor="text1" w:themeTint="A6"/>
          <w:lang w:val="ru-RU"/>
        </w:rPr>
      </w:pPr>
      <w:r>
        <w:rPr>
          <w:noProof/>
          <w:color w:val="595959" w:themeColor="text1" w:themeTint="A6"/>
          <w:lang w:val="ru-RU"/>
        </w:rPr>
        <w:lastRenderedPageBreak/>
        <w:drawing>
          <wp:inline distT="0" distB="0" distL="0" distR="0" wp14:anchorId="2DDB3807" wp14:editId="68B4174B">
            <wp:extent cx="5726430" cy="3725545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3448" w14:textId="1DC616C1" w:rsidR="00796C1E" w:rsidRPr="00796C1E" w:rsidRDefault="00796C1E" w:rsidP="00796C1E">
      <w:pPr>
        <w:spacing w:before="240" w:after="240"/>
        <w:rPr>
          <w:color w:val="595959" w:themeColor="text1" w:themeTint="A6"/>
          <w:lang w:val="ru-RU"/>
        </w:rPr>
      </w:pPr>
      <w:r w:rsidRPr="00B5334A">
        <w:rPr>
          <w:color w:val="595959" w:themeColor="text1" w:themeTint="A6"/>
          <w:lang w:val="ru-RU"/>
        </w:rPr>
        <w:t xml:space="preserve">Диаграмма </w:t>
      </w:r>
      <w:r w:rsidRPr="00B5334A">
        <w:rPr>
          <w:color w:val="595959" w:themeColor="text1" w:themeTint="A6"/>
        </w:rPr>
        <w:t>контекста</w:t>
      </w:r>
      <w:r w:rsidRPr="00B5334A">
        <w:rPr>
          <w:color w:val="595959" w:themeColor="text1" w:themeTint="A6"/>
          <w:lang w:val="ru-RU"/>
        </w:rPr>
        <w:t xml:space="preserve"> </w:t>
      </w:r>
      <w:r w:rsidRPr="00B5334A">
        <w:rPr>
          <w:color w:val="595959" w:themeColor="text1" w:themeTint="A6"/>
          <w:lang w:val="en-US"/>
        </w:rPr>
        <w:t>C</w:t>
      </w:r>
      <w:r w:rsidRPr="00796C1E">
        <w:rPr>
          <w:color w:val="595959" w:themeColor="text1" w:themeTint="A6"/>
          <w:lang w:val="ru-RU"/>
        </w:rPr>
        <w:t>3</w:t>
      </w:r>
    </w:p>
    <w:p w14:paraId="158E1638" w14:textId="77777777" w:rsidR="00D07A69" w:rsidRDefault="005D45D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bjrr7veeh80c" w:colFirst="0" w:colLast="0"/>
      <w:bookmarkEnd w:id="9"/>
      <w:bookmarkEnd w:id="10"/>
      <w:bookmarkEnd w:id="11"/>
      <w:r>
        <w:rPr>
          <w:b/>
          <w:color w:val="000000"/>
          <w:sz w:val="26"/>
          <w:szCs w:val="26"/>
        </w:rPr>
        <w:t>Альтернативы</w:t>
      </w:r>
    </w:p>
    <w:p w14:paraId="5B4981B8" w14:textId="77777777" w:rsidR="00796C1E" w:rsidRPr="005D45DB" w:rsidRDefault="00796C1E" w:rsidP="00796C1E">
      <w:pPr>
        <w:spacing w:before="240" w:after="240"/>
        <w:rPr>
          <w:b/>
          <w:bCs/>
        </w:rPr>
      </w:pPr>
      <w:r w:rsidRPr="005D45DB">
        <w:rPr>
          <w:b/>
          <w:bCs/>
        </w:rPr>
        <w:t>Передача данных через API:</w:t>
      </w:r>
    </w:p>
    <w:p w14:paraId="2C35A931" w14:textId="77777777" w:rsidR="00796C1E" w:rsidRDefault="00796C1E" w:rsidP="00796C1E">
      <w:pPr>
        <w:spacing w:before="240" w:after="240"/>
      </w:pPr>
      <w:r>
        <w:t>+ Высокая скорость и актуальность данных.</w:t>
      </w:r>
    </w:p>
    <w:p w14:paraId="21A88542" w14:textId="77777777" w:rsidR="00796C1E" w:rsidRDefault="00796C1E" w:rsidP="00796C1E">
      <w:pPr>
        <w:spacing w:before="240" w:after="240"/>
      </w:pPr>
      <w:r>
        <w:t>- Невозможна из-за ограничений партнёрского кол-центра.</w:t>
      </w:r>
    </w:p>
    <w:p w14:paraId="62F5F101" w14:textId="1A961695" w:rsidR="00796C1E" w:rsidRPr="005D45DB" w:rsidRDefault="00796C1E" w:rsidP="00796C1E">
      <w:pPr>
        <w:spacing w:before="240" w:after="240"/>
        <w:rPr>
          <w:b/>
          <w:bCs/>
        </w:rPr>
      </w:pPr>
      <w:r w:rsidRPr="005D45DB">
        <w:rPr>
          <w:b/>
          <w:bCs/>
        </w:rPr>
        <w:t>Ручная передача файлов:</w:t>
      </w:r>
    </w:p>
    <w:p w14:paraId="102B9DC4" w14:textId="77777777" w:rsidR="00796C1E" w:rsidRDefault="00796C1E" w:rsidP="00796C1E">
      <w:pPr>
        <w:spacing w:before="240" w:after="240"/>
      </w:pPr>
      <w:r>
        <w:t>+ Простота реализации.</w:t>
      </w:r>
    </w:p>
    <w:p w14:paraId="745018FB" w14:textId="77777777" w:rsidR="00796C1E" w:rsidRDefault="00796C1E" w:rsidP="00796C1E">
      <w:pPr>
        <w:spacing w:before="240" w:after="240"/>
      </w:pPr>
      <w:r>
        <w:t>- Высокий риск ошибок, неудобство при частых изменениях.</w:t>
      </w:r>
    </w:p>
    <w:p w14:paraId="5A9A637B" w14:textId="77777777" w:rsidR="005D45DB" w:rsidRDefault="005D45DB" w:rsidP="00796C1E">
      <w:pPr>
        <w:spacing w:before="240" w:after="240"/>
        <w:rPr>
          <w:b/>
          <w:color w:val="000000"/>
          <w:sz w:val="26"/>
          <w:szCs w:val="26"/>
        </w:rPr>
      </w:pPr>
    </w:p>
    <w:p w14:paraId="4F915085" w14:textId="071EF948" w:rsidR="00D07A69" w:rsidRDefault="005D45DB" w:rsidP="00796C1E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10AB7846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Ограничения SFTP</w:t>
      </w:r>
    </w:p>
    <w:p w14:paraId="5E9530E5" w14:textId="1B97E7B2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Эта технология не предназначена для работы с высокими нагрузками и большими объемами в реальном времени.</w:t>
      </w:r>
    </w:p>
    <w:p w14:paraId="2BE70611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 xml:space="preserve">С увеличением количества транзакций или частоты обновлений ставок </w:t>
      </w:r>
      <w:r w:rsidRPr="004D6851">
        <w:lastRenderedPageBreak/>
        <w:t>возможно возникновение задержек в передаче данных, что приведет к устаревшей информации в кол-центре и клиентских запросах.</w:t>
      </w:r>
    </w:p>
    <w:p w14:paraId="2825A8F2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Отсутствие интеграции в реальном времени</w:t>
      </w:r>
    </w:p>
    <w:p w14:paraId="75BB4512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Периодическая передача данных (вместо постоянной) означает, что кол-центр будет получать обновления ставок с определенным временным запаздыванием.</w:t>
      </w:r>
    </w:p>
    <w:p w14:paraId="5D17422A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>Из-за этого могут возникнуть ситуации, когда сотрудники кол-центра предоставляют клиентам устаревшую информацию о ставках, что снижает качество обслуживания и может вызвать недовольство клиентов.</w:t>
      </w:r>
    </w:p>
    <w:p w14:paraId="750DA15A" w14:textId="77777777" w:rsidR="004D6851" w:rsidRDefault="004D6851" w:rsidP="004D6851">
      <w:pPr>
        <w:pStyle w:val="a7"/>
        <w:numPr>
          <w:ilvl w:val="0"/>
          <w:numId w:val="2"/>
        </w:numPr>
        <w:spacing w:before="240" w:after="240"/>
      </w:pPr>
      <w:r w:rsidRPr="004D6851">
        <w:t>Уязвимости безопасности</w:t>
      </w:r>
    </w:p>
    <w:p w14:paraId="5F3DC6A1" w14:textId="77777777" w:rsidR="004D6851" w:rsidRDefault="004D6851" w:rsidP="004D6851">
      <w:pPr>
        <w:pStyle w:val="a7"/>
        <w:numPr>
          <w:ilvl w:val="1"/>
          <w:numId w:val="2"/>
        </w:numPr>
        <w:spacing w:before="240" w:after="240"/>
      </w:pPr>
      <w:r w:rsidRPr="004D6851">
        <w:t>Недостаток:</w:t>
      </w:r>
      <w:r>
        <w:br/>
      </w:r>
      <w:r w:rsidRPr="004D6851">
        <w:t>При передаче чувствительных данных через SFTP может возникнуть риск утечек или перехвата данных, если не будут соблюдены должные меры безопасности.</w:t>
      </w:r>
    </w:p>
    <w:p w14:paraId="403933C9" w14:textId="09147F50" w:rsidR="004D6851" w:rsidRDefault="004D6851" w:rsidP="00E53DDD">
      <w:pPr>
        <w:pStyle w:val="a7"/>
        <w:numPr>
          <w:ilvl w:val="1"/>
          <w:numId w:val="2"/>
        </w:numPr>
        <w:spacing w:before="240" w:after="240"/>
      </w:pPr>
      <w:r w:rsidRPr="004D6851">
        <w:t>Риск:</w:t>
      </w:r>
      <w:r>
        <w:br/>
      </w:r>
      <w:r w:rsidRPr="004D6851">
        <w:t>Потенциальные уязвимости в передаче данных могут привести к утечке персональных данных клиентов, что нарушает требования безопасности и может повлечь за собой юридические последствия для банка.</w:t>
      </w:r>
    </w:p>
    <w:sectPr w:rsidR="004D6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C2FB9"/>
    <w:multiLevelType w:val="hybridMultilevel"/>
    <w:tmpl w:val="2D9E94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4171"/>
    <w:multiLevelType w:val="hybridMultilevel"/>
    <w:tmpl w:val="BB649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69"/>
    <w:rsid w:val="000066CD"/>
    <w:rsid w:val="001C4458"/>
    <w:rsid w:val="0036208E"/>
    <w:rsid w:val="004428D3"/>
    <w:rsid w:val="004C07E4"/>
    <w:rsid w:val="004D6851"/>
    <w:rsid w:val="005D45DB"/>
    <w:rsid w:val="007020F5"/>
    <w:rsid w:val="00796C1E"/>
    <w:rsid w:val="009048EF"/>
    <w:rsid w:val="00AD2E00"/>
    <w:rsid w:val="00B5334A"/>
    <w:rsid w:val="00D01BB3"/>
    <w:rsid w:val="00D07A69"/>
    <w:rsid w:val="00E53DDD"/>
    <w:rsid w:val="00FA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02371"/>
  <w15:docId w15:val="{3C6C0569-EE70-42B5-B2CB-4A2FD6D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D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Сергеева</dc:creator>
  <cp:lastModifiedBy>Екатерина Сергеева</cp:lastModifiedBy>
  <cp:revision>8</cp:revision>
  <dcterms:created xsi:type="dcterms:W3CDTF">2024-12-09T19:19:00Z</dcterms:created>
  <dcterms:modified xsi:type="dcterms:W3CDTF">2024-12-13T16:35:00Z</dcterms:modified>
</cp:coreProperties>
</file>