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93" w:rsidRPr="006911ED" w:rsidRDefault="00792D93" w:rsidP="00F95ED0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6911ED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МУНИЦИПАЛЬНОЕ АВТОНОМНОЕ ДОШКОЛЬНОЕ ОБРАЗОВАТЕЛЬНОЕ УЧРЕЖДЕНИЕ ДЕТСКИЙ САД № 214 ГОРОДСКОГО ОКРУГА ГОРОД УФА РЕСПУБЛИКИ БАШКОРТОСТАН</w:t>
      </w:r>
    </w:p>
    <w:p w:rsidR="00792D93" w:rsidRPr="006911ED" w:rsidRDefault="00792D93" w:rsidP="00F95ED0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6911ED" w:rsidRDefault="00792D93" w:rsidP="00F95ED0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6911ED" w:rsidRDefault="00792D93" w:rsidP="00F95ED0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6911ED" w:rsidRDefault="00792D93" w:rsidP="00F95ED0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747569" w:rsidRDefault="00747569" w:rsidP="00F95ED0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Cs w:val="24"/>
        </w:rPr>
      </w:pPr>
      <w:bookmarkStart w:id="0" w:name="_GoBack"/>
      <w:r w:rsidRPr="00747569">
        <w:rPr>
          <w:rStyle w:val="aa"/>
          <w:rFonts w:ascii="Times New Roman" w:hAnsi="Times New Roman" w:cs="Times New Roman"/>
          <w:b/>
          <w:color w:val="171717" w:themeColor="background2" w:themeShade="1A"/>
          <w:szCs w:val="24"/>
        </w:rPr>
        <w:t>ПРОЕКТ ПО ТЕМЕ:</w:t>
      </w:r>
    </w:p>
    <w:p w:rsidR="00792D93" w:rsidRPr="006911ED" w:rsidRDefault="00792D93" w:rsidP="00F95ED0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Cs w:val="24"/>
        </w:rPr>
      </w:pPr>
      <w:r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Cs w:val="24"/>
        </w:rPr>
        <w:t>«МУЗЫКОТЕРАПИЯ КАК ОДНО ИЗ СРЕДСТВ РАЗВИТИЯ МУЗЫКАЛЬНЫХ СПОСОБНОСТЕЙ ДОШКОЛЬНИКОВ С ИСПОЛЬЗОВАНИЕМ МЕДИА-ПРОСТРАНСТВА И ПРИМЕНЕНИЕМ МУЛЬТИМЕДИЙНЫХ ТЕХНОЛОГИЙ»</w:t>
      </w:r>
    </w:p>
    <w:p w:rsidR="00792D93" w:rsidRPr="006911ED" w:rsidRDefault="00792D93" w:rsidP="00F95ED0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bookmarkEnd w:id="0"/>
    <w:p w:rsidR="00792D93" w:rsidRPr="006911ED" w:rsidRDefault="00792D93" w:rsidP="00F95ED0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6911ED" w:rsidRDefault="00792D93" w:rsidP="00F95ED0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6911ED" w:rsidRDefault="00792D93" w:rsidP="00F95ED0">
      <w:pPr>
        <w:pStyle w:val="1"/>
        <w:spacing w:line="360" w:lineRule="auto"/>
        <w:jc w:val="right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Подготовил</w:t>
      </w:r>
      <w:r w:rsidR="00AF4733"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: </w:t>
      </w:r>
      <w:r w:rsidR="00AF4733"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br/>
        <w:t xml:space="preserve">музыкальный руководитель </w:t>
      </w:r>
      <w:proofErr w:type="spellStart"/>
      <w:r w:rsidR="00AF4733"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Гронская</w:t>
      </w:r>
      <w:proofErr w:type="spellEnd"/>
      <w:r w:rsidR="00AF4733"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Е.С.</w:t>
      </w:r>
    </w:p>
    <w:p w:rsidR="00AF4733" w:rsidRPr="006911ED" w:rsidRDefault="00AF4733" w:rsidP="006911ED">
      <w:pPr>
        <w:pStyle w:val="1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6911ED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br/>
      </w:r>
    </w:p>
    <w:p w:rsidR="00792D93" w:rsidRPr="006911ED" w:rsidRDefault="00792D93" w:rsidP="006911ED">
      <w:pPr>
        <w:pStyle w:val="1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92D93" w:rsidRPr="006911ED" w:rsidRDefault="00792D93" w:rsidP="006911ED">
      <w:pPr>
        <w:pStyle w:val="1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F95ED0" w:rsidRPr="006911ED" w:rsidRDefault="00F95ED0" w:rsidP="006911ED">
      <w:pPr>
        <w:pStyle w:val="1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F95ED0" w:rsidRPr="006911ED" w:rsidRDefault="00F95ED0" w:rsidP="006911ED">
      <w:pPr>
        <w:pStyle w:val="1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6911ED" w:rsidRDefault="006911ED" w:rsidP="006911ED">
      <w:pPr>
        <w:pStyle w:val="1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92D93" w:rsidRPr="006911ED" w:rsidRDefault="00792D93" w:rsidP="006911ED">
      <w:pPr>
        <w:pStyle w:val="1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AF4733" w:rsidRPr="006911ED" w:rsidRDefault="00AF4733" w:rsidP="00D54A6B">
      <w:pPr>
        <w:pStyle w:val="1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6911ED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ВВЕДЕНИЕ</w:t>
      </w:r>
    </w:p>
    <w:p w:rsidR="0088544B" w:rsidRPr="00D54A6B" w:rsidRDefault="00AD1B45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Сегодня мультимедиа-технологии — это одно из перспективных направлений информатизации</w:t>
      </w:r>
      <w:r w:rsidR="0088544B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образовательной деятельности.</w:t>
      </w:r>
    </w:p>
    <w:p w:rsidR="00AD1B45" w:rsidRPr="00D54A6B" w:rsidRDefault="00AD1B45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Развитие современного общества неразрывно связано с научно-техническим прогрессом. Информационно – коммуникационные технологии уже п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рочно вошли во все сферы жизни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человека – наука, культура, образование, бизнес, с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егодня немыслимы без продуктов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мультимедиа. В современном обществе мультимедиа окружает нас повсюду – через различные экраны современный человек соприкасается с виртуальными мирами, влияние которых становится все более существенным. Обучающая программа, презентация доклада, анимационный рекламный ролик, виртуальные путешествия – вот небольшой перечень мультимедийных средств передачи информации.</w:t>
      </w:r>
    </w:p>
    <w:p w:rsidR="00AD1B45" w:rsidRPr="00D54A6B" w:rsidRDefault="00AD1B45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Соответственно, система образования предъявляет новые требования к воспитанию и обучению подрастающего поколения, внедрению новых подходов. Мультимедийные технологии обогащают процесс обучения, позволяют сделать его более эффективным.</w:t>
      </w:r>
    </w:p>
    <w:p w:rsidR="00AD1B45" w:rsidRPr="00D54A6B" w:rsidRDefault="00AD1B45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</w:t>
      </w:r>
      <w:r w:rsidR="00611AEC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Детский сад - часть общества, и в нём отражаются те же проблемы, что и во всей стране. Поэтому очень важно организовать процесс обучения так, чтобы ребёнок активно, с увлечением и интересом занимался. Помочь педагогу в решении этой непростой задачи может сочетание традиционных методов обучения и современных информационных технологий, в том числе и компьютерных. </w:t>
      </w:r>
    </w:p>
    <w:p w:rsidR="00AD1B45" w:rsidRPr="00D54A6B" w:rsidRDefault="00AD1B45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</w:t>
      </w:r>
      <w:r w:rsidR="00D54A6B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Ребёнку необходимо не только видеть, но и осязать. Человек развивается через деятельность, причём через разные её виды. На дошкольном этапе надо побуждать ребёнка к самостоятельному поиску знаний и информации! На </w:t>
      </w:r>
      <w:r w:rsidR="0088544B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наш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взгляд, использование ИКТ – хорошая возможность мотивировать ребёнка, на получение знаний, которые в других формах организации его не заинтересовали. Использование компьютерных технологий в детском саду, в настоящее время – необходимость, которая даёт много возможностей педагогам и их воспитанникам.</w:t>
      </w:r>
    </w:p>
    <w:p w:rsidR="00AD1B45" w:rsidRPr="00D54A6B" w:rsidRDefault="006911ED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 </w:t>
      </w:r>
      <w:r w:rsidR="00D54A6B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ab/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Современное музыкальное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 занятие – это совместная деятельность, в ходе которого применяются разнообразные методики, педагогические технологии, компьютерные технологии, используются электронные музыкальные инструменты, новые мультимедийные средства. Все перечисленные технические и программные средства обладают своей спецификой и определенным образом влияют </w:t>
      </w:r>
      <w:r w:rsidR="001E26E9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 образовательный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процесс. Они призваны не только улучшать эффективность образовательного процесса, но и предоставлять музыкальному руководителю широкие возможности творческой реализации, профессионального роста. </w:t>
      </w:r>
    </w:p>
    <w:p w:rsidR="00D54A6B" w:rsidRDefault="00AD1B45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Для формирования и развития у детей устойчивого познавательного интереса к музыкально – художественной деятельности, перед музыкальным руководителем стоит задача: сделать совместную деят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ельность интересной, насыщенной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и занимательной.  Материал должен содержать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в себе элементы необычайного,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удивительного, неожиданного, вызывающий интерес у дошкольников к </w:t>
      </w:r>
      <w:r w:rsidR="008E25D0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образовательной деятельности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 способствующий созданию положительной эмоциональной обстановки обучения, а также развитию музыкальных и творческих способностей.</w:t>
      </w:r>
      <w:r w:rsid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Поэтому использование информационно-коммуникационных технологий в </w:t>
      </w:r>
      <w:r w:rsidR="00C35913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музыкальном развитии воспитанников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становится возможным и актуальным. Музыка и компьютер объединяются в одно целое. При взаимодействии с детьми в ку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льтурно-досуговой деятельности </w:t>
      </w:r>
      <w:r w:rsidR="00C35913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мы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C35913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используем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синтезатор, домашн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ий кинотеатр, центр – караоке, мультимедиа,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компью</w:t>
      </w:r>
      <w:r w:rsidR="006911E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тер со специально подобранными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программами, презентациями.</w:t>
      </w:r>
    </w:p>
    <w:p w:rsidR="00AD1B45" w:rsidRPr="00D54A6B" w:rsidRDefault="006911ED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Свои достижения в области ИКТ мы используем 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при проведении открытых занят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ий для родителей, на утренниках и 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праздниках. Использование</w:t>
      </w:r>
      <w:r w:rsidR="00611AEC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в процессе музыкального воспитания 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интерактивных </w:t>
      </w:r>
      <w:r w:rsidR="00611AEC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ср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едств позволяет производить быструю смену дидактического материала, способствует активизации познавательной деятельности воспитанников, стимулирует развитие мышления, восприятия, памят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и. Уже имеющийся опыт показал, что работа с ноутбуком,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демонстрация презентационных материалов, клипы на известные детские песни, фонограммы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(которые помогают при изучении нового материала, закреплении и при повторении) в совместной деятельности улучшают восприятие материала воспи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танниками, существенно повышают мотивацию детей </w:t>
      </w:r>
      <w:r w:rsidR="00AD1B45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к обучению, активно вовлекают в учебный процесс, способствуют раскрытию их творческих способностей, активизируют познавательную деятельность детей. </w:t>
      </w:r>
    </w:p>
    <w:p w:rsidR="00AD1B45" w:rsidRPr="00D54A6B" w:rsidRDefault="00AD1B45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 xml:space="preserve">Каковы же функции </w:t>
      </w:r>
      <w:r w:rsidR="00C35913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мультимедийных технологий музыкального руководителя? В 2014 году нами был разработан проект </w:t>
      </w:r>
      <w:r w:rsidR="006C156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«Музыкотерапия как одно из средств развития музыкальных способностей дошкольников с использованием медиа – пространства и применением мультимедийных технологий». </w:t>
      </w:r>
    </w:p>
    <w:p w:rsidR="006C156D" w:rsidRPr="00D54A6B" w:rsidRDefault="006C156D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Цель проекта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: исследовать</w:t>
      </w:r>
      <w:r w:rsidR="00AD666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 </w:t>
      </w:r>
      <w:proofErr w:type="gramStart"/>
      <w:r w:rsidR="00AD666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внедрить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процесс</w:t>
      </w:r>
      <w:proofErr w:type="gram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воздействия музыкотерапии на детей и её влияние на развитие их музыкальных способностей с использованием медиа-пространства и применение мультимедийных технологий.</w:t>
      </w:r>
    </w:p>
    <w:p w:rsidR="006C156D" w:rsidRPr="00D54A6B" w:rsidRDefault="006C156D" w:rsidP="007147E2">
      <w:pPr>
        <w:pStyle w:val="1"/>
        <w:spacing w:line="360" w:lineRule="auto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Задачи:</w:t>
      </w:r>
    </w:p>
    <w:p w:rsidR="006C156D" w:rsidRPr="00D54A6B" w:rsidRDefault="006C156D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1. Изучить опыт работы специалистов по данной проблеме.</w:t>
      </w:r>
    </w:p>
    <w:p w:rsidR="006C156D" w:rsidRPr="00D54A6B" w:rsidRDefault="00491BE5" w:rsidP="007147E2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2</w:t>
      </w:r>
      <w:r w:rsidR="006C156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. Исследовать процесс воздействия приемов музыкальной терапии и мультимедийных технологий на общее эмоциональное состояние детей и подтвердить гипотезу о его положительном влиянии на развитие музыкальных способностей.</w:t>
      </w:r>
    </w:p>
    <w:p w:rsidR="007147E2" w:rsidRDefault="00491BE5" w:rsidP="007147E2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3</w:t>
      </w:r>
      <w:r w:rsidR="006C156D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. Дать практические рекомендации педагогам и родителям по использованию музыкотерапии в совместной деятельности с детьми.</w:t>
      </w:r>
    </w:p>
    <w:p w:rsidR="00817F3B" w:rsidRDefault="007147E2" w:rsidP="007147E2">
      <w:pPr>
        <w:pStyle w:val="1"/>
        <w:spacing w:line="360" w:lineRule="auto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7147E2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Ожидаемый результат</w:t>
      </w:r>
      <w:r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 </w:t>
      </w:r>
    </w:p>
    <w:p w:rsidR="00817F3B" w:rsidRPr="00817F3B" w:rsidRDefault="00817F3B" w:rsidP="00817F3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</w:pPr>
      <w:r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Ожидаемый результат нашей проектной деятельности заключается в том, что грамотно организованная проектная деятельность даст ощутимый эффект, связанный, прежде всего с личностным развитием воспитанников.  </w:t>
      </w:r>
      <w:r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Доказать, что в дошкольном учреждении использование и внедрения новых ИКТ позволит модернизировать учебно-воспитательный процесс, повысить эффективность, мотивировать детей на поисковую деятельность, дифференцировать обучение с учетом </w:t>
      </w:r>
      <w:proofErr w:type="gramStart"/>
      <w:r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индивидуальных  </w:t>
      </w:r>
      <w:r w:rsidRPr="007147E2">
        <w:rPr>
          <w:rStyle w:val="aa"/>
          <w:rFonts w:ascii="Times New Roman" w:hAnsi="Times New Roman" w:cs="Times New Roman"/>
          <w:color w:val="171717" w:themeColor="background2" w:themeShade="1A"/>
          <w:sz w:val="24"/>
        </w:rPr>
        <w:t>особенностей</w:t>
      </w:r>
      <w:proofErr w:type="gramEnd"/>
      <w:r w:rsidRPr="007147E2">
        <w:rPr>
          <w:rStyle w:val="aa"/>
          <w:rFonts w:ascii="Times New Roman" w:hAnsi="Times New Roman" w:cs="Times New Roman"/>
          <w:color w:val="171717" w:themeColor="background2" w:themeShade="1A"/>
          <w:sz w:val="24"/>
        </w:rPr>
        <w:t xml:space="preserve"> детей</w:t>
      </w:r>
    </w:p>
    <w:p w:rsidR="007147E2" w:rsidRPr="00817F3B" w:rsidRDefault="007147E2" w:rsidP="00817F3B">
      <w:pPr>
        <w:pStyle w:val="1"/>
        <w:spacing w:line="360" w:lineRule="auto"/>
        <w:ind w:firstLine="708"/>
        <w:rPr>
          <w:rFonts w:ascii="Times New Roman" w:hAnsi="Times New Roman" w:cs="Times New Roman"/>
          <w:smallCaps/>
          <w:color w:val="171717" w:themeColor="background2" w:themeShade="1A"/>
          <w:sz w:val="24"/>
          <w:szCs w:val="24"/>
        </w:rPr>
      </w:pPr>
    </w:p>
    <w:p w:rsidR="00817F3B" w:rsidRDefault="00817F3B" w:rsidP="007147E2">
      <w:pPr>
        <w:pStyle w:val="1"/>
        <w:spacing w:line="360" w:lineRule="auto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817F3B" w:rsidRPr="00817F3B" w:rsidRDefault="00817F3B" w:rsidP="00817F3B"/>
    <w:p w:rsidR="00D57CE7" w:rsidRPr="00D54A6B" w:rsidRDefault="00491BE5" w:rsidP="007147E2">
      <w:pPr>
        <w:pStyle w:val="1"/>
        <w:spacing w:line="360" w:lineRule="auto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lastRenderedPageBreak/>
        <w:t>Практическая значимость</w:t>
      </w:r>
      <w:r w:rsidR="00D57CE7" w:rsidRPr="00D54A6B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проекта</w:t>
      </w:r>
    </w:p>
    <w:p w:rsidR="00491BE5" w:rsidRPr="00817F3B" w:rsidRDefault="00D57CE7" w:rsidP="00817F3B">
      <w:pPr>
        <w:pStyle w:val="1"/>
        <w:spacing w:line="360" w:lineRule="auto"/>
        <w:ind w:firstLine="708"/>
        <w:rPr>
          <w:rFonts w:ascii="Times New Roman" w:hAnsi="Times New Roman" w:cs="Times New Roman"/>
          <w:smallCaps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В наше, непростое для детей и взрослых время, ребёнок перенасыщен информацией из СМИ, владеет компьютером и как кажется на первый взгляд – развивается не по годам. Чем же это грозит ребёнку? Тем, что Ребёнок не может адекватно воспринять информацию, он впитывает её по-своему. Естественно, вследствие этого изменяется его внутренний мир, психическое и личностное развитии. Это даёт своё отражение на здоровье дошкольника. Здоровье ребенка, как говорится во Всемирной организации здравоохранения, - это не только отсутствие болезни и физических недугов, но и полное физическое, психическое и социальное благополучие. В свою очередь, мы решили также не оставаться в стороне, и обратилась к такому мало изученному коррекционному методу, как музыкальная терапия.</w:t>
      </w:r>
    </w:p>
    <w:p w:rsidR="00D57CE7" w:rsidRPr="00D54A6B" w:rsidRDefault="00D57CE7" w:rsidP="00D54A6B">
      <w:pPr>
        <w:pStyle w:val="1"/>
        <w:spacing w:line="360" w:lineRule="auto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Теоретические основы использования музыкотерапии</w:t>
      </w:r>
    </w:p>
    <w:p w:rsidR="00D57CE7" w:rsidRPr="00D54A6B" w:rsidRDefault="00D57CE7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Инновационные технологии - это внедрённые, новые, обладающие повышенной эффективностью методы и инструменты, приёмы, являющиеся конечным результатом интеллектуальной деятельности педагога.</w:t>
      </w:r>
    </w:p>
    <w:p w:rsidR="00D57CE7" w:rsidRPr="00D54A6B" w:rsidRDefault="00D57CE7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Применительно к педагогическому процессу, инновация означает введение нового в цели, содержание, методы и формы образования, организацию совместной деятельности педагога и ребёнка.</w:t>
      </w:r>
    </w:p>
    <w:p w:rsidR="00D57CE7" w:rsidRPr="00D54A6B" w:rsidRDefault="00D57CE7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Основным критерием «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инновационности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» технологии является повышение эффективности образовательного процесса за счёт использования медиа-пространства и применение мультимедийных технологий. Одной из таких технологий является музыкотерапия.</w:t>
      </w:r>
    </w:p>
    <w:p w:rsidR="00491BE5" w:rsidRDefault="00D57CE7" w:rsidP="00491BE5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Музыкотерапия представляет собой метод, использующий музыку в качестве средства психологической коррекции состояния ребенка в желательном направлении развития. Многочисленные методики музыкальной терапии предусматривают как целостное использование музыки в качестве основного и ведущего факторов воздействия (прослушивание музыкальных произведений,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музицирование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), так и дополнение музыкальным сопровождением других коррекционных приемов для усиления их воздействия. Сегодня этот метод активно используется в коррекции эмоциональных отклон</w:t>
      </w:r>
      <w:r w:rsidR="00491BE5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ений у детей младшего возраста.</w:t>
      </w:r>
    </w:p>
    <w:p w:rsidR="00491BE5" w:rsidRPr="00491BE5" w:rsidRDefault="00491BE5" w:rsidP="00491BE5">
      <w:pPr>
        <w:pStyle w:val="1"/>
        <w:spacing w:line="360" w:lineRule="auto"/>
        <w:ind w:firstLine="708"/>
        <w:rPr>
          <w:rFonts w:ascii="Times New Roman" w:hAnsi="Times New Roman" w:cs="Times New Roman"/>
          <w:smallCaps/>
          <w:color w:val="171717" w:themeColor="background2" w:themeShade="1A"/>
          <w:sz w:val="24"/>
          <w:szCs w:val="24"/>
        </w:rPr>
      </w:pPr>
      <w:r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Правильный выбор</w:t>
      </w:r>
      <w:r>
        <w:tab/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музыкальной программы – ключевой фактор музыкотерапии. Музыка – источник особой детской радости. В раннем возрасте ребёнок открывает для себя красоту музыки, её волшебную силу, а в различной музыкальной деятельности раскрывает себя, свой творческий потенциал. Раннее общение с музыкой, занятия основными видами музыкальной деятельности способствуют полноценному психическому, физическому и личностному развитию малыша. На этом фундаменте ярких музыкальных впечатлений, образов, характеров базируется и развитие активности в детском музыкальном исполнительстве, и музыкально-творческие проявления детей. Детям не нужно долго объяснять, что чувствует человек, когда ему грустно; достаточно только сыграть грустную мелодию, и малыши начинают понимать состояние печали с первых тактов.</w:t>
      </w:r>
    </w:p>
    <w:p w:rsidR="00D57CE7" w:rsidRPr="00D54A6B" w:rsidRDefault="00491BE5" w:rsidP="00D54A6B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proofErr w:type="gramStart"/>
      <w:r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Исследователи  рекоменду</w:t>
      </w:r>
      <w:r w:rsidR="00D57CE7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ют</w:t>
      </w:r>
      <w:proofErr w:type="gramEnd"/>
      <w:r w:rsidR="00D57CE7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:  использовать в работе с детьми широкий спектр музыкальных инструментов и виды музыки, воздействующие на различные функции организма.</w:t>
      </w:r>
      <w:r w:rsidR="00D57CE7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</w:r>
      <w:r w:rsidR="005A38DB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           </w:t>
      </w:r>
      <w:r w:rsidR="00D57CE7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Дыхательная музыкотерапия, включающая игру на духовых музыкальных инструментах, дыхательную гимнастику под музыку и различные упражнения для развития певческого дыхания, позволяет </w:t>
      </w:r>
      <w:proofErr w:type="gramStart"/>
      <w:r w:rsidR="00D57CE7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детям  заниматься</w:t>
      </w:r>
      <w:proofErr w:type="gramEnd"/>
      <w:r w:rsidR="00D57CE7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оздоровлением, не замечая процесса лечения. </w:t>
      </w:r>
    </w:p>
    <w:p w:rsidR="00D57CE7" w:rsidRPr="00D54A6B" w:rsidRDefault="00D57CE7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Таким образом, изучение и использование музыкальным руководителем основ музыкальной терапии является важн</w:t>
      </w:r>
      <w:r w:rsidR="00491BE5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ым фактором повышения психолого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- педагогической эффективности курса в дошкольных образовательных учреждениях.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Музыкально-оздоровительная работа в ДОУ – достаточно новое направление как в музыкальном, так и в физическом воспитании дошкольников, поэтому в последнее время становится приоритетным направлением в работе многих ДОУ. Не даром в последнее время учёные, психологи и музыканты обращаются к термину «музыкотерапия», что в переводе с греческого означает «лечение музыкой», т.е. использование музыки в целях восстановления и укрепления здоровья.</w:t>
      </w:r>
    </w:p>
    <w:p w:rsidR="00947A82" w:rsidRPr="00D54A6B" w:rsidRDefault="005A38DB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Мультимедиа презентации – электронные диафильмы, включающие в себя анимацию, аудио- и видеофрагменты, - наиболее распространённый вид представления демонстрационных материалов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947A82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по музыкотерапии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. Использование такой информационной технологии позволяет эффективней развивать все виды восприятия и памяти у детей: зрительную, слуховую, чувственную, ассоциативную и др.</w:t>
      </w:r>
    </w:p>
    <w:p w:rsidR="00D57CE7" w:rsidRPr="00D54A6B" w:rsidRDefault="00D57CE7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Музыкотерапия с</w:t>
      </w:r>
      <w:r w:rsidR="00491BE5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уществует в нескольких формах: р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ецептив</w:t>
      </w:r>
      <w:r w:rsidR="00491BE5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ная музыкотерапия (пассивная), активная музыкотерапия, и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нтегративная музыкотерапия.</w:t>
      </w:r>
    </w:p>
    <w:p w:rsidR="00D57CE7" w:rsidRPr="00D54A6B" w:rsidRDefault="00D57CE7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Рецептивная музыкотерапия (т.е. пассивная), такая форма, где дети в процессе слушания музыки не принимают в нем активного участия, а занимают позицию простого слушателя.</w:t>
      </w:r>
    </w:p>
    <w:p w:rsidR="00D57CE7" w:rsidRPr="00D54A6B" w:rsidRDefault="00D57CE7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При активной музыкотерапии дети являются непосредственно участниками процесса</w:t>
      </w:r>
      <w:r w:rsidR="003635C1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основанного на активной работе с музыкальным материалом.</w:t>
      </w:r>
    </w:p>
    <w:p w:rsidR="00D57CE7" w:rsidRPr="00D54A6B" w:rsidRDefault="00D57CE7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Интегративная музыкотерапия наряду с музыкой задействует возможности других видов искусства.</w:t>
      </w:r>
      <w:r w:rsidR="003635C1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Музыкотерапия тесно связана с некоторыми другими нетрадиционными методами коррекционной педагогики: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вокалотерапия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цветотерапия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игротерапия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танцетерапия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,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психогимнастика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AD1B45" w:rsidRPr="00D54A6B" w:rsidRDefault="00947A82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Наряду с компьютером, магнитофоном, ноутбуком, часто в своей работе мы используем электронные музыкальные инструменты. Одним из ярких примеров такого инструмента является синтезатор, который позволит все выше перечисленное реализовать в деятельности музыкального руководителя</w:t>
      </w:r>
      <w:r w:rsidR="00785E81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. </w:t>
      </w:r>
    </w:p>
    <w:p w:rsidR="00AD1B45" w:rsidRPr="00D54A6B" w:rsidRDefault="00AD1B45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По сравнению с традиционными формами воспитания и обучения дошкольников мультимедиа технологии обладают рядом преимуществ:</w:t>
      </w:r>
    </w:p>
    <w:p w:rsidR="00AD1B45" w:rsidRPr="00D54A6B" w:rsidRDefault="00AD1B45" w:rsidP="00594E03">
      <w:pPr>
        <w:pStyle w:val="1"/>
        <w:numPr>
          <w:ilvl w:val="0"/>
          <w:numId w:val="8"/>
        </w:numPr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предъявление информации на экране в игровой форме вызывает у детей огромный интерес к деятельности;</w:t>
      </w:r>
    </w:p>
    <w:p w:rsidR="00AD1B45" w:rsidRPr="00D54A6B" w:rsidRDefault="00AD1B45" w:rsidP="00594E03">
      <w:pPr>
        <w:pStyle w:val="1"/>
        <w:numPr>
          <w:ilvl w:val="0"/>
          <w:numId w:val="8"/>
        </w:numPr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несёт в себе образный тип информации, понятный детям;</w:t>
      </w:r>
    </w:p>
    <w:p w:rsidR="00AD1B45" w:rsidRPr="00D54A6B" w:rsidRDefault="00AD1B45" w:rsidP="00594E03">
      <w:pPr>
        <w:pStyle w:val="1"/>
        <w:numPr>
          <w:ilvl w:val="0"/>
          <w:numId w:val="8"/>
        </w:numPr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движения, звук, мультипликация привлекают внимание ребенка;</w:t>
      </w:r>
    </w:p>
    <w:p w:rsidR="00AD1B45" w:rsidRPr="00D54A6B" w:rsidRDefault="00AD1B45" w:rsidP="00594E03">
      <w:pPr>
        <w:pStyle w:val="1"/>
        <w:numPr>
          <w:ilvl w:val="0"/>
          <w:numId w:val="8"/>
        </w:numPr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является отличным средством для решения задач </w:t>
      </w:r>
      <w:proofErr w:type="gram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обучения:</w:t>
      </w:r>
      <w:r w:rsidR="00785E81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делают</w:t>
      </w:r>
      <w:proofErr w:type="gram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материал доступным для восприятия не только через слуховые анализаторы, но и через зрительные. Таким образом, музыкальный руководитель может реализовать на практике идею индивидуализации обучения детей.</w:t>
      </w:r>
    </w:p>
    <w:p w:rsidR="009621FB" w:rsidRDefault="009621FB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256DB5" w:rsidRPr="00256DB5" w:rsidRDefault="00256DB5" w:rsidP="00256DB5"/>
    <w:p w:rsidR="00256DB5" w:rsidRDefault="009621FB" w:rsidP="00256DB5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0077B1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lastRenderedPageBreak/>
        <w:t>Практическая основа использования музыкотерапии как средства развития музыкальных способностей дошкольников с использованием медиа-пространства и применением мультимедийных технологий.</w:t>
      </w:r>
      <w:r w:rsidR="00256DB5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 xml:space="preserve">     </w:t>
      </w:r>
    </w:p>
    <w:p w:rsidR="003E5A66" w:rsidRPr="00256DB5" w:rsidRDefault="003E5A66" w:rsidP="00256DB5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Музыкотерапия ориентирует педагога на сотрудничество с ребёнком, на интеграцию различных видов художественной деятельности. Чтобы обогатить чувственно-эмоциональный опыт дет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ей и закрепить его в памяти, мы используем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интегративный подход к музыке, изобразительному искусству, художественному слову, ритмике. Для более эффективной работы в этом направлении в группах совместно с воспитателями мы создали интегративную музыкально-игровую среду, наполнили её оборудованием: CD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проигрывателями, дисками с качественной записью музыкальных произведений согласно возрасту, иллюстрированные и образные картинки, элементы игровых костюмов и игровые атрибуты, соответствующие содержанию музыки, помогающие детям понять музыкальный образ, поиграть в него. С воспитателями группы</w:t>
      </w:r>
      <w:r w:rsidR="00256DB5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 узкими специалистами (педагог-психолог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, инструктор физического воспитания) регулярно проводятся консультации по использованию музыкальной терапии на зан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ятиях и в режимные моменты. </w:t>
      </w:r>
      <w:proofErr w:type="gramStart"/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Для </w:t>
      </w:r>
      <w:r w:rsidR="0052312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реализации</w:t>
      </w:r>
      <w:proofErr w:type="gramEnd"/>
      <w:r w:rsidR="0052312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поставленной нами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цели, необходима тесная взаимосвязь с воспитателями детского сада. Ведь материал, полученный на музыкальных занятиях, дети закрепляют в самостоятельной деятельности, а здесь ведущая роль отводится воспитателю. Он является активным организатором, наставником, руководителем, направляет эту работу по правильному рус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лу. Вот почему успех нашего проекта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во многом зависит от заинтересованности воспитателя, его творчества, педагогического такта, его умений и знаний. На консультац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иях с воспитателями, мы знакомимся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с программой по музыкальному раз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витию всех возрастных групп, 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советы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как правильно разучивать тексты песен (при разучивании, при произнош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ении текста по слогам, разучиваем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танцевальные шаг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и, движения по тексту песен. Р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абота с детьми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построена на применении наглядного материала. Это даёт возможность облегчить детям процесс восприятия музыки, помогает лучше её понять.</w:t>
      </w:r>
    </w:p>
    <w:p w:rsidR="003E5A66" w:rsidRPr="00D54A6B" w:rsidRDefault="001C74E6" w:rsidP="0052312C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Музыкотерапия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используется в нашем ДОУ не только на музыкальных, и на физкультурных занятиях, но и во всех режимных моментах: на утренней гимнастике, бодрящей гимнастике после дневного сна, во время утреннего приема, во время дыхательной гимнастики, во время дневного сна и в вечернее время. </w:t>
      </w:r>
      <w:r w:rsidR="003F6C1A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Для этого мы создали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фонотеку, куда вошли следующие произведения: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(Варианты музыки для утреннего приема)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1. «Утро» (музыка Грига из сюиты «Пер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Гюнт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»).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2. Инструментальная музыка в исполнении Диего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Модена</w:t>
      </w:r>
      <w:proofErr w:type="spellEnd"/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3. Музыкальные композиции (оркестр Поля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Мориа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)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4. Обработки для русского народного оркестра («Барыня», «Камаринская», «Калинка»)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5. Сен-Санс «Карнавал животных» (симфонический оркестр)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Дневной сон проходит под тихую, спокойную музыку. Музыка во время сна оказывает оздоровляющее терапевтическое воздействие. Дневной сон может сопровождаться следующими музыкальными произведениями: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1. Инструментальная музыка: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Frederic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Delarue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2. «Времена года» П. И. Чайковского.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3. Бетховен, соната № 14 «Лунная».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4. Ф. Шуберт «Аве Мария».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5. Колыбельная мелодия «</w:t>
      </w:r>
      <w:proofErr w:type="gram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 сон</w:t>
      </w:r>
      <w:proofErr w:type="gram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грядущий» (серия «Хорошая музыка для детей»).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6.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Samudra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Ocean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«Голоса океана».</w:t>
      </w:r>
    </w:p>
    <w:p w:rsidR="003E5A66" w:rsidRPr="00D54A6B" w:rsidRDefault="003E5A66" w:rsidP="0052312C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Музыка для вечернего времени способствует снятию накопившейся усталости, стрессовых ситуаций за день. Для этого можно использовать следующие мелодии: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1. Инструментальная музыка: Сергей Сиротин, Д. Ливингстон.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2. Мендельсон «Концерт для скрипки с оркестром».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3. 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Музыка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для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здоровья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 xml:space="preserve">: Edward Simon,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Karunesh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  <w:lang w:val="en-US"/>
        </w:rPr>
        <w:t>, Ocarina Blue.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4. Бах «Органные произведение».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5. А. Вивальди «Времена года».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6. «Голоса природы».</w:t>
      </w:r>
    </w:p>
    <w:p w:rsidR="003E5A66" w:rsidRPr="00D54A6B" w:rsidRDefault="00A060C6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Очень часто на своих занятиях мы используем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 метод </w:t>
      </w:r>
      <w:proofErr w:type="spellStart"/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цветотерапии</w:t>
      </w:r>
      <w:proofErr w:type="spellEnd"/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. Данный метод включает в себя использование различных атрибутов определенного цвета. Например, в танцевальных композициях, в этюдах и в му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зыкально-ритмических движениях мы предлагаем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детям использовать шелковые шарфики, ленточки, платочки зеленого, синего, красного и желтого цветов, т. к. данные цвета способствуют созданию хорошего, благодушного настроения, успокаивают, дают заряд положительной энергии и благотворно влияют на организм человека в целом. Но наибольший отклик у детей вызвали элементы </w:t>
      </w:r>
      <w:proofErr w:type="spellStart"/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сказкотерапии</w:t>
      </w:r>
      <w:proofErr w:type="spellEnd"/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. Так, под определенный характер музыки дети попадают в сказку, изображают героев любимых сказок и сами сочиняют собственные сказки. </w:t>
      </w:r>
    </w:p>
    <w:p w:rsidR="003E5A66" w:rsidRPr="00D54A6B" w:rsidRDefault="003E5A66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Для формирования и развития внимания</w:t>
      </w:r>
      <w:r w:rsidR="00A060C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, памяти, моторики на занятиях мы используем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психогимнастические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этюды и упражнения, которые способствуют не только расслаблению детей и снятию психоэмоционального напряжения, учат управлять своим настроением и эмоциями, выражать свое эмоциональное состояние, дети уча</w:t>
      </w:r>
      <w:r w:rsidR="00A060C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тся нормам и правилам поведения.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Например, детям очень нравится упражнение «Танец пяти движений», которое сопровождается разными по характеру мелодиями. Данное упражнение способствует развитию активного внимания, слухового восприятия, фантазии и творческого воображения. Дети импровизируют образные и танцевальные движения в соответствии с характером музыки. Так, например, дети превращаются в рыбок, бабочек, в сломанные игрушки, пробираются сквозь лесную чащу. Хочу отметить, что даже самые обычно малоактивные дети с удовольствием импровизируют и передают волшебные образы. Живой интерес у детей всегда вызывают такие игры, как «Воробьиные драки», «Минута шалости», «Злые - добрые кошки». Все эти игры способствуют мышечной релаксации, снятию физической агрессии, психологической разгрузке, снятию упрямства и негативизма, а также развивают эмоциональную и познавательную сферы.</w:t>
      </w:r>
    </w:p>
    <w:p w:rsidR="003E5A66" w:rsidRPr="00D54A6B" w:rsidRDefault="003E5A66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Практически на каждо</w:t>
      </w:r>
      <w:r w:rsidR="0052312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 занятии, мы используем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 метод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вокалотерапии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, где дети исполняют песни, воспитывающие доброту, чувство товарищества, направленные на зарядку положительными эмоциями и психологическую разгрузку. Так, например, песни «Верьте в чудеса», «Будьте добры!», «С нами, друг!»,</w:t>
      </w:r>
      <w:r w:rsidR="00A060C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«Если добрый ты…», которые выполняют все эти задачи.</w:t>
      </w:r>
    </w:p>
    <w:p w:rsidR="003E5A66" w:rsidRPr="00D54A6B" w:rsidRDefault="003E5A66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 xml:space="preserve">На занятиях музыкотерапией также использую прием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музицирования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на детских шумовых и русских народных музыкальных инструментах. Дети озвучивают при помощи</w:t>
      </w:r>
      <w:r w:rsidR="00A060C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музыкальных инструментов стихотворения, импровизируют, отображая свой внутренний мир, чувства и переживания, своим исполнением. Например, для укрепления и оздор</w:t>
      </w:r>
      <w:r w:rsidR="0052312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овления дыхательной функции нами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используются духовые инструменты (глиняные свистульки, игрушечные дудочки, губные гармошки). При эмоциональных проблемах, для снятия стресса или активизации эмоциональной сферы личности ребенка прослушиваем музыку для релаксации, а также записи -шумов природы (звуков моря, леса, грозы и др.). Дыхательная музыкотерапия, включающая игру на духовых музыкальных инструментах, дыхательную гимнастику под музыку и различные упражнения для развития певческого дыхания, позволяет детям заниматься оздоровлением, не замечая процесса лечения. Особое место в ней отводится пению. Используемый материал на занятиях по музыкотерапии: Дыхательные упражнения.</w:t>
      </w:r>
    </w:p>
    <w:p w:rsidR="00A060C6" w:rsidRPr="00D54A6B" w:rsidRDefault="003E5A66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 своих занятиях я применяю отдельные упражнения из дыхательной гимнастики А. Н. Стрельниковой («Кошка», «Ушки», «Насос»). Дыхательные упражнения помогают снять эмоциональное напряжение, оздоровить голос.</w:t>
      </w:r>
    </w:p>
    <w:p w:rsidR="003E5A66" w:rsidRPr="00D54A6B" w:rsidRDefault="003E5A66" w:rsidP="00594E03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Этим упражнениям мы даем образное название, что улучшает качество представления о том, как их надо выполнять.</w:t>
      </w:r>
    </w:p>
    <w:p w:rsidR="003E5A66" w:rsidRPr="00D54A6B" w:rsidRDefault="003E5A66" w:rsidP="00594E03">
      <w:pPr>
        <w:pStyle w:val="1"/>
        <w:numPr>
          <w:ilvl w:val="0"/>
          <w:numId w:val="9"/>
        </w:numPr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«Привет солнцу»</w:t>
      </w:r>
      <w:r w:rsidR="00A060C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- тонизирующее дыхание.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 xml:space="preserve">I. Медленно вдох в живот, грудь и </w:t>
      </w:r>
      <w:proofErr w:type="gram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бронхи ,</w:t>
      </w:r>
      <w:proofErr w:type="gram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постепенно поднимаются локти, ки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сти свободно висят.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II. Сильный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выдох на слог «ха», кисти от уровня лица разворачиваются и выбрасываются вверх, затем руки медленно опускаются.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2.</w:t>
      </w:r>
      <w:r w:rsidR="00594E03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«Не доеная </w:t>
      </w:r>
      <w:proofErr w:type="gram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корова »</w:t>
      </w:r>
      <w:proofErr w:type="gramEnd"/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-  снимает мышечный зажим на уровне горла и шеи.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Вдох одновременно через нос и рот, затем петь, мычать любую мелодию на выдохе через нос, нижняя челюсть при этом опущена.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В заключении, можно акцентировать выдох, выталкивая оставшийся воздух мышцами живота.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3.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«Сытая лошадь»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-  расслабление мышц лица и головы.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Упражнение построено на имитации продолжительного фырканья лошади. При выдохе через рот нужно постараться ослабить все мышцы лица, чтобы они свободно вибрировали под воздействием свободно проходящего воздуха.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4.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«Аромат роз» - расслабляющее дыхание.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  <w:t>Представить перед собой большой и красивый букет роз и вдыхать воображаемый аромат цветов.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5.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«Засыпающий цветок»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- успокаивающее дыхание в пропорции 1+3. На одну четверть -вдох, на три четверти- выдох. Мысленно представлять себя цветком, закрывающим на ночь свои лепестки в бутон.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6.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«Парад войск»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- инсценировка с целью эмоциональной 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разрядки и активизации тонуса в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крике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.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Дети выстраиваются в шеренгу представляя себя в роли солдат на параде. Учатся отвечать на приветствие сильным троекратным «Ура!».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Для занятий музыкотерапией очень актуальны музыкально – ритмические композиции «Три поросёнка», «Цирковые лошадки», «Дети и природа», «Два барана», «Танцуйте сидя».</w:t>
      </w:r>
    </w:p>
    <w:p w:rsidR="003E5A66" w:rsidRPr="00D54A6B" w:rsidRDefault="003E5A66" w:rsidP="00594E03">
      <w:pPr>
        <w:pStyle w:val="1"/>
        <w:spacing w:line="360" w:lineRule="auto"/>
        <w:ind w:firstLine="360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Главная особенность музыкально-ритмических упражнений – это акцентирование внимания не столько на внешнюю сторону обучения ритмическим движениям, сколько на анализе внутренних процессов: сенсорных, мыслительных, эмоциональных. на развитие восприятия, внимания, мышления, умении выражать различные эмоции в мимике. Дети учатся владеть собственным телом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,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нестандартному мышлению, психологической свободе. Вот некоторые примеры двигательных упражнений: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1. «Прогулка по сказочному лесу» (Н. Римский-Корсаков, ария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Февронии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из </w:t>
      </w:r>
      <w:proofErr w:type="spellStart"/>
      <w:proofErr w:type="gram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оперы«</w:t>
      </w:r>
      <w:proofErr w:type="gram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Сказание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о невидимом граде Китеже»).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Шаги в медленном темпе, представляя вокруг себя красивый пейзаж и показывая жестами другим детям великолепие природы.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2. «Праздничный марш» (Н. Римский-Корсаков, вступление к опере «Сказка о царе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Салтане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»). Представить себя идущим на праздник. Идти уверенным, решительным шагом.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 xml:space="preserve">3. «Крадущаяся кошка» (Д.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Пучини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, «Вальс» из оперы «Богема»). Движения по кругу, шагая на «раз», каждого такта. Движения плавные, тяжесть корпуса переносится постепенно с одной ноги на другую.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4. «Порхающая бабочка» (А. Дворжак, «Юмореска»). Лёгкие пружинистые шаги, с взмахом рук изображая бабочку.</w:t>
      </w:r>
    </w:p>
    <w:p w:rsidR="003E5A66" w:rsidRPr="00D54A6B" w:rsidRDefault="003E5A66" w:rsidP="00D54A6B">
      <w:pPr>
        <w:pStyle w:val="1"/>
        <w:spacing w:line="360" w:lineRule="auto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5. «Любование цветком» (Н. Шопен, Вальс №7) Дети передают по кругу на каждый такт вальса цветок, любуясь им.</w:t>
      </w:r>
    </w:p>
    <w:p w:rsidR="00020FBF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Для того чтобы музыка подействовала на ребёнка его необходимо для этого специально настроить и подготовить. Эта настройка заключается в том, что надо сесть в удобной позе, расслабиться и сосредоточиться на звуках музыки.</w:t>
      </w:r>
    </w:p>
    <w:p w:rsidR="001C74E6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Восприятие музыки</w:t>
      </w:r>
      <w:r w:rsidR="00113870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через средства мультимедиа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заключается в обучении распознавать эмоции. Любая музыка – это всегда чувства, эмоции, переживания. Для слушания на занятиях музыкотерапии и релаксации, предлагаю следующие темы: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«Раздумье» С.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Майкопара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и «Первая потеря» Р. Шумана, «В церкви» П. Чайковского, «Аве Мария» </w:t>
      </w:r>
      <w:r w:rsidR="001C74E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Ф. Шуберта, «Порыв» Р. Шумана, 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«Разлука» М.И. </w:t>
      </w:r>
      <w:proofErr w:type="gram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Глинки,  «</w:t>
      </w:r>
      <w:proofErr w:type="gram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Утренняя молитва» П. Чайковского, «Шутка» И. Баха, «Юмореска» П. Чайковского. Названия этих произведений отражают настроение, передаваемое в музыке. Дети учатся понимать чувства, различать оттенки настроения, учатся сопереживать, радоваться, заряжаться положительными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эмоциями. </w:t>
      </w:r>
    </w:p>
    <w:p w:rsidR="003E5A66" w:rsidRPr="00D54A6B" w:rsidRDefault="001C74E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В наше время большую популярность как средство борьбы со стрессом, приобрела релаксация. 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Мы также стали применять её на некоторых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занятиях, для</w:t>
      </w:r>
      <w:r w:rsidR="00020FBF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расслабления и получение положительных эмоций. При выполнении данных упражнений важно, отвлечь ребенка от переживаний и помочь ему при помощи музыки увидеть всю красоту мира. Все упражнения комментируются педагогом под определенную му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зыку, вызывая различные эмоции. </w:t>
      </w:r>
      <w:proofErr w:type="gramStart"/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Например</w:t>
      </w:r>
      <w:proofErr w:type="gramEnd"/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:</w:t>
      </w:r>
    </w:p>
    <w:p w:rsidR="003E5A66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1. Упражнение для активизации жизненных сил «Энергия» (для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гиперактивных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детей, муз. М. Равеля «Болеро».</w:t>
      </w:r>
    </w:p>
    <w:p w:rsidR="003E5A66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2. Упражнение для расслабления, снятия раздражительности (для </w:t>
      </w:r>
      <w:proofErr w:type="spellStart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гиперактивных</w:t>
      </w:r>
      <w:proofErr w:type="spellEnd"/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 детей, муз. Д. Шостаковича из фильма «Овод».</w:t>
      </w:r>
    </w:p>
    <w:p w:rsidR="003E5A66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lastRenderedPageBreak/>
        <w:t>3. Упражнение, формирующее оптимистическое настроение «Радость жизни» муз. Ж. Бизе</w:t>
      </w:r>
      <w:r w:rsidR="0052312C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«Юношеская симфония», танцевальная музыка из оперетт Р. Штрауса, И Кальмана.</w:t>
      </w:r>
    </w:p>
    <w:p w:rsidR="003E5A66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4. Упражнение, формирующее отношение к миру: муз. Ф. Шопена «Ноктюрн».</w:t>
      </w:r>
    </w:p>
    <w:p w:rsidR="003E5A66" w:rsidRPr="00D54A6B" w:rsidRDefault="003E5A66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5. Упражнение, на преодоление чувства стыда и застенчивости: «Я все умею» муз. И. Брамса «IV симфония», Ф. Лист «Прелюдия».</w:t>
      </w:r>
    </w:p>
    <w:p w:rsidR="000077B1" w:rsidRPr="00B9767D" w:rsidRDefault="001C74E6" w:rsidP="000077B1">
      <w:pPr>
        <w:pStyle w:val="1"/>
        <w:spacing w:line="360" w:lineRule="auto"/>
        <w:ind w:firstLine="708"/>
        <w:rPr>
          <w:rFonts w:ascii="Times New Roman" w:hAnsi="Times New Roman" w:cs="Times New Roman"/>
          <w:smallCaps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Мы отметили</w:t>
      </w:r>
      <w:r w:rsidR="003E5A66" w:rsidRPr="00D54A6B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, что при помощи музыкотерапии можно моделировать эмоции и поведение ребенка. Мажорные мелодии помогли уменьшить чувство тревоги и неуверенности. Народная и детская музыка дает ощущение безопасности. Расслабляющим действием обладают звуки флейты, игра на скрипке и фортепиано. Успокаивающий эффект носят звуки природы. Подвижный и расторможенный ребенок, благодаря восприятию музыки, успокаивается, а нерешительный и неконтактный ребенок значительно повысил свой собственный тонус, уровень бодрости. Занятия по музыкотерапии дают богатый опыт общения, наполняют жизнь радостными и яркими впечатлениями.</w:t>
      </w:r>
      <w:r w:rsidR="000077B1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br/>
      </w:r>
      <w:r w:rsidR="0052312C">
        <w:rPr>
          <w:rStyle w:val="aa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9767D">
        <w:rPr>
          <w:rStyle w:val="aa"/>
          <w:rFonts w:ascii="Times New Roman" w:hAnsi="Times New Roman" w:cs="Times New Roman"/>
          <w:color w:val="FF0000"/>
          <w:sz w:val="24"/>
          <w:szCs w:val="24"/>
        </w:rPr>
        <w:tab/>
      </w:r>
      <w:r w:rsidR="0052312C" w:rsidRPr="00B9767D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В перспективе нами планируется распространить опыт</w:t>
      </w:r>
      <w:r w:rsidR="00B9767D" w:rsidRPr="00B9767D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по внедрению музыкотерапии с применением мультимедийных </w:t>
      </w:r>
      <w:proofErr w:type="gramStart"/>
      <w:r w:rsidR="00B9767D" w:rsidRPr="00B9767D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>технологий  на</w:t>
      </w:r>
      <w:proofErr w:type="gramEnd"/>
      <w:r w:rsidR="00B9767D" w:rsidRPr="00B9767D"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уровне района и города. </w:t>
      </w: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747569" w:rsidRDefault="00747569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</w:p>
    <w:p w:rsidR="003E5A66" w:rsidRPr="00D54A6B" w:rsidRDefault="00B01A1E" w:rsidP="00671726">
      <w:pPr>
        <w:pStyle w:val="1"/>
        <w:spacing w:line="360" w:lineRule="auto"/>
        <w:jc w:val="center"/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lastRenderedPageBreak/>
        <w:t>Выводы</w:t>
      </w:r>
    </w:p>
    <w:p w:rsidR="00B01A1E" w:rsidRPr="00D54A6B" w:rsidRDefault="00B01A1E" w:rsidP="00671726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t>"Музыка воодушевляет весь мир, снабжает душу крыльями, способствует полету воображения; музыка придает жизнь и веселье всему существующему… Её можно назвать воплощением всего прекрасного и всего возвышенного". (Платон)</w:t>
      </w:r>
    </w:p>
    <w:p w:rsidR="007147E2" w:rsidRDefault="00B01A1E" w:rsidP="007147E2">
      <w:pPr>
        <w:pStyle w:val="1"/>
        <w:spacing w:line="360" w:lineRule="auto"/>
        <w:ind w:firstLine="708"/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D54A6B"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t>Данная работа - попытка разобраться в столь сложной и обширной теме, полное раскрытие которой, несомненно, требует дальнейшего изучения.</w:t>
      </w:r>
      <w:r w:rsidR="00B9767D"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br/>
      </w:r>
      <w:r w:rsidR="00B9767D"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tab/>
        <w:t>Итак, нами было доказано, что использование инноваций в области музыкального воспитания и развития детей дошкольного, в том числе и раннего дошкольного возраста, позволит сделать процесс обучения и развития достаточно эффективным, откроет новые возможности образования не только для самого ребенка, но и для педагога. Мы доказали, что в дошкольном учреждении использование и внедрения новых ИКТ позволило модернизировать учебно-воспитательный процесс, повысить эффективность, мотивировать детей на поисковую деятельность, дифференцировать</w:t>
      </w:r>
      <w:r w:rsidR="007147E2">
        <w:rPr>
          <w:rStyle w:val="aa"/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 обучение с учетом индивидуальных </w:t>
      </w:r>
    </w:p>
    <w:p w:rsidR="007147E2" w:rsidRPr="00817F3B" w:rsidRDefault="007147E2" w:rsidP="00817F3B">
      <w:pPr>
        <w:rPr>
          <w:rStyle w:val="aa"/>
          <w:rFonts w:ascii="Times New Roman" w:hAnsi="Times New Roman" w:cs="Times New Roman"/>
          <w:color w:val="171717" w:themeColor="background2" w:themeShade="1A"/>
          <w:sz w:val="24"/>
        </w:rPr>
      </w:pPr>
      <w:r w:rsidRPr="007147E2">
        <w:rPr>
          <w:rStyle w:val="aa"/>
          <w:rFonts w:ascii="Times New Roman" w:hAnsi="Times New Roman" w:cs="Times New Roman"/>
          <w:color w:val="171717" w:themeColor="background2" w:themeShade="1A"/>
          <w:sz w:val="24"/>
        </w:rPr>
        <w:t>особенностей детей</w:t>
      </w:r>
      <w:r w:rsidR="00817F3B">
        <w:rPr>
          <w:rStyle w:val="aa"/>
          <w:rFonts w:ascii="Times New Roman" w:hAnsi="Times New Roman" w:cs="Times New Roman"/>
          <w:color w:val="171717" w:themeColor="background2" w:themeShade="1A"/>
          <w:sz w:val="24"/>
        </w:rPr>
        <w:t>.</w:t>
      </w:r>
    </w:p>
    <w:p w:rsidR="007147E2" w:rsidRDefault="007147E2" w:rsidP="00F95ED0">
      <w:pPr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147E2" w:rsidRDefault="007147E2" w:rsidP="00F95ED0">
      <w:pPr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147E2" w:rsidRDefault="007147E2" w:rsidP="00F95ED0">
      <w:pPr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7147E2" w:rsidRDefault="007147E2" w:rsidP="00F95ED0">
      <w:pPr>
        <w:spacing w:line="360" w:lineRule="auto"/>
        <w:jc w:val="center"/>
        <w:rPr>
          <w:rStyle w:val="aa"/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sectPr w:rsidR="007147E2" w:rsidSect="00CA32C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18" w:rsidRDefault="00D01B18" w:rsidP="00792D93">
      <w:pPr>
        <w:spacing w:after="0"/>
      </w:pPr>
      <w:r>
        <w:separator/>
      </w:r>
    </w:p>
  </w:endnote>
  <w:endnote w:type="continuationSeparator" w:id="0">
    <w:p w:rsidR="00D01B18" w:rsidRDefault="00D01B18" w:rsidP="00792D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416031"/>
      <w:docPartObj>
        <w:docPartGallery w:val="Page Numbers (Bottom of Page)"/>
        <w:docPartUnique/>
      </w:docPartObj>
    </w:sdtPr>
    <w:sdtEndPr/>
    <w:sdtContent>
      <w:p w:rsidR="00F95ED0" w:rsidRDefault="00CA32C8">
        <w:pPr>
          <w:pStyle w:val="a8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19050" b="40005"/>
                  <wp:wrapNone/>
                  <wp:docPr id="23" name="Группа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4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32C8" w:rsidRDefault="00CA32C8">
                                <w:pPr>
                                  <w:spacing w:after="0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6A39B2" w:rsidRPr="006A39B2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27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28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3" o:spid="_x0000_s1026" style="position:absolute;left:0;text-align:left;margin-left:0;margin-top:0;width:33pt;height:25.35pt;z-index:25166438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N6cQA&#10;AADbAAAADwAAAGRycy9kb3ducmV2LnhtbESPzWrDMBCE74G8g9hCb4mcX4obJYRAobTNIU6g18Xa&#10;2qbWyrG2tvv2VSGQ4zAz3zCb3eBq1VEbKs8GZtMEFHHubcWFgcv5ZfIEKgiyxdozGfilALvteLTB&#10;1PqeT9RlUqgI4ZCigVKkSbUOeUkOw9Q3xNH78q1DibIttG2xj3BX63mSrLXDiuNCiQ0dSsq/sx9n&#10;4ON9wavZouneesnks6js8no+GvP4MOyfQQkNcg/f2q/WwHwJ/1/iD9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FTenEAAAA2wAAAA8AAAAAAAAAAAAAAAAAmAIAAGRycy9k&#10;b3ducmV2LnhtbFBLBQYAAAAABAAEAPUAAACJAwAAAAA=&#10;" filled="f" strokecolor="#a5a5a5"/>
                  <v:rect id="Rectangle 89" o:spid="_x0000_s1028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jC8UA&#10;AADbAAAADwAAAGRycy9kb3ducmV2LnhtbESPzWrDMBCE74W+g9hCbo3cQEJwI5tSKOSSnzo+tLfF&#10;2lrG1spYSuzk6aNCocdhZr5hNvlkO3GhwTeOFbzMExDEldMN1wrK08fzGoQPyBo7x6TgSh7y7PFh&#10;g6l2I3/SpQi1iBD2KSowIfSplL4yZNHPXU8cvR83WAxRDrXUA44Rbju5SJKVtNhwXDDY07uhqi3O&#10;VsHx6zAW363X2JRtd7jtze62npSaPU1vryACTeE//NfeagWLJfx+i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+MLxQAAANsAAAAPAAAAAAAAAAAAAAAAAJgCAABkcnMv&#10;ZG93bnJldi54bWxQSwUGAAAAAAQABAD1AAAAigM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1ym8QA&#10;AADbAAAADwAAAGRycy9kb3ducmV2LnhtbESPT2sCMRTE7wW/Q3iCt5r4BymrcVmUoj30UC14fWye&#10;u4ublyVJ17WfvikUehxm5jfMJh9sK3ryoXGsYTZVIIhLZxquNHyeX59fQISIbLB1TBoeFCDfjp42&#10;mBl35w/qT7ESCcIhQw11jF0mZShrshimriNO3tV5izFJX0nj8Z7gtpVzpVbSYsNpocaOdjWVt9OX&#10;1dCZw+K87JU/FhVf1Nty/77z31pPxkOxBhFpiP/hv/bRaJiv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tcpv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 inset="0,2.16pt,0,0">
                      <w:txbxContent>
                        <w:p w:rsidR="00CA32C8" w:rsidRDefault="00CA32C8">
                          <w:pPr>
                            <w:spacing w:after="0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A39B2" w:rsidRPr="006A39B2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AutoShape 92" o:spid="_x0000_s1031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HD8IA&#10;AADbAAAADwAAAGRycy9kb3ducmV2LnhtbERPy2rCQBTdC/7DcIXudKIFqdFRfGAR2k3TuHB3yVwn&#10;wcydmJnG9O87i4LLw3mvNr2tRUetrxwrmE4SEMSF0xUbBfn3cfwGwgdkjbVjUvBLHjbr4WCFqXYP&#10;/qIuC0bEEPYpKihDaFIpfVGSRT9xDXHkrq61GCJsjdQtPmK4reUsSebSYsWxocSG9iUVt+zHKri/&#10;m+Sc68Vntnu9LczxcvjodgelXkb9dgkiUB+e4n/3SSuYxbHxS/w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0cPwgAAANsAAAAPAAAAAAAAAAAAAAAAAJgCAABkcnMvZG93&#10;bnJldi54bWxQSwUGAAAAAAQABAD1AAAAhwM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tWsMA&#10;AADbAAAADwAAAGRycy9kb3ducmV2LnhtbESPQWsCMRSE7wX/Q3iF3mpWoaJbo5TVildXL709Ns/d&#10;4OZlSVJ3219vBMHjMDPfMMv1YFtxJR+MYwWTcQaCuHLacK3gdPx+n4MIEVlj65gU/FGA9Wr0ssRc&#10;u54PdC1jLRKEQ44Kmhi7XMpQNWQxjF1HnLyz8xZjkr6W2mOf4LaV0yybSYuG00KDHRUNVZfy1yro&#10;JvuhL/xP8bFrN/X88F9ut8Yo9fY6fH2CiDTEZ/jR3msF0wX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etWsMAAADbAAAADwAAAAAAAAAAAAAAAACYAgAAZHJzL2Rv&#10;d25yZXYueG1sUEsFBgAAAAAEAAQA9QAAAIgD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18" w:rsidRDefault="00D01B18" w:rsidP="00792D93">
      <w:pPr>
        <w:spacing w:after="0"/>
      </w:pPr>
      <w:r>
        <w:separator/>
      </w:r>
    </w:p>
  </w:footnote>
  <w:footnote w:type="continuationSeparator" w:id="0">
    <w:p w:rsidR="00D01B18" w:rsidRDefault="00D01B18" w:rsidP="00792D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C8" w:rsidRDefault="00D01B18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3390" o:spid="_x0000_s2053" type="#_x0000_t75" style="position:absolute;left:0;text-align:left;margin-left:0;margin-top:0;width:1534.5pt;height:1077pt;z-index:-251655168;mso-position-horizontal:center;mso-position-horizontal-relative:margin;mso-position-vertical:center;mso-position-vertical-relative:margin" o:allowincell="f">
          <v:imagedata r:id="rId1" o:title="depositphotos_2512039-stock-illustration-spring-song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C8" w:rsidRDefault="00D01B18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3391" o:spid="_x0000_s2054" type="#_x0000_t75" style="position:absolute;left:0;text-align:left;margin-left:0;margin-top:0;width:1534.5pt;height:1077pt;z-index:-251654144;mso-position-horizontal:center;mso-position-horizontal-relative:margin;mso-position-vertical:center;mso-position-vertical-relative:margin" o:allowincell="f">
          <v:imagedata r:id="rId1" o:title="depositphotos_2512039-stock-illustration-spring-song-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2C8" w:rsidRDefault="00D01B18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53389" o:spid="_x0000_s2052" type="#_x0000_t75" style="position:absolute;left:0;text-align:left;margin-left:0;margin-top:0;width:1534.5pt;height:1077pt;z-index:-251656192;mso-position-horizontal:center;mso-position-horizontal-relative:margin;mso-position-vertical:center;mso-position-vertical-relative:margin" o:allowincell="f">
          <v:imagedata r:id="rId1" o:title="depositphotos_2512039-stock-illustration-spring-song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312"/>
    <w:multiLevelType w:val="multilevel"/>
    <w:tmpl w:val="3A9E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A34D5"/>
    <w:multiLevelType w:val="hybridMultilevel"/>
    <w:tmpl w:val="20A4B52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31842"/>
    <w:multiLevelType w:val="hybridMultilevel"/>
    <w:tmpl w:val="C33EC6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16B9E"/>
    <w:multiLevelType w:val="hybridMultilevel"/>
    <w:tmpl w:val="9B1AD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F2966"/>
    <w:multiLevelType w:val="hybridMultilevel"/>
    <w:tmpl w:val="0CD0D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00731"/>
    <w:multiLevelType w:val="hybridMultilevel"/>
    <w:tmpl w:val="013479B8"/>
    <w:lvl w:ilvl="0" w:tplc="7A7A0C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16D5E4F"/>
    <w:multiLevelType w:val="hybridMultilevel"/>
    <w:tmpl w:val="C3AE85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55959"/>
    <w:multiLevelType w:val="multilevel"/>
    <w:tmpl w:val="CAB8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7423FF"/>
    <w:multiLevelType w:val="multilevel"/>
    <w:tmpl w:val="6C0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50"/>
    <w:rsid w:val="000077B1"/>
    <w:rsid w:val="00020FBF"/>
    <w:rsid w:val="00113870"/>
    <w:rsid w:val="00125100"/>
    <w:rsid w:val="001748FE"/>
    <w:rsid w:val="001C74E6"/>
    <w:rsid w:val="001E26E9"/>
    <w:rsid w:val="001E72F0"/>
    <w:rsid w:val="001F4D85"/>
    <w:rsid w:val="00256BD1"/>
    <w:rsid w:val="00256DB5"/>
    <w:rsid w:val="00266728"/>
    <w:rsid w:val="002C0534"/>
    <w:rsid w:val="00360160"/>
    <w:rsid w:val="003635C1"/>
    <w:rsid w:val="003E5A66"/>
    <w:rsid w:val="003F6C1A"/>
    <w:rsid w:val="00426C0F"/>
    <w:rsid w:val="00460030"/>
    <w:rsid w:val="00491BE5"/>
    <w:rsid w:val="0052312C"/>
    <w:rsid w:val="00594E03"/>
    <w:rsid w:val="005A38DB"/>
    <w:rsid w:val="00611AEC"/>
    <w:rsid w:val="00645250"/>
    <w:rsid w:val="00671726"/>
    <w:rsid w:val="006911ED"/>
    <w:rsid w:val="006A39B2"/>
    <w:rsid w:val="006C156D"/>
    <w:rsid w:val="00711FD5"/>
    <w:rsid w:val="007147E2"/>
    <w:rsid w:val="00747569"/>
    <w:rsid w:val="00751B98"/>
    <w:rsid w:val="0075497A"/>
    <w:rsid w:val="00785E81"/>
    <w:rsid w:val="00792D93"/>
    <w:rsid w:val="007B51C2"/>
    <w:rsid w:val="00817F3B"/>
    <w:rsid w:val="0088544B"/>
    <w:rsid w:val="008B7533"/>
    <w:rsid w:val="008E25D0"/>
    <w:rsid w:val="008E4894"/>
    <w:rsid w:val="00901E4A"/>
    <w:rsid w:val="00947A82"/>
    <w:rsid w:val="009621FB"/>
    <w:rsid w:val="00982038"/>
    <w:rsid w:val="00A060C6"/>
    <w:rsid w:val="00A60315"/>
    <w:rsid w:val="00AA49A8"/>
    <w:rsid w:val="00AD1B45"/>
    <w:rsid w:val="00AD666C"/>
    <w:rsid w:val="00AF4733"/>
    <w:rsid w:val="00B01A1E"/>
    <w:rsid w:val="00B56FCA"/>
    <w:rsid w:val="00B9767D"/>
    <w:rsid w:val="00BA1E50"/>
    <w:rsid w:val="00C1685A"/>
    <w:rsid w:val="00C35913"/>
    <w:rsid w:val="00C6097D"/>
    <w:rsid w:val="00CA010E"/>
    <w:rsid w:val="00CA32C8"/>
    <w:rsid w:val="00D01B18"/>
    <w:rsid w:val="00D0309A"/>
    <w:rsid w:val="00D53373"/>
    <w:rsid w:val="00D54A6B"/>
    <w:rsid w:val="00D57CE7"/>
    <w:rsid w:val="00E025EF"/>
    <w:rsid w:val="00E3648E"/>
    <w:rsid w:val="00E7619B"/>
    <w:rsid w:val="00F65E66"/>
    <w:rsid w:val="00F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ACFB2C6E-6CB2-4DCF-B319-2F2A3718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1C2"/>
  </w:style>
  <w:style w:type="paragraph" w:styleId="1">
    <w:name w:val="heading 1"/>
    <w:basedOn w:val="a"/>
    <w:next w:val="a"/>
    <w:link w:val="10"/>
    <w:uiPriority w:val="9"/>
    <w:qFormat/>
    <w:rsid w:val="00F95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9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7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6728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92D93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792D93"/>
  </w:style>
  <w:style w:type="paragraph" w:styleId="a8">
    <w:name w:val="footer"/>
    <w:basedOn w:val="a"/>
    <w:link w:val="a9"/>
    <w:uiPriority w:val="99"/>
    <w:unhideWhenUsed/>
    <w:rsid w:val="00792D93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792D93"/>
  </w:style>
  <w:style w:type="character" w:styleId="aa">
    <w:name w:val="Subtle Reference"/>
    <w:basedOn w:val="a0"/>
    <w:uiPriority w:val="31"/>
    <w:qFormat/>
    <w:rsid w:val="00F95ED0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F95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B01A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3F11-4089-450A-8603-BFEC5AC07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Екатерина</cp:lastModifiedBy>
  <cp:revision>7</cp:revision>
  <cp:lastPrinted>2019-01-21T08:09:00Z</cp:lastPrinted>
  <dcterms:created xsi:type="dcterms:W3CDTF">2018-03-13T09:28:00Z</dcterms:created>
  <dcterms:modified xsi:type="dcterms:W3CDTF">2019-01-24T11:24:00Z</dcterms:modified>
</cp:coreProperties>
</file>