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766E"/>
          <w:sz w:val="40"/>
          <w:szCs w:val="40"/>
        </w:rPr>
        <w:t xml:space="preserve">MVP DEVELOPMENT REPORT</w:t>
      </w:r>
    </w:p>
    <w:p>
      <w:pPr>
        <w:spacing w:after="60"/>
        <w:jc w:val="center"/>
      </w:pPr>
      <w:r>
        <w:rPr>
          <w:b/>
          <w:bCs/>
          <w:color w:val="1F2937"/>
          <w:sz w:val="30"/>
          <w:szCs w:val="30"/>
        </w:rPr>
        <w:t xml:space="preserve">CKD Risk Prediction System</w:t>
      </w:r>
    </w:p>
    <w:p>
      <w:pPr>
        <w:spacing w:after="300"/>
        <w:jc w:val="center"/>
      </w:pPr>
      <w:r>
        <w:rPr>
          <w:color w:val="6B7280"/>
          <w:sz w:val="22"/>
          <w:szCs w:val="22"/>
        </w:rPr>
        <w:t xml:space="preserve">ACE GEN AI Bootcamp — Team 10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Project Overview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Team 10 — D. Shravanthi (Team Lead), K. Rohit (Product Owner), E. Varun (Business Owner), Geetha (Scrum Master) — is building an end-to-end Chronic Kidney Disease (CKD) risk prediction system as the bootcamp capstone project.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Development Methodology: Agile Scrum      |      Sprint Model: Incremental MVP Delivery      |      Total Sprints: 2 (15-day roadmap)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What Is Our MVP Strategy?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Instead of building the complete application at once, the project follows an Incremental MVP (Minimum Viable Product) approach. Each sprint delivers a functional, demonstrable product increment — from a validated dataset, to an explainable AI model, to a deployed Streamlit application — that adds real value while moving toward the final system.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Every sprint answers three questions: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What business problem are we solving?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What working functionality will we deliver?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How does it contribute to the final product?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MVP Roadmap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300"/>
        <w:gridCol w:w="1900"/>
      </w:tblGrid>
      <w:tr>
        <w:trPr>
          <w:tblHeader/>
        </w:trPr>
        <w:tc>
          <w:tcPr>
            <w:tcW w:type="dxa" w:w="15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Goal</w:t>
            </w:r>
          </w:p>
        </w:tc>
        <w:tc>
          <w:tcPr>
            <w:tcW w:type="dxa" w:w="4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Working Deliverable</w:t>
            </w:r>
          </w:p>
        </w:tc>
        <w:tc>
          <w:tcPr>
            <w:tcW w:type="dxa" w:w="19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Sprint 1
(Days 1–7)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Foundation &amp; Data MVP</w:t>
            </w:r>
          </w:p>
        </w:tc>
        <w:tc>
          <w:tcPr>
            <w:tcW w:type="dxa" w:w="4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Clean clinical dataset, EDA, and baseline classifiers ready for tuning</w:t>
            </w:r>
          </w:p>
        </w:tc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15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Sprint 2
(Days 8–15)
Current</w:t>
            </w:r>
          </w:p>
        </w:tc>
        <w:tc>
          <w:tcPr>
            <w:tcW w:type="dxa" w:w="30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Model, Explainability &amp; Release MVP</w:t>
            </w:r>
          </w:p>
        </w:tc>
        <w:tc>
          <w:tcPr>
            <w:tcW w:type="dxa" w:w="4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Best classifier validated, SHAP explainability, deployed Streamlit app, User Guide/README, and final testing</w:t>
            </w:r>
          </w:p>
        </w:tc>
        <w:tc>
          <w:tcPr>
            <w:tcW w:type="dxa" w:w="19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🚧 In Progress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1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6"/>
          <w:szCs w:val="26"/>
        </w:rPr>
        <w:t xml:space="preserve">Foundation &amp; Data MVP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Goal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Establish the project foundation: collect and understand the clinical dataset, and prepare it for model development.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Business Value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 reliable, cleaned dataset of 35 clinical input features across 5 CKD risk classes, ready for model training.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Parallel Team Activities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 Collection &amp; Understanding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Sourced the CKD clinical dataset; reviewed feature definitions and class distribution across 5 target CKD stages.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 Cleaning &amp; Preprocessing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Handled missing values, encoded categorical features, and prepared the feature pipeline for the 35 clinical inputs.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Baseline Modeling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 initial baseline classifiers to establish a starting performance benchmark.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Repository structure, branching strategy (scrum_master branch), and initial Scrum artifacts (backlog, Definition of Done) established.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MVP Deliverable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Cleaned, feature-engineered clinical dataset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Baseline classifier performance benchmark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Project repository and Scrum foundations in place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Outcome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The data foundation and baseline models are complete, setting up Sprint 2's model development work.</w:t>
      </w:r>
    </w:p>
    <w:p>
      <w:pPr>
        <w:pBdr>
          <w:bottom w:val="single" w:color="D1D5D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2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6"/>
          <w:szCs w:val="26"/>
        </w:rPr>
        <w:t xml:space="preserve">Model, Explainability &amp; Release MVP  (Current Sprint)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Goal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Finalize the best-performing CKD classifier, make its predictions explainable, expose it through a deployed app, and deliver a fully tested, demo-ready product.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Business Value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Clinicians and reviewers get accurate CKD stage predictions with transparent reasoning, delivered through a tested, deployed application ready for demonstration.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Parallel Team Activities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Compared Logistic Regression, Decision Tree, Random Forest, and Gradient Boosting classifiers by weighted F1-score to select the best performer.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Integrated SHAP (SHapley Additive exPlanations) to surface which clinical features drive each individual prediction.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App Development &amp; Deployment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Built and deployed the Streamlit application with Home, Prediction, Analytics, and About pages.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Authored the User Guide / README reflecting the actual repository structure and app usage.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End-to-end and regression testing of the prediction pipeline and Streamlit app.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Carryover (from Sprint 1)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Closed out remaining data-pipeline refinements and Scrum documentation items carried into this sprint.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MVP Deliverable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Validated best-fit classifier (selected by weighted F1-score)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SHAP-based explainability integrated into predictions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Deployed Streamlit app (Home, Prediction, Analytics, About)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User Guide / README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Fully tested, demo-ready CKD Risk Prediction System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Outcome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Sprint 2 is in progress (Days 8–15); model validation, explainability, deployment, and testing are on track for completion, closing out the 15-day roadmap.</w:t>
      </w:r>
    </w:p>
    <w:p>
      <w:pPr>
        <w:pBdr>
          <w:bottom w:val="single" w:color="D1D5DB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MVP Progress Summary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1800"/>
      </w:tblGrid>
      <w:tr>
        <w:trPr>
          <w:tblHeader/>
        </w:trPr>
        <w:tc>
          <w:tcPr>
            <w:tcW w:type="dxa" w:w="16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Produced</w:t>
            </w:r>
          </w:p>
        </w:tc>
        <w:tc>
          <w:tcPr>
            <w:tcW w:type="dxa" w:w="18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Sprint 1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Clean Dataset &amp; Baseline Models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Sprint 2</w:t>
            </w:r>
          </w:p>
        </w:tc>
        <w:tc>
          <w:tcPr>
            <w:tcW w:type="dxa" w:w="5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Validated Model, SHAP Explainability, Deployed App &amp; Testing</w:t>
            </w:r>
          </w:p>
        </w:tc>
        <w:tc>
          <w:tcPr>
            <w:tcW w:type="dxa" w:w="18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3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Final MVP Vision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At the end of Sprint 2, the application will provide: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Digital intake of 35 clinical input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AI-powered CKD risk classification across 5 risk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Best-fit model selected via weighted F1-score across Logistic Regression, Decision Tree, Random Forest, and Gradient Boosting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SHAP-based explainability for every prediction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 four-page Streamlit application: Home, Prediction, Analytics, About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Clear User Guide / README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 complete, end-to-end working product ready for demonstration</w:t>
      </w:r>
    </w:p>
    <w:p>
      <w:pPr>
        <w:spacing w:before="300"/>
      </w:pPr>
      <w:r>
        <w:rPr>
          <w:i/>
          <w:iCs/>
          <w:color w:val="6B7280"/>
          <w:sz w:val="20"/>
          <w:szCs w:val="20"/>
        </w:rPr>
        <w:t xml:space="preserve">This report demonstrates a true Agile MVP approach, where each of the two sprints delivers a usable increment toward the final CKD Risk Prediction System.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2026-07-11T05:24:23.498Z</dcterms:created>
  <dcterms:modified xsi:type="dcterms:W3CDTF">2026-07-11T05:24:23.498Z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