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2cd13j4mb8ti" w:id="0"/>
      <w:bookmarkEnd w:id="0"/>
      <w:r w:rsidDel="00000000" w:rsidR="00000000" w:rsidRPr="00000000">
        <w:rPr>
          <w:b w:val="1"/>
          <w:bCs w:val="1"/>
          <w:rtl w:val="0"/>
        </w:rPr>
        <w:t xml:space="preserve">Project Specification: Medical Healthcare Research AI Assistant</w:t>
      </w:r>
      <w:r w:rsidDel="00000000" w:rsidR="00000000" w:rsidRPr="00000000">
        <w:rPr>
          <w:rtl w:val="0"/>
        </w:rPr>
      </w:r>
    </w:p>
    <w:p w:rsidR="00000000" w:rsidDel="00000000" w:rsidP="00000000" w:rsidRDefault="00000000" w:rsidRPr="00000000" w14:paraId="00000002">
      <w:pPr>
        <w:pStyle w:val="Heading1"/>
        <w:rPr/>
      </w:pPr>
      <w:bookmarkStart w:colFirst="0" w:colLast="0" w:name="_ft6asswn7wfw" w:id="1"/>
      <w:bookmarkEnd w:id="1"/>
      <w:r w:rsidDel="00000000" w:rsidR="00000000" w:rsidRPr="00000000">
        <w:rPr>
          <w:rtl w:val="0"/>
        </w:rPr>
        <w:t xml:space="preserve">1. Executive Summary</w:t>
      </w:r>
    </w:p>
    <w:p w:rsidR="00000000" w:rsidDel="00000000" w:rsidP="00000000" w:rsidRDefault="00000000" w:rsidRPr="00000000" w14:paraId="00000003">
      <w:pPr>
        <w:rPr/>
      </w:pPr>
      <w:r w:rsidDel="00000000" w:rsidR="00000000" w:rsidRPr="00000000">
        <w:rPr>
          <w:rtl w:val="0"/>
        </w:rPr>
        <w:t xml:space="preserve">The Medical Healthcare Research AI Assistant is a sophisticated platform designed to modernize evidence-based medical research through Retrieval-Augmented Generation (RAG) and Large Language Models (LLMs). The primary goal of the project is to deliver a scalable, professional-grade assistant capable of accepting PDF research papers, retrieving precise scientific evidence via a hybrid search mechanism, and generating cited, evidence-based answers using the Gemini LLM.</w:t>
      </w:r>
    </w:p>
    <w:p w:rsidR="00000000" w:rsidDel="00000000" w:rsidP="00000000" w:rsidRDefault="00000000" w:rsidRPr="00000000" w14:paraId="00000004">
      <w:pPr>
        <w:rPr/>
      </w:pPr>
      <w:r w:rsidDel="00000000" w:rsidR="00000000" w:rsidRPr="00000000">
        <w:rPr>
          <w:rtl w:val="0"/>
        </w:rPr>
        <w:t xml:space="preserve">The architecture leverages a RAG-based workflow that combines Dense and BM25 retrieval methods to ensure high accuracy and relevance in information extraction. By allowing users to interact with complex medical literature through natural language, the platform streamlines the research process for healthcare professionals and researchers alike.</w:t>
      </w:r>
    </w:p>
    <w:p w:rsidR="00000000" w:rsidDel="00000000" w:rsidP="00000000" w:rsidRDefault="00000000" w:rsidRPr="00000000" w14:paraId="00000005">
      <w:pPr>
        <w:pStyle w:val="Heading1"/>
        <w:rPr/>
      </w:pPr>
      <w:bookmarkStart w:colFirst="0" w:colLast="0" w:name="_ed40inv0sxob" w:id="2"/>
      <w:bookmarkEnd w:id="2"/>
      <w:r w:rsidDel="00000000" w:rsidR="00000000" w:rsidRPr="00000000">
        <w:rPr>
          <w:rtl w:val="0"/>
        </w:rPr>
        <w:t xml:space="preserve">2. Development Methodology</w:t>
      </w:r>
    </w:p>
    <w:p w:rsidR="00000000" w:rsidDel="00000000" w:rsidP="00000000" w:rsidRDefault="00000000" w:rsidRPr="00000000" w14:paraId="00000006">
      <w:pPr>
        <w:rPr/>
      </w:pPr>
      <w:r w:rsidDel="00000000" w:rsidR="00000000" w:rsidRPr="00000000">
        <w:rPr>
          <w:rtl w:val="0"/>
        </w:rPr>
        <w:t xml:space="preserve">The project utilizes a robust Agile Scrum methodology to facilitate iterative progress and ensure the delivery of a high-quality Minimum Viable Product (MVP). This approach emphasizes transparency, adaptability, and continuous improvement through the following practices:</w:t>
      </w:r>
    </w:p>
    <w:p w:rsidR="00000000" w:rsidDel="00000000" w:rsidP="00000000" w:rsidRDefault="00000000" w:rsidRPr="00000000" w14:paraId="00000007">
      <w:pPr>
        <w:numPr>
          <w:ilvl w:val="0"/>
          <w:numId w:val="3"/>
        </w:numPr>
        <w:ind w:left="720" w:hanging="360"/>
      </w:pPr>
      <w:r w:rsidDel="00000000" w:rsidR="00000000" w:rsidRPr="00000000">
        <w:rPr>
          <w:b w:val="1"/>
          <w:bCs w:val="1"/>
          <w:rtl w:val="0"/>
        </w:rPr>
        <w:t xml:space="preserve">Incremental MVP Development:</w:t>
      </w:r>
      <w:r w:rsidDel="00000000" w:rsidR="00000000" w:rsidRPr="00000000">
        <w:rPr>
          <w:rtl w:val="0"/>
        </w:rPr>
        <w:t xml:space="preserve"> Functionality is delivered in modular increments, ensuring a working version of the application is available at the end of each sprint cycle.</w:t>
      </w:r>
    </w:p>
    <w:p w:rsidR="00000000" w:rsidDel="00000000" w:rsidP="00000000" w:rsidRDefault="00000000" w:rsidRPr="00000000" w14:paraId="00000008">
      <w:pPr>
        <w:numPr>
          <w:ilvl w:val="0"/>
          <w:numId w:val="3"/>
        </w:numPr>
        <w:ind w:left="720" w:hanging="360"/>
      </w:pPr>
      <w:r w:rsidDel="00000000" w:rsidR="00000000" w:rsidRPr="00000000">
        <w:rPr>
          <w:b w:val="1"/>
          <w:bCs w:val="1"/>
          <w:rtl w:val="0"/>
        </w:rPr>
        <w:t xml:space="preserve">Sprint Reviews &amp; Daily Stand-ups:</w:t>
      </w:r>
      <w:r w:rsidDel="00000000" w:rsidR="00000000" w:rsidRPr="00000000">
        <w:rPr>
          <w:rtl w:val="0"/>
        </w:rPr>
        <w:t xml:space="preserve"> Daily coordination ensures team alignment, while end-of-sprint reviews allow for stakeholder feedback and course correction.</w:t>
      </w:r>
    </w:p>
    <w:p w:rsidR="00000000" w:rsidDel="00000000" w:rsidP="00000000" w:rsidRDefault="00000000" w:rsidRPr="00000000" w14:paraId="00000009">
      <w:pPr>
        <w:numPr>
          <w:ilvl w:val="0"/>
          <w:numId w:val="3"/>
        </w:numPr>
        <w:ind w:left="720" w:hanging="360"/>
      </w:pPr>
      <w:r w:rsidDel="00000000" w:rsidR="00000000" w:rsidRPr="00000000">
        <w:rPr>
          <w:b w:val="1"/>
          <w:bCs w:val="1"/>
          <w:rtl w:val="0"/>
        </w:rPr>
        <w:t xml:space="preserve">Continuous Integration (CI):</w:t>
      </w:r>
      <w:r w:rsidDel="00000000" w:rsidR="00000000" w:rsidRPr="00000000">
        <w:rPr>
          <w:rtl w:val="0"/>
        </w:rPr>
        <w:t xml:space="preserve"> Automated testing and integration processes are employed to maintain code stability and accelerate deployment cycles.</w:t>
      </w:r>
    </w:p>
    <w:p w:rsidR="00000000" w:rsidDel="00000000" w:rsidP="00000000" w:rsidRDefault="00000000" w:rsidRPr="00000000" w14:paraId="0000000A">
      <w:pPr>
        <w:pStyle w:val="Heading1"/>
        <w:rPr/>
      </w:pPr>
      <w:bookmarkStart w:colFirst="0" w:colLast="0" w:name="_zbz26b1mttq6" w:id="3"/>
      <w:bookmarkEnd w:id="3"/>
      <w:r w:rsidDel="00000000" w:rsidR="00000000" w:rsidRPr="00000000">
        <w:rPr>
          <w:rtl w:val="0"/>
        </w:rPr>
        <w:t xml:space="preserve">3. Detailed Project Timeline</w:t>
      </w:r>
    </w:p>
    <w:p w:rsidR="00000000" w:rsidDel="00000000" w:rsidP="00000000" w:rsidRDefault="00000000" w:rsidRPr="00000000" w14:paraId="0000000B">
      <w:pPr>
        <w:pStyle w:val="Heading2"/>
        <w:rPr/>
      </w:pPr>
      <w:bookmarkStart w:colFirst="0" w:colLast="0" w:name="_2q933dk9kj8p" w:id="4"/>
      <w:bookmarkEnd w:id="4"/>
      <w:r w:rsidDel="00000000" w:rsidR="00000000" w:rsidRPr="00000000">
        <w:rPr>
          <w:rtl w:val="0"/>
        </w:rPr>
        <w:t xml:space="preserve">3.1 Sprint 1: Foundation &amp; Planning</w:t>
      </w:r>
    </w:p>
    <w:p w:rsidR="00000000" w:rsidDel="00000000" w:rsidP="00000000" w:rsidRDefault="00000000" w:rsidRPr="00000000" w14:paraId="0000000C">
      <w:pPr>
        <w:rPr/>
      </w:pPr>
      <w:r w:rsidDel="00000000" w:rsidR="00000000" w:rsidRPr="00000000">
        <w:rPr>
          <w:rtl w:val="0"/>
        </w:rPr>
        <w:t xml:space="preserve">The initial phase focused on establishing the core infrastructure and development environment.</w:t>
      </w:r>
    </w:p>
    <w:p w:rsidR="00000000" w:rsidDel="00000000" w:rsidP="00000000" w:rsidRDefault="00000000" w:rsidRPr="00000000" w14:paraId="0000000D">
      <w:pPr>
        <w:numPr>
          <w:ilvl w:val="0"/>
          <w:numId w:val="2"/>
        </w:numPr>
      </w:pPr>
      <w:r w:rsidDel="00000000" w:rsidR="00000000" w:rsidRPr="00000000">
        <w:rPr>
          <w:rtl w:val="0"/>
        </w:rPr>
      </w:r>
    </w:p>
    <w:tbl>
      <w:tblPr>
        <w:tblStyle w:val="Table1"/>
        <w:tblW w:w="10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5000"/>
        <w:gridCol w:w="2000"/>
        <w:tblGridChange w:id="0">
          <w:tblGrid>
            <w:gridCol w:w="3000"/>
            <w:gridCol w:w="5000"/>
            <w:gridCol w:w="2000"/>
          </w:tblGrid>
        </w:tblGridChange>
      </w:tblGrid>
      <w:tr>
        <w:trPr>
          <w:cantSplit w:val="0"/>
          <w:tblHeader w:val="1"/>
        </w:trPr>
        <w:tc>
          <w:tcPr/>
          <w:p w:rsidR="00000000" w:rsidDel="00000000" w:rsidP="00000000" w:rsidRDefault="00000000" w:rsidRPr="00000000" w14:paraId="0000000E">
            <w:pPr>
              <w:rPr/>
            </w:pPr>
            <w:r w:rsidDel="00000000" w:rsidR="00000000" w:rsidRPr="00000000">
              <w:rPr>
                <w:b w:val="1"/>
                <w:bCs w:val="1"/>
                <w:rtl w:val="0"/>
              </w:rPr>
              <w:t xml:space="preserve">Module</w:t>
            </w:r>
            <w:r w:rsidDel="00000000" w:rsidR="00000000" w:rsidRPr="00000000">
              <w:rPr>
                <w:rtl w:val="0"/>
              </w:rPr>
            </w:r>
          </w:p>
        </w:tc>
        <w:tc>
          <w:tcPr/>
          <w:p w:rsidR="00000000" w:rsidDel="00000000" w:rsidP="00000000" w:rsidRDefault="00000000" w:rsidRPr="00000000" w14:paraId="0000000F">
            <w:pPr>
              <w:rPr/>
            </w:pPr>
            <w:r w:rsidDel="00000000" w:rsidR="00000000" w:rsidRPr="00000000">
              <w:rPr>
                <w:b w:val="1"/>
                <w:bCs w:val="1"/>
                <w:rtl w:val="0"/>
              </w:rPr>
              <w:t xml:space="preserve">Deliverable</w:t>
            </w:r>
            <w:r w:rsidDel="00000000" w:rsidR="00000000" w:rsidRPr="00000000">
              <w:rPr>
                <w:rtl w:val="0"/>
              </w:rPr>
            </w:r>
          </w:p>
        </w:tc>
        <w:tc>
          <w:tcPr/>
          <w:p w:rsidR="00000000" w:rsidDel="00000000" w:rsidP="00000000" w:rsidRDefault="00000000" w:rsidRPr="00000000" w14:paraId="00000010">
            <w:pPr>
              <w:rPr/>
            </w:pPr>
            <w:r w:rsidDel="00000000" w:rsidR="00000000" w:rsidRPr="00000000">
              <w:rPr>
                <w:b w:val="1"/>
                <w:bCs w:val="1"/>
                <w:rtl w:val="0"/>
              </w:rPr>
              <w:t xml:space="preserve">Status</w:t>
            </w:r>
            <w:r w:rsidDel="00000000" w:rsidR="00000000" w:rsidRPr="00000000">
              <w:rPr>
                <w:rtl w:val="0"/>
              </w:rPr>
            </w:r>
          </w:p>
        </w:tc>
      </w:tr>
      <w:tr>
        <w:trPr>
          <w:cantSplit w:val="0"/>
          <w:tblHeader w:val="0"/>
        </w:trPr>
        <w:tc>
          <w:tcPr/>
          <w:p w:rsidR="00000000" w:rsidDel="00000000" w:rsidP="00000000" w:rsidRDefault="00000000" w:rsidRPr="00000000" w14:paraId="00000011">
            <w:pPr>
              <w:rPr/>
            </w:pPr>
            <w:r w:rsidDel="00000000" w:rsidR="00000000" w:rsidRPr="00000000">
              <w:rPr>
                <w:rtl w:val="0"/>
              </w:rPr>
              <w:t xml:space="preserve">Planning</w:t>
            </w:r>
          </w:p>
        </w:tc>
        <w:tc>
          <w:tcPr/>
          <w:p w:rsidR="00000000" w:rsidDel="00000000" w:rsidP="00000000" w:rsidRDefault="00000000" w:rsidRPr="00000000" w14:paraId="00000012">
            <w:pPr>
              <w:rPr/>
            </w:pPr>
            <w:r w:rsidDel="00000000" w:rsidR="00000000" w:rsidRPr="00000000">
              <w:rPr>
                <w:rtl w:val="0"/>
              </w:rPr>
              <w:t xml:space="preserve">Architecture &amp; Requirement Analysis</w:t>
            </w:r>
          </w:p>
        </w:tc>
        <w:tc>
          <w:tcPr/>
          <w:p w:rsidR="00000000" w:rsidDel="00000000" w:rsidP="00000000" w:rsidRDefault="00000000" w:rsidRPr="00000000" w14:paraId="00000013">
            <w:pPr>
              <w:rPr/>
            </w:pPr>
            <w:r w:rsidDel="00000000" w:rsidR="00000000" w:rsidRPr="00000000">
              <w:rPr>
                <w:rtl w:val="0"/>
              </w:rPr>
              <w:t xml:space="preserve">Completed</w:t>
            </w:r>
          </w:p>
        </w:tc>
      </w:tr>
      <w:tr>
        <w:trPr>
          <w:cantSplit w:val="0"/>
          <w:tblHeader w:val="0"/>
        </w:trPr>
        <w:tc>
          <w:tcPr/>
          <w:p w:rsidR="00000000" w:rsidDel="00000000" w:rsidP="00000000" w:rsidRDefault="00000000" w:rsidRPr="00000000" w14:paraId="00000014">
            <w:pPr>
              <w:rPr/>
            </w:pPr>
            <w:r w:rsidDel="00000000" w:rsidR="00000000" w:rsidRPr="00000000">
              <w:rPr>
                <w:rtl w:val="0"/>
              </w:rPr>
              <w:t xml:space="preserve">Repository</w:t>
            </w:r>
          </w:p>
        </w:tc>
        <w:tc>
          <w:tcPr/>
          <w:p w:rsidR="00000000" w:rsidDel="00000000" w:rsidP="00000000" w:rsidRDefault="00000000" w:rsidRPr="00000000" w14:paraId="00000015">
            <w:pPr>
              <w:rPr/>
            </w:pPr>
            <w:r w:rsidDel="00000000" w:rsidR="00000000" w:rsidRPr="00000000">
              <w:rPr>
                <w:rtl w:val="0"/>
              </w:rPr>
              <w:t xml:space="preserve">Git Repository &amp; Structure</w:t>
            </w:r>
          </w:p>
        </w:tc>
        <w:tc>
          <w:tcPr/>
          <w:p w:rsidR="00000000" w:rsidDel="00000000" w:rsidP="00000000" w:rsidRDefault="00000000" w:rsidRPr="00000000" w14:paraId="00000016">
            <w:pPr>
              <w:rPr/>
            </w:pPr>
            <w:r w:rsidDel="00000000" w:rsidR="00000000" w:rsidRPr="00000000">
              <w:rPr>
                <w:rtl w:val="0"/>
              </w:rPr>
              <w:t xml:space="preserve">Completed</w:t>
            </w:r>
          </w:p>
        </w:tc>
      </w:tr>
      <w:tr>
        <w:trPr>
          <w:cantSplit w:val="0"/>
          <w:tblHeader w:val="0"/>
        </w:trPr>
        <w:tc>
          <w:tcPr/>
          <w:p w:rsidR="00000000" w:rsidDel="00000000" w:rsidP="00000000" w:rsidRDefault="00000000" w:rsidRPr="00000000" w14:paraId="00000017">
            <w:pPr>
              <w:rPr/>
            </w:pPr>
            <w:r w:rsidDel="00000000" w:rsidR="00000000" w:rsidRPr="00000000">
              <w:rPr>
                <w:rtl w:val="0"/>
              </w:rPr>
              <w:t xml:space="preserve">Environment</w:t>
            </w:r>
          </w:p>
        </w:tc>
        <w:tc>
          <w:tcPr/>
          <w:p w:rsidR="00000000" w:rsidDel="00000000" w:rsidP="00000000" w:rsidRDefault="00000000" w:rsidRPr="00000000" w14:paraId="00000018">
            <w:pPr>
              <w:rPr/>
            </w:pPr>
            <w:r w:rsidDel="00000000" w:rsidR="00000000" w:rsidRPr="00000000">
              <w:rPr>
                <w:rtl w:val="0"/>
              </w:rPr>
              <w:t xml:space="preserve">Development Setup</w:t>
            </w:r>
          </w:p>
        </w:tc>
        <w:tc>
          <w:tcPr/>
          <w:p w:rsidR="00000000" w:rsidDel="00000000" w:rsidP="00000000" w:rsidRDefault="00000000" w:rsidRPr="00000000" w14:paraId="00000019">
            <w:pPr>
              <w:rPr/>
            </w:pPr>
            <w:r w:rsidDel="00000000" w:rsidR="00000000" w:rsidRPr="00000000">
              <w:rPr>
                <w:rtl w:val="0"/>
              </w:rPr>
              <w:t xml:space="preserve">Completed</w:t>
            </w:r>
          </w:p>
        </w:tc>
      </w:tr>
      <w:tr>
        <w:trPr>
          <w:cantSplit w:val="0"/>
          <w:tblHeader w:val="0"/>
        </w:trPr>
        <w:tc>
          <w:tcPr/>
          <w:p w:rsidR="00000000" w:rsidDel="00000000" w:rsidP="00000000" w:rsidRDefault="00000000" w:rsidRPr="00000000" w14:paraId="0000001A">
            <w:pPr>
              <w:rPr/>
            </w:pPr>
            <w:r w:rsidDel="00000000" w:rsidR="00000000" w:rsidRPr="00000000">
              <w:rPr>
                <w:rtl w:val="0"/>
              </w:rPr>
              <w:t xml:space="preserve">Dataset</w:t>
            </w:r>
          </w:p>
        </w:tc>
        <w:tc>
          <w:tcPr/>
          <w:p w:rsidR="00000000" w:rsidDel="00000000" w:rsidP="00000000" w:rsidRDefault="00000000" w:rsidRPr="00000000" w14:paraId="0000001B">
            <w:pPr>
              <w:rPr/>
            </w:pPr>
            <w:r w:rsidDel="00000000" w:rsidR="00000000" w:rsidRPr="00000000">
              <w:rPr>
                <w:rtl w:val="0"/>
              </w:rPr>
              <w:t xml:space="preserve">Medical Dataset Preparation</w:t>
            </w:r>
          </w:p>
        </w:tc>
        <w:tc>
          <w:tcPr/>
          <w:p w:rsidR="00000000" w:rsidDel="00000000" w:rsidP="00000000" w:rsidRDefault="00000000" w:rsidRPr="00000000" w14:paraId="0000001C">
            <w:pPr>
              <w:rPr/>
            </w:pPr>
            <w:r w:rsidDel="00000000" w:rsidR="00000000" w:rsidRPr="00000000">
              <w:rPr>
                <w:rtl w:val="0"/>
              </w:rPr>
              <w:t xml:space="preserve">Completed</w:t>
            </w:r>
          </w:p>
        </w:tc>
      </w:tr>
    </w:tbl>
    <w:p w:rsidR="00000000" w:rsidDel="00000000" w:rsidP="00000000" w:rsidRDefault="00000000" w:rsidRPr="00000000" w14:paraId="0000001D">
      <w:pPr>
        <w:pStyle w:val="Heading2"/>
        <w:rPr/>
      </w:pPr>
      <w:bookmarkStart w:colFirst="0" w:colLast="0" w:name="_ueqgi86ysy6d" w:id="5"/>
      <w:bookmarkEnd w:id="5"/>
      <w:r w:rsidDel="00000000" w:rsidR="00000000" w:rsidRPr="00000000">
        <w:rPr>
          <w:rtl w:val="0"/>
        </w:rPr>
        <w:t xml:space="preserve">3.2 Sprint 2: Knowledge Retrieval Engine</w:t>
      </w:r>
    </w:p>
    <w:p w:rsidR="00000000" w:rsidDel="00000000" w:rsidP="00000000" w:rsidRDefault="00000000" w:rsidRPr="00000000" w14:paraId="0000001E">
      <w:pPr>
        <w:rPr/>
      </w:pPr>
      <w:r w:rsidDel="00000000" w:rsidR="00000000" w:rsidRPr="00000000">
        <w:rPr>
          <w:rtl w:val="0"/>
        </w:rPr>
        <w:t xml:space="preserve">During Sprint 2, the team engineered the knowledge retrieval pipeline necessary for processing medical literature.</w:t>
      </w:r>
    </w:p>
    <w:p w:rsidR="00000000" w:rsidDel="00000000" w:rsidP="00000000" w:rsidRDefault="00000000" w:rsidRPr="00000000" w14:paraId="0000001F">
      <w:pPr>
        <w:numPr>
          <w:ilvl w:val="0"/>
          <w:numId w:val="2"/>
        </w:numPr>
      </w:pPr>
      <w:r w:rsidDel="00000000" w:rsidR="00000000" w:rsidRPr="00000000">
        <w:rPr>
          <w:rtl w:val="0"/>
        </w:rPr>
      </w:r>
    </w:p>
    <w:tbl>
      <w:tblPr>
        <w:tblStyle w:val="Table2"/>
        <w:tblW w:w="10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5000"/>
        <w:gridCol w:w="2000"/>
        <w:tblGridChange w:id="0">
          <w:tblGrid>
            <w:gridCol w:w="3000"/>
            <w:gridCol w:w="5000"/>
            <w:gridCol w:w="2000"/>
          </w:tblGrid>
        </w:tblGridChange>
      </w:tblGrid>
      <w:tr>
        <w:trPr>
          <w:cantSplit w:val="0"/>
          <w:tblHeader w:val="1"/>
        </w:trPr>
        <w:tc>
          <w:tcPr/>
          <w:p w:rsidR="00000000" w:rsidDel="00000000" w:rsidP="00000000" w:rsidRDefault="00000000" w:rsidRPr="00000000" w14:paraId="00000020">
            <w:pPr>
              <w:rPr/>
            </w:pPr>
            <w:r w:rsidDel="00000000" w:rsidR="00000000" w:rsidRPr="00000000">
              <w:rPr>
                <w:b w:val="1"/>
                <w:bCs w:val="1"/>
                <w:rtl w:val="0"/>
              </w:rPr>
              <w:t xml:space="preserve">Module</w:t>
            </w:r>
            <w:r w:rsidDel="00000000" w:rsidR="00000000" w:rsidRPr="00000000">
              <w:rPr>
                <w:rtl w:val="0"/>
              </w:rPr>
            </w:r>
          </w:p>
        </w:tc>
        <w:tc>
          <w:tcPr/>
          <w:p w:rsidR="00000000" w:rsidDel="00000000" w:rsidP="00000000" w:rsidRDefault="00000000" w:rsidRPr="00000000" w14:paraId="00000021">
            <w:pPr>
              <w:rPr/>
            </w:pPr>
            <w:r w:rsidDel="00000000" w:rsidR="00000000" w:rsidRPr="00000000">
              <w:rPr>
                <w:b w:val="1"/>
                <w:bCs w:val="1"/>
                <w:rtl w:val="0"/>
              </w:rPr>
              <w:t xml:space="preserve">Deliverable</w:t>
            </w:r>
            <w:r w:rsidDel="00000000" w:rsidR="00000000" w:rsidRPr="00000000">
              <w:rPr>
                <w:rtl w:val="0"/>
              </w:rPr>
            </w:r>
          </w:p>
        </w:tc>
        <w:tc>
          <w:tcPr/>
          <w:p w:rsidR="00000000" w:rsidDel="00000000" w:rsidP="00000000" w:rsidRDefault="00000000" w:rsidRPr="00000000" w14:paraId="00000022">
            <w:pPr>
              <w:rPr/>
            </w:pPr>
            <w:r w:rsidDel="00000000" w:rsidR="00000000" w:rsidRPr="00000000">
              <w:rPr>
                <w:b w:val="1"/>
                <w:bCs w:val="1"/>
                <w:rtl w:val="0"/>
              </w:rPr>
              <w:t xml:space="preserve">Status</w:t>
            </w:r>
            <w:r w:rsidDel="00000000" w:rsidR="00000000" w:rsidRPr="00000000">
              <w:rPr>
                <w:rtl w:val="0"/>
              </w:rPr>
            </w:r>
          </w:p>
        </w:tc>
      </w:tr>
      <w:tr>
        <w:trPr>
          <w:cantSplit w:val="0"/>
          <w:tblHeader w:val="0"/>
        </w:trPr>
        <w:tc>
          <w:tcPr/>
          <w:p w:rsidR="00000000" w:rsidDel="00000000" w:rsidP="00000000" w:rsidRDefault="00000000" w:rsidRPr="00000000" w14:paraId="00000023">
            <w:pPr>
              <w:rPr/>
            </w:pPr>
            <w:r w:rsidDel="00000000" w:rsidR="00000000" w:rsidRPr="00000000">
              <w:rPr>
                <w:rtl w:val="0"/>
              </w:rPr>
              <w:t xml:space="preserve">Processing</w:t>
            </w:r>
          </w:p>
        </w:tc>
        <w:tc>
          <w:tcPr/>
          <w:p w:rsidR="00000000" w:rsidDel="00000000" w:rsidP="00000000" w:rsidRDefault="00000000" w:rsidRPr="00000000" w14:paraId="00000024">
            <w:pPr>
              <w:rPr/>
            </w:pPr>
            <w:r w:rsidDel="00000000" w:rsidR="00000000" w:rsidRPr="00000000">
              <w:rPr>
                <w:rtl w:val="0"/>
              </w:rPr>
              <w:t xml:space="preserve">Document Parsing &amp; Chunking</w:t>
            </w:r>
          </w:p>
        </w:tc>
        <w:tc>
          <w:tcPr/>
          <w:p w:rsidR="00000000" w:rsidDel="00000000" w:rsidP="00000000" w:rsidRDefault="00000000" w:rsidRPr="00000000" w14:paraId="00000025">
            <w:pPr>
              <w:rPr/>
            </w:pPr>
            <w:r w:rsidDel="00000000" w:rsidR="00000000" w:rsidRPr="00000000">
              <w:rPr>
                <w:rtl w:val="0"/>
              </w:rPr>
              <w:t xml:space="preserve">Completed</w:t>
            </w:r>
          </w:p>
        </w:tc>
      </w:tr>
      <w:tr>
        <w:trPr>
          <w:cantSplit w:val="0"/>
          <w:tblHeader w:val="0"/>
        </w:trPr>
        <w:tc>
          <w:tcPr/>
          <w:p w:rsidR="00000000" w:rsidDel="00000000" w:rsidP="00000000" w:rsidRDefault="00000000" w:rsidRPr="00000000" w14:paraId="00000026">
            <w:pPr>
              <w:rPr/>
            </w:pPr>
            <w:r w:rsidDel="00000000" w:rsidR="00000000" w:rsidRPr="00000000">
              <w:rPr>
                <w:rtl w:val="0"/>
              </w:rPr>
              <w:t xml:space="preserve">Embeddings</w:t>
            </w:r>
          </w:p>
        </w:tc>
        <w:tc>
          <w:tcPr/>
          <w:p w:rsidR="00000000" w:rsidDel="00000000" w:rsidP="00000000" w:rsidRDefault="00000000" w:rsidRPr="00000000" w14:paraId="00000027">
            <w:pPr>
              <w:rPr/>
            </w:pPr>
            <w:r w:rsidDel="00000000" w:rsidR="00000000" w:rsidRPr="00000000">
              <w:rPr>
                <w:rtl w:val="0"/>
              </w:rPr>
              <w:t xml:space="preserve">sentence-transformers/all-MiniLM-L6-v2</w:t>
            </w:r>
          </w:p>
        </w:tc>
        <w:tc>
          <w:tcPr/>
          <w:p w:rsidR="00000000" w:rsidDel="00000000" w:rsidP="00000000" w:rsidRDefault="00000000" w:rsidRPr="00000000" w14:paraId="00000028">
            <w:pPr>
              <w:rPr/>
            </w:pPr>
            <w:r w:rsidDel="00000000" w:rsidR="00000000" w:rsidRPr="00000000">
              <w:rPr>
                <w:rtl w:val="0"/>
              </w:rPr>
              <w:t xml:space="preserve">Completed</w:t>
            </w:r>
          </w:p>
        </w:tc>
      </w:tr>
      <w:tr>
        <w:trPr>
          <w:cantSplit w:val="0"/>
          <w:tblHeader w:val="0"/>
        </w:trPr>
        <w:tc>
          <w:tcPr/>
          <w:p w:rsidR="00000000" w:rsidDel="00000000" w:rsidP="00000000" w:rsidRDefault="00000000" w:rsidRPr="00000000" w14:paraId="00000029">
            <w:pPr>
              <w:rPr/>
            </w:pPr>
            <w:r w:rsidDel="00000000" w:rsidR="00000000" w:rsidRPr="00000000">
              <w:rPr>
                <w:rtl w:val="0"/>
              </w:rPr>
              <w:t xml:space="preserve">Vector DB</w:t>
            </w:r>
          </w:p>
        </w:tc>
        <w:tc>
          <w:tcPr/>
          <w:p w:rsidR="00000000" w:rsidDel="00000000" w:rsidP="00000000" w:rsidRDefault="00000000" w:rsidRPr="00000000" w14:paraId="0000002A">
            <w:pPr>
              <w:rPr/>
            </w:pPr>
            <w:r w:rsidDel="00000000" w:rsidR="00000000" w:rsidRPr="00000000">
              <w:rPr>
                <w:rtl w:val="0"/>
              </w:rPr>
              <w:t xml:space="preserve">Qdrant Integration</w:t>
            </w:r>
          </w:p>
        </w:tc>
        <w:tc>
          <w:tcPr/>
          <w:p w:rsidR="00000000" w:rsidDel="00000000" w:rsidP="00000000" w:rsidRDefault="00000000" w:rsidRPr="00000000" w14:paraId="0000002B">
            <w:pPr>
              <w:rPr/>
            </w:pPr>
            <w:r w:rsidDel="00000000" w:rsidR="00000000" w:rsidRPr="00000000">
              <w:rPr>
                <w:rtl w:val="0"/>
              </w:rPr>
              <w:t xml:space="preserve">Completed</w:t>
            </w:r>
          </w:p>
        </w:tc>
      </w:tr>
      <w:tr>
        <w:trPr>
          <w:cantSplit w:val="0"/>
          <w:tblHeader w:val="0"/>
        </w:trPr>
        <w:tc>
          <w:tcPr/>
          <w:p w:rsidR="00000000" w:rsidDel="00000000" w:rsidP="00000000" w:rsidRDefault="00000000" w:rsidRPr="00000000" w14:paraId="0000002C">
            <w:pPr>
              <w:rPr/>
            </w:pPr>
            <w:r w:rsidDel="00000000" w:rsidR="00000000" w:rsidRPr="00000000">
              <w:rPr>
                <w:rtl w:val="0"/>
              </w:rPr>
              <w:t xml:space="preserve">Retrieval</w:t>
            </w:r>
          </w:p>
        </w:tc>
        <w:tc>
          <w:tcPr/>
          <w:p w:rsidR="00000000" w:rsidDel="00000000" w:rsidP="00000000" w:rsidRDefault="00000000" w:rsidRPr="00000000" w14:paraId="0000002D">
            <w:pPr>
              <w:rPr/>
            </w:pPr>
            <w:r w:rsidDel="00000000" w:rsidR="00000000" w:rsidRPr="00000000">
              <w:rPr>
                <w:rtl w:val="0"/>
              </w:rPr>
              <w:t xml:space="preserve">Dense + BM25 + Hybrid Retrieval</w:t>
            </w:r>
          </w:p>
        </w:tc>
        <w:tc>
          <w:tcPr/>
          <w:p w:rsidR="00000000" w:rsidDel="00000000" w:rsidP="00000000" w:rsidRDefault="00000000" w:rsidRPr="00000000" w14:paraId="0000002E">
            <w:pPr>
              <w:rPr/>
            </w:pPr>
            <w:r w:rsidDel="00000000" w:rsidR="00000000" w:rsidRPr="00000000">
              <w:rPr>
                <w:rtl w:val="0"/>
              </w:rPr>
              <w:t xml:space="preserve">Completed</w:t>
            </w:r>
          </w:p>
        </w:tc>
      </w:tr>
    </w:tbl>
    <w:p w:rsidR="00000000" w:rsidDel="00000000" w:rsidP="00000000" w:rsidRDefault="00000000" w:rsidRPr="00000000" w14:paraId="0000002F">
      <w:pPr>
        <w:pStyle w:val="Heading2"/>
        <w:rPr/>
      </w:pPr>
      <w:bookmarkStart w:colFirst="0" w:colLast="0" w:name="_puuq50tsjb6w" w:id="6"/>
      <w:bookmarkEnd w:id="6"/>
      <w:r w:rsidDel="00000000" w:rsidR="00000000" w:rsidRPr="00000000">
        <w:rPr>
          <w:rtl w:val="0"/>
        </w:rPr>
        <w:t xml:space="preserve">3.3 Sprint 3: AI Intelligence Engine</w:t>
      </w:r>
    </w:p>
    <w:p w:rsidR="00000000" w:rsidDel="00000000" w:rsidP="00000000" w:rsidRDefault="00000000" w:rsidRPr="00000000" w14:paraId="00000030">
      <w:pPr>
        <w:rPr/>
      </w:pPr>
      <w:r w:rsidDel="00000000" w:rsidR="00000000" w:rsidRPr="00000000">
        <w:rPr>
          <w:rtl w:val="0"/>
        </w:rPr>
        <w:t xml:space="preserve">This sprint delivered the end-to-end RAG workflow, enabling users to interact with uploaded research papers.</w:t>
      </w:r>
    </w:p>
    <w:p w:rsidR="00000000" w:rsidDel="00000000" w:rsidP="00000000" w:rsidRDefault="00000000" w:rsidRPr="00000000" w14:paraId="00000031">
      <w:pPr>
        <w:numPr>
          <w:ilvl w:val="0"/>
          <w:numId w:val="2"/>
        </w:numPr>
      </w:pPr>
      <w:r w:rsidDel="00000000" w:rsidR="00000000" w:rsidRPr="00000000">
        <w:rPr>
          <w:rtl w:val="0"/>
        </w:rPr>
      </w:r>
    </w:p>
    <w:tbl>
      <w:tblPr>
        <w:tblStyle w:val="Table3"/>
        <w:tblW w:w="10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5000"/>
        <w:gridCol w:w="2000"/>
        <w:tblGridChange w:id="0">
          <w:tblGrid>
            <w:gridCol w:w="3000"/>
            <w:gridCol w:w="5000"/>
            <w:gridCol w:w="2000"/>
          </w:tblGrid>
        </w:tblGridChange>
      </w:tblGrid>
      <w:tr>
        <w:trPr>
          <w:cantSplit w:val="0"/>
          <w:tblHeader w:val="1"/>
        </w:trPr>
        <w:tc>
          <w:tcPr/>
          <w:p w:rsidR="00000000" w:rsidDel="00000000" w:rsidP="00000000" w:rsidRDefault="00000000" w:rsidRPr="00000000" w14:paraId="00000032">
            <w:pPr>
              <w:rPr/>
            </w:pPr>
            <w:r w:rsidDel="00000000" w:rsidR="00000000" w:rsidRPr="00000000">
              <w:rPr>
                <w:b w:val="1"/>
                <w:bCs w:val="1"/>
                <w:rtl w:val="0"/>
              </w:rPr>
              <w:t xml:space="preserve">Module</w:t>
            </w:r>
            <w:r w:rsidDel="00000000" w:rsidR="00000000" w:rsidRPr="00000000">
              <w:rPr>
                <w:rtl w:val="0"/>
              </w:rPr>
            </w:r>
          </w:p>
        </w:tc>
        <w:tc>
          <w:tcPr/>
          <w:p w:rsidR="00000000" w:rsidDel="00000000" w:rsidP="00000000" w:rsidRDefault="00000000" w:rsidRPr="00000000" w14:paraId="00000033">
            <w:pPr>
              <w:rPr/>
            </w:pPr>
            <w:r w:rsidDel="00000000" w:rsidR="00000000" w:rsidRPr="00000000">
              <w:rPr>
                <w:b w:val="1"/>
                <w:bCs w:val="1"/>
                <w:rtl w:val="0"/>
              </w:rPr>
              <w:t xml:space="preserve">Deliverable</w:t>
            </w:r>
            <w:r w:rsidDel="00000000" w:rsidR="00000000" w:rsidRPr="00000000">
              <w:rPr>
                <w:rtl w:val="0"/>
              </w:rPr>
            </w:r>
          </w:p>
        </w:tc>
        <w:tc>
          <w:tcPr/>
          <w:p w:rsidR="00000000" w:rsidDel="00000000" w:rsidP="00000000" w:rsidRDefault="00000000" w:rsidRPr="00000000" w14:paraId="00000034">
            <w:pPr>
              <w:rPr/>
            </w:pPr>
            <w:r w:rsidDel="00000000" w:rsidR="00000000" w:rsidRPr="00000000">
              <w:rPr>
                <w:b w:val="1"/>
                <w:bCs w:val="1"/>
                <w:rtl w:val="0"/>
              </w:rPr>
              <w:t xml:space="preserve">Status</w:t>
            </w:r>
            <w:r w:rsidDel="00000000" w:rsidR="00000000" w:rsidRPr="00000000">
              <w:rPr>
                <w:rtl w:val="0"/>
              </w:rPr>
            </w:r>
          </w:p>
        </w:tc>
      </w:tr>
      <w:tr>
        <w:trPr>
          <w:cantSplit w:val="0"/>
          <w:tblHeader w:val="0"/>
        </w:trPr>
        <w:tc>
          <w:tcPr/>
          <w:p w:rsidR="00000000" w:rsidDel="00000000" w:rsidP="00000000" w:rsidRDefault="00000000" w:rsidRPr="00000000" w14:paraId="00000035">
            <w:pPr>
              <w:rPr/>
            </w:pPr>
            <w:r w:rsidDel="00000000" w:rsidR="00000000" w:rsidRPr="00000000">
              <w:rPr>
                <w:rtl w:val="0"/>
              </w:rPr>
              <w:t xml:space="preserve">LLM</w:t>
            </w:r>
          </w:p>
        </w:tc>
        <w:tc>
          <w:tcPr/>
          <w:p w:rsidR="00000000" w:rsidDel="00000000" w:rsidP="00000000" w:rsidRDefault="00000000" w:rsidRPr="00000000" w14:paraId="00000036">
            <w:pPr>
              <w:rPr/>
            </w:pPr>
            <w:r w:rsidDel="00000000" w:rsidR="00000000" w:rsidRPr="00000000">
              <w:rPr>
                <w:rtl w:val="0"/>
              </w:rPr>
              <w:t xml:space="preserve">Gemini Integration</w:t>
            </w:r>
          </w:p>
        </w:tc>
        <w:tc>
          <w:tcPr/>
          <w:p w:rsidR="00000000" w:rsidDel="00000000" w:rsidP="00000000" w:rsidRDefault="00000000" w:rsidRPr="00000000" w14:paraId="00000037">
            <w:pPr>
              <w:rPr/>
            </w:pPr>
            <w:r w:rsidDel="00000000" w:rsidR="00000000" w:rsidRPr="00000000">
              <w:rPr>
                <w:rtl w:val="0"/>
              </w:rPr>
              <w:t xml:space="preserve">Completed</w:t>
            </w:r>
          </w:p>
        </w:tc>
      </w:tr>
      <w:tr>
        <w:trPr>
          <w:cantSplit w:val="0"/>
          <w:tblHeader w:val="0"/>
        </w:trPr>
        <w:tc>
          <w:tcPr/>
          <w:p w:rsidR="00000000" w:rsidDel="00000000" w:rsidP="00000000" w:rsidRDefault="00000000" w:rsidRPr="00000000" w14:paraId="00000038">
            <w:pPr>
              <w:rPr/>
            </w:pPr>
            <w:r w:rsidDel="00000000" w:rsidR="00000000" w:rsidRPr="00000000">
              <w:rPr>
                <w:rtl w:val="0"/>
              </w:rPr>
              <w:t xml:space="preserve">Prompting</w:t>
            </w:r>
          </w:p>
        </w:tc>
        <w:tc>
          <w:tcPr/>
          <w:p w:rsidR="00000000" w:rsidDel="00000000" w:rsidP="00000000" w:rsidRDefault="00000000" w:rsidRPr="00000000" w14:paraId="00000039">
            <w:pPr>
              <w:rPr/>
            </w:pPr>
            <w:r w:rsidDel="00000000" w:rsidR="00000000" w:rsidRPr="00000000">
              <w:rPr>
                <w:rtl w:val="0"/>
              </w:rPr>
              <w:t xml:space="preserve">Prompt Engineering</w:t>
            </w:r>
          </w:p>
        </w:tc>
        <w:tc>
          <w:tcPr/>
          <w:p w:rsidR="00000000" w:rsidDel="00000000" w:rsidP="00000000" w:rsidRDefault="00000000" w:rsidRPr="00000000" w14:paraId="0000003A">
            <w:pPr>
              <w:rPr/>
            </w:pPr>
            <w:r w:rsidDel="00000000" w:rsidR="00000000" w:rsidRPr="00000000">
              <w:rPr>
                <w:rtl w:val="0"/>
              </w:rPr>
              <w:t xml:space="preserve">Completed</w:t>
            </w:r>
          </w:p>
        </w:tc>
      </w:tr>
      <w:tr>
        <w:trPr>
          <w:cantSplit w:val="0"/>
          <w:tblHeader w:val="0"/>
        </w:trPr>
        <w:tc>
          <w:tcPr/>
          <w:p w:rsidR="00000000" w:rsidDel="00000000" w:rsidP="00000000" w:rsidRDefault="00000000" w:rsidRPr="00000000" w14:paraId="0000003B">
            <w:pPr>
              <w:rPr/>
            </w:pPr>
            <w:r w:rsidDel="00000000" w:rsidR="00000000" w:rsidRPr="00000000">
              <w:rPr>
                <w:rtl w:val="0"/>
              </w:rPr>
              <w:t xml:space="preserve">Frontend</w:t>
            </w:r>
          </w:p>
        </w:tc>
        <w:tc>
          <w:tcPr/>
          <w:p w:rsidR="00000000" w:rsidDel="00000000" w:rsidP="00000000" w:rsidRDefault="00000000" w:rsidRPr="00000000" w14:paraId="0000003C">
            <w:pPr>
              <w:rPr/>
            </w:pPr>
            <w:r w:rsidDel="00000000" w:rsidR="00000000" w:rsidRPr="00000000">
              <w:rPr>
                <w:rtl w:val="0"/>
              </w:rPr>
              <w:t xml:space="preserve">PDF Upload &amp; UI Development</w:t>
            </w:r>
          </w:p>
        </w:tc>
        <w:tc>
          <w:tcPr/>
          <w:p w:rsidR="00000000" w:rsidDel="00000000" w:rsidP="00000000" w:rsidRDefault="00000000" w:rsidRPr="00000000" w14:paraId="0000003D">
            <w:pPr>
              <w:rPr/>
            </w:pPr>
            <w:r w:rsidDel="00000000" w:rsidR="00000000" w:rsidRPr="00000000">
              <w:rPr>
                <w:rtl w:val="0"/>
              </w:rPr>
              <w:t xml:space="preserve">Completed</w:t>
            </w:r>
          </w:p>
        </w:tc>
      </w:tr>
      <w:tr>
        <w:trPr>
          <w:cantSplit w:val="0"/>
          <w:tblHeader w:val="0"/>
        </w:trPr>
        <w:tc>
          <w:tcPr/>
          <w:p w:rsidR="00000000" w:rsidDel="00000000" w:rsidP="00000000" w:rsidRDefault="00000000" w:rsidRPr="00000000" w14:paraId="0000003E">
            <w:pPr>
              <w:rPr/>
            </w:pPr>
            <w:r w:rsidDel="00000000" w:rsidR="00000000" w:rsidRPr="00000000">
              <w:rPr>
                <w:rtl w:val="0"/>
              </w:rPr>
              <w:t xml:space="preserve">Integration</w:t>
            </w:r>
          </w:p>
        </w:tc>
        <w:tc>
          <w:tcPr/>
          <w:p w:rsidR="00000000" w:rsidDel="00000000" w:rsidP="00000000" w:rsidRDefault="00000000" w:rsidRPr="00000000" w14:paraId="0000003F">
            <w:pPr>
              <w:rPr/>
            </w:pPr>
            <w:r w:rsidDel="00000000" w:rsidR="00000000" w:rsidRPr="00000000">
              <w:rPr>
                <w:rtl w:val="0"/>
              </w:rPr>
              <w:t xml:space="preserve">Frontend connected with RAG</w:t>
            </w:r>
          </w:p>
        </w:tc>
        <w:tc>
          <w:tcPr/>
          <w:p w:rsidR="00000000" w:rsidDel="00000000" w:rsidP="00000000" w:rsidRDefault="00000000" w:rsidRPr="00000000" w14:paraId="00000040">
            <w:pPr>
              <w:rPr/>
            </w:pPr>
            <w:r w:rsidDel="00000000" w:rsidR="00000000" w:rsidRPr="00000000">
              <w:rPr>
                <w:rtl w:val="0"/>
              </w:rPr>
              <w:t xml:space="preserve">Completed</w:t>
            </w:r>
          </w:p>
        </w:tc>
      </w:tr>
    </w:tbl>
    <w:p w:rsidR="00000000" w:rsidDel="00000000" w:rsidP="00000000" w:rsidRDefault="00000000" w:rsidRPr="00000000" w14:paraId="00000041">
      <w:pPr>
        <w:pStyle w:val="Heading2"/>
        <w:rPr/>
      </w:pPr>
      <w:bookmarkStart w:colFirst="0" w:colLast="0" w:name="_n68yajs2scff" w:id="7"/>
      <w:bookmarkEnd w:id="7"/>
      <w:r w:rsidDel="00000000" w:rsidR="00000000" w:rsidRPr="00000000">
        <w:rPr>
          <w:rtl w:val="0"/>
        </w:rPr>
        <w:t xml:space="preserve">3.4 Sprint 4: User Experience &amp; Cloud Integration</w:t>
      </w:r>
    </w:p>
    <w:p w:rsidR="00000000" w:rsidDel="00000000" w:rsidP="00000000" w:rsidRDefault="00000000" w:rsidRPr="00000000" w14:paraId="00000042">
      <w:pPr>
        <w:rPr/>
      </w:pPr>
      <w:r w:rsidDel="00000000" w:rsidR="00000000" w:rsidRPr="00000000">
        <w:rPr>
          <w:rtl w:val="0"/>
        </w:rPr>
        <w:t xml:space="preserve">Current focus is on application integration and cloud deployment readiness.</w:t>
      </w:r>
    </w:p>
    <w:p w:rsidR="00000000" w:rsidDel="00000000" w:rsidP="00000000" w:rsidRDefault="00000000" w:rsidRPr="00000000" w14:paraId="00000043">
      <w:pPr>
        <w:rPr/>
      </w:pPr>
      <w:r w:rsidDel="00000000" w:rsidR="00000000" w:rsidRPr="00000000">
        <w:rPr>
          <w:rtl w:val="0"/>
        </w:rPr>
      </w:r>
    </w:p>
    <w:tbl>
      <w:tblPr>
        <w:tblStyle w:val="Table4"/>
        <w:tblW w:w="10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5000"/>
        <w:gridCol w:w="2000"/>
        <w:tblGridChange w:id="0">
          <w:tblGrid>
            <w:gridCol w:w="3000"/>
            <w:gridCol w:w="5000"/>
            <w:gridCol w:w="2000"/>
          </w:tblGrid>
        </w:tblGridChange>
      </w:tblGrid>
      <w:tr>
        <w:trPr>
          <w:cantSplit w:val="0"/>
          <w:tblHeader w:val="1"/>
        </w:trPr>
        <w:tc>
          <w:tcPr/>
          <w:p w:rsidR="00000000" w:rsidDel="00000000" w:rsidP="00000000" w:rsidRDefault="00000000" w:rsidRPr="00000000" w14:paraId="00000044">
            <w:pPr>
              <w:rPr/>
            </w:pPr>
            <w:r w:rsidDel="00000000" w:rsidR="00000000" w:rsidRPr="00000000">
              <w:rPr>
                <w:b w:val="1"/>
                <w:bCs w:val="1"/>
                <w:rtl w:val="0"/>
              </w:rPr>
              <w:t xml:space="preserve">Module</w:t>
            </w:r>
            <w:r w:rsidDel="00000000" w:rsidR="00000000" w:rsidRPr="00000000">
              <w:rPr>
                <w:rtl w:val="0"/>
              </w:rPr>
            </w:r>
          </w:p>
        </w:tc>
        <w:tc>
          <w:tcPr/>
          <w:p w:rsidR="00000000" w:rsidDel="00000000" w:rsidP="00000000" w:rsidRDefault="00000000" w:rsidRPr="00000000" w14:paraId="00000045">
            <w:pPr>
              <w:rPr/>
            </w:pPr>
            <w:r w:rsidDel="00000000" w:rsidR="00000000" w:rsidRPr="00000000">
              <w:rPr>
                <w:b w:val="1"/>
                <w:bCs w:val="1"/>
                <w:rtl w:val="0"/>
              </w:rPr>
              <w:t xml:space="preserve">Deliverable</w:t>
            </w:r>
            <w:r w:rsidDel="00000000" w:rsidR="00000000" w:rsidRPr="00000000">
              <w:rPr>
                <w:rtl w:val="0"/>
              </w:rPr>
            </w:r>
          </w:p>
        </w:tc>
        <w:tc>
          <w:tcPr/>
          <w:p w:rsidR="00000000" w:rsidDel="00000000" w:rsidP="00000000" w:rsidRDefault="00000000" w:rsidRPr="00000000" w14:paraId="00000046">
            <w:pPr>
              <w:rPr/>
            </w:pPr>
            <w:r w:rsidDel="00000000" w:rsidR="00000000" w:rsidRPr="00000000">
              <w:rPr>
                <w:b w:val="1"/>
                <w:bCs w:val="1"/>
                <w:rtl w:val="0"/>
              </w:rPr>
              <w:t xml:space="preserve">Status</w:t>
            </w:r>
            <w:r w:rsidDel="00000000" w:rsidR="00000000" w:rsidRPr="00000000">
              <w:rPr>
                <w:rtl w:val="0"/>
              </w:rPr>
            </w:r>
          </w:p>
        </w:tc>
      </w:tr>
      <w:tr>
        <w:trPr>
          <w:cantSplit w:val="0"/>
          <w:tblHeader w:val="0"/>
        </w:trPr>
        <w:tc>
          <w:tcPr/>
          <w:p w:rsidR="00000000" w:rsidDel="00000000" w:rsidP="00000000" w:rsidRDefault="00000000" w:rsidRPr="00000000" w14:paraId="00000047">
            <w:pPr>
              <w:rPr/>
            </w:pPr>
            <w:r w:rsidDel="00000000" w:rsidR="00000000" w:rsidRPr="00000000">
              <w:rPr>
                <w:rtl w:val="0"/>
              </w:rPr>
              <w:t xml:space="preserve">Cloud</w:t>
            </w:r>
          </w:p>
        </w:tc>
        <w:tc>
          <w:tcPr/>
          <w:p w:rsidR="00000000" w:rsidDel="00000000" w:rsidP="00000000" w:rsidRDefault="00000000" w:rsidRPr="00000000" w14:paraId="00000048">
            <w:pPr>
              <w:rPr/>
            </w:pPr>
            <w:r w:rsidDel="00000000" w:rsidR="00000000" w:rsidRPr="00000000">
              <w:rPr>
                <w:rtl w:val="0"/>
              </w:rPr>
              <w:t xml:space="preserve">Railway Config &amp; DB Integration</w:t>
            </w:r>
          </w:p>
        </w:tc>
        <w:tc>
          <w:tcPr/>
          <w:p w:rsidR="00000000" w:rsidDel="00000000" w:rsidP="00000000" w:rsidRDefault="00000000" w:rsidRPr="00000000" w14:paraId="00000049">
            <w:pPr>
              <w:rPr/>
            </w:pPr>
            <w:r w:rsidDel="00000000" w:rsidR="00000000" w:rsidRPr="00000000">
              <w:rPr>
                <w:rtl w:val="0"/>
              </w:rPr>
              <w:t xml:space="preserve">Completed</w:t>
            </w:r>
          </w:p>
        </w:tc>
      </w:tr>
      <w:tr>
        <w:trPr>
          <w:cantSplit w:val="0"/>
          <w:tblHeader w:val="0"/>
        </w:trPr>
        <w:tc>
          <w:tcPr/>
          <w:p w:rsidR="00000000" w:rsidDel="00000000" w:rsidP="00000000" w:rsidRDefault="00000000" w:rsidRPr="00000000" w14:paraId="0000004A">
            <w:pPr>
              <w:rPr/>
            </w:pPr>
            <w:r w:rsidDel="00000000" w:rsidR="00000000" w:rsidRPr="00000000">
              <w:rPr>
                <w:rtl w:val="0"/>
              </w:rPr>
              <w:t xml:space="preserve">Frontend</w:t>
            </w:r>
          </w:p>
        </w:tc>
        <w:tc>
          <w:tcPr/>
          <w:p w:rsidR="00000000" w:rsidDel="00000000" w:rsidP="00000000" w:rsidRDefault="00000000" w:rsidRPr="00000000" w14:paraId="0000004B">
            <w:pPr>
              <w:rPr/>
            </w:pPr>
            <w:r w:rsidDel="00000000" w:rsidR="00000000" w:rsidRPr="00000000">
              <w:rPr>
                <w:rtl w:val="0"/>
              </w:rPr>
              <w:t xml:space="preserve">Source Citation Display</w:t>
            </w:r>
          </w:p>
        </w:tc>
        <w:tc>
          <w:tcPr/>
          <w:p w:rsidR="00000000" w:rsidDel="00000000" w:rsidP="00000000" w:rsidRDefault="00000000" w:rsidRPr="00000000" w14:paraId="0000004C">
            <w:pPr>
              <w:rPr/>
            </w:pPr>
            <w:r w:rsidDel="00000000" w:rsidR="00000000" w:rsidRPr="00000000">
              <w:rPr>
                <w:rtl w:val="0"/>
              </w:rPr>
              <w:t xml:space="preserve">Completed</w:t>
            </w:r>
          </w:p>
        </w:tc>
      </w:tr>
      <w:tr>
        <w:trPr>
          <w:cantSplit w:val="0"/>
          <w:tblHeader w:val="0"/>
        </w:trPr>
        <w:tc>
          <w:tcPr/>
          <w:p w:rsidR="00000000" w:rsidDel="00000000" w:rsidP="00000000" w:rsidRDefault="00000000" w:rsidRPr="00000000" w14:paraId="0000004D">
            <w:pPr>
              <w:rPr/>
            </w:pPr>
            <w:r w:rsidDel="00000000" w:rsidR="00000000" w:rsidRPr="00000000">
              <w:rPr>
                <w:rtl w:val="0"/>
              </w:rPr>
              <w:t xml:space="preserve">Features</w:t>
            </w:r>
          </w:p>
        </w:tc>
        <w:tc>
          <w:tcPr/>
          <w:p w:rsidR="00000000" w:rsidDel="00000000" w:rsidP="00000000" w:rsidRDefault="00000000" w:rsidRPr="00000000" w14:paraId="0000004E">
            <w:pPr>
              <w:rPr/>
            </w:pPr>
            <w:r w:rsidDel="00000000" w:rsidR="00000000" w:rsidRPr="00000000">
              <w:rPr>
                <w:rtl w:val="0"/>
              </w:rPr>
              <w:t xml:space="preserve">Chat History</w:t>
            </w:r>
          </w:p>
        </w:tc>
        <w:tc>
          <w:tcPr/>
          <w:p w:rsidR="00000000" w:rsidDel="00000000" w:rsidP="00000000" w:rsidRDefault="00000000" w:rsidRPr="00000000" w14:paraId="0000004F">
            <w:pPr>
              <w:rPr/>
            </w:pPr>
            <w:r w:rsidDel="00000000" w:rsidR="00000000" w:rsidRPr="00000000">
              <w:rPr>
                <w:rtl w:val="0"/>
              </w:rPr>
              <w:t xml:space="preserve">Completed</w:t>
            </w:r>
          </w:p>
        </w:tc>
      </w:tr>
      <w:tr>
        <w:trPr>
          <w:cantSplit w:val="0"/>
          <w:tblHeader w:val="0"/>
        </w:trPr>
        <w:tc>
          <w:tcPr/>
          <w:p w:rsidR="00000000" w:rsidDel="00000000" w:rsidP="00000000" w:rsidRDefault="00000000" w:rsidRPr="00000000" w14:paraId="00000050">
            <w:pPr>
              <w:rPr/>
            </w:pPr>
            <w:r w:rsidDel="00000000" w:rsidR="00000000" w:rsidRPr="00000000">
              <w:rPr>
                <w:rtl w:val="0"/>
              </w:rPr>
              <w:t xml:space="preserve">Testing</w:t>
            </w:r>
          </w:p>
        </w:tc>
        <w:tc>
          <w:tcPr/>
          <w:p w:rsidR="00000000" w:rsidDel="00000000" w:rsidP="00000000" w:rsidRDefault="00000000" w:rsidRPr="00000000" w14:paraId="00000051">
            <w:pPr>
              <w:rPr/>
            </w:pPr>
            <w:r w:rsidDel="00000000" w:rsidR="00000000" w:rsidRPr="00000000">
              <w:rPr>
                <w:rtl w:val="0"/>
              </w:rPr>
              <w:t xml:space="preserve">End-to-End Integration Testing</w:t>
            </w:r>
          </w:p>
        </w:tc>
        <w:tc>
          <w:tcPr/>
          <w:p w:rsidR="00000000" w:rsidDel="00000000" w:rsidP="00000000" w:rsidRDefault="00000000" w:rsidRPr="00000000" w14:paraId="00000052">
            <w:pPr>
              <w:rPr/>
            </w:pPr>
            <w:r w:rsidDel="00000000" w:rsidR="00000000" w:rsidRPr="00000000">
              <w:rPr>
                <w:rtl w:val="0"/>
              </w:rPr>
              <w:t xml:space="preserve">Completed</w:t>
            </w:r>
          </w:p>
        </w:tc>
      </w:tr>
    </w:tbl>
    <w:p w:rsidR="00000000" w:rsidDel="00000000" w:rsidP="00000000" w:rsidRDefault="00000000" w:rsidRPr="00000000" w14:paraId="00000053">
      <w:pPr>
        <w:pStyle w:val="Heading1"/>
        <w:rPr/>
      </w:pPr>
      <w:bookmarkStart w:colFirst="0" w:colLast="0" w:name="_w0z2d2k26bji" w:id="8"/>
      <w:bookmarkEnd w:id="8"/>
      <w:r w:rsidDel="00000000" w:rsidR="00000000" w:rsidRPr="00000000">
        <w:rPr>
          <w:rtl w:val="0"/>
        </w:rPr>
        <w:t xml:space="preserve">4. Current Status</w:t>
      </w:r>
    </w:p>
    <w:p w:rsidR="00000000" w:rsidDel="00000000" w:rsidP="00000000" w:rsidRDefault="00000000" w:rsidRPr="00000000" w14:paraId="00000054">
      <w:pPr>
        <w:rPr/>
      </w:pPr>
      <w:r w:rsidDel="00000000" w:rsidR="00000000" w:rsidRPr="00000000">
        <w:rPr>
          <w:rtl w:val="0"/>
        </w:rPr>
        <w:t xml:space="preserve">The project has successfully established a complete end-to-end RAG workflow. Key achievements include:</w:t>
      </w:r>
    </w:p>
    <w:p w:rsidR="00000000" w:rsidDel="00000000" w:rsidP="00000000" w:rsidRDefault="00000000" w:rsidRPr="00000000" w14:paraId="00000055">
      <w:pPr>
        <w:numPr>
          <w:ilvl w:val="0"/>
          <w:numId w:val="1"/>
        </w:numPr>
        <w:ind w:left="720" w:hanging="360"/>
      </w:pPr>
      <w:r w:rsidDel="00000000" w:rsidR="00000000" w:rsidRPr="00000000">
        <w:rPr>
          <w:b w:val="1"/>
          <w:bCs w:val="1"/>
          <w:rtl w:val="0"/>
        </w:rPr>
        <w:t xml:space="preserve">Core Connectivity:</w:t>
      </w:r>
      <w:r w:rsidDel="00000000" w:rsidR="00000000" w:rsidRPr="00000000">
        <w:rPr>
          <w:rtl w:val="0"/>
        </w:rPr>
        <w:t xml:space="preserve"> Frontend-to-Backend API connectivity is fully operational, allowing for seamless data flow.</w:t>
      </w:r>
    </w:p>
    <w:p w:rsidR="00000000" w:rsidDel="00000000" w:rsidP="00000000" w:rsidRDefault="00000000" w:rsidRPr="00000000" w14:paraId="00000056">
      <w:pPr>
        <w:numPr>
          <w:ilvl w:val="0"/>
          <w:numId w:val="1"/>
        </w:numPr>
        <w:ind w:left="720" w:hanging="360"/>
      </w:pPr>
      <w:r w:rsidDel="00000000" w:rsidR="00000000" w:rsidRPr="00000000">
        <w:rPr>
          <w:b w:val="1"/>
          <w:bCs w:val="1"/>
          <w:rtl w:val="0"/>
        </w:rPr>
        <w:t xml:space="preserve">Functional MVP:</w:t>
      </w:r>
      <w:r w:rsidDel="00000000" w:rsidR="00000000" w:rsidRPr="00000000">
        <w:rPr>
          <w:rtl w:val="0"/>
        </w:rPr>
        <w:t xml:space="preserve"> Users can currently upload medical papers and receive answers with initial citation support.</w:t>
      </w:r>
    </w:p>
    <w:p w:rsidR="00000000" w:rsidDel="00000000" w:rsidP="00000000" w:rsidRDefault="00000000" w:rsidRPr="00000000" w14:paraId="00000057">
      <w:pPr>
        <w:numPr>
          <w:ilvl w:val="0"/>
          <w:numId w:val="1"/>
        </w:numPr>
        <w:ind w:left="720" w:hanging="360"/>
      </w:pPr>
      <w:r w:rsidDel="00000000" w:rsidR="00000000" w:rsidRPr="00000000">
        <w:rPr>
          <w:b w:val="1"/>
          <w:bCs w:val="1"/>
          <w:rtl w:val="0"/>
        </w:rPr>
        <w:t xml:space="preserve">In-Progress Developments:</w:t>
      </w:r>
      <w:r w:rsidDel="00000000" w:rsidR="00000000" w:rsidRPr="00000000">
        <w:rPr>
          <w:rtl w:val="0"/>
        </w:rPr>
        <w:t xml:space="preserve"> Current efforts are at approximately 50% completion for Sprint 4, with specific focus on cloud persistence via Railway, chat history, and refined source citation displays.</w:t>
      </w:r>
    </w:p>
    <w:p w:rsidR="00000000" w:rsidDel="00000000" w:rsidP="00000000" w:rsidRDefault="00000000" w:rsidRPr="00000000" w14:paraId="00000058">
      <w:pPr>
        <w:pStyle w:val="Heading1"/>
        <w:rPr/>
      </w:pPr>
      <w:bookmarkStart w:colFirst="0" w:colLast="0" w:name="_t6nq2gd1ark2" w:id="9"/>
      <w:bookmarkEnd w:id="9"/>
      <w:r w:rsidDel="00000000" w:rsidR="00000000" w:rsidRPr="00000000">
        <w:rPr>
          <w:rtl w:val="0"/>
        </w:rPr>
        <w:t xml:space="preserve">5. Future Vision &amp; Production Roadmap</w:t>
      </w:r>
    </w:p>
    <w:p w:rsidR="00000000" w:rsidDel="00000000" w:rsidP="00000000" w:rsidRDefault="00000000" w:rsidRPr="00000000" w14:paraId="00000059">
      <w:pPr>
        <w:rPr/>
      </w:pPr>
      <w:r w:rsidDel="00000000" w:rsidR="00000000" w:rsidRPr="00000000">
        <w:rPr>
          <w:rtl w:val="0"/>
        </w:rPr>
        <w:t xml:space="preserve">The final phase of the project, Sprint 5, will focus on optimization and production release.</w:t>
      </w:r>
    </w:p>
    <w:p w:rsidR="00000000" w:rsidDel="00000000" w:rsidP="00000000" w:rsidRDefault="00000000" w:rsidRPr="00000000" w14:paraId="0000005A">
      <w:pPr>
        <w:pStyle w:val="Heading2"/>
        <w:rPr/>
      </w:pPr>
      <w:bookmarkStart w:colFirst="0" w:colLast="0" w:name="_wl6nomsjdtsi" w:id="10"/>
      <w:bookmarkEnd w:id="10"/>
      <w:r w:rsidDel="00000000" w:rsidR="00000000" w:rsidRPr="00000000">
        <w:rPr>
          <w:rtl w:val="0"/>
        </w:rPr>
        <w:t xml:space="preserve">5.1 Sprint 5: Quality Assurance &amp; Production Release</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tbl>
      <w:tblPr>
        <w:tblStyle w:val="Table5"/>
        <w:tblW w:w="10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5000"/>
        <w:gridCol w:w="2000"/>
        <w:tblGridChange w:id="0">
          <w:tblGrid>
            <w:gridCol w:w="3000"/>
            <w:gridCol w:w="5000"/>
            <w:gridCol w:w="2000"/>
          </w:tblGrid>
        </w:tblGridChange>
      </w:tblGrid>
      <w:tr>
        <w:trPr>
          <w:cantSplit w:val="0"/>
          <w:tblHeader w:val="1"/>
        </w:trPr>
        <w:tc>
          <w:tcPr/>
          <w:p w:rsidR="00000000" w:rsidDel="00000000" w:rsidP="00000000" w:rsidRDefault="00000000" w:rsidRPr="00000000" w14:paraId="0000005E">
            <w:pPr>
              <w:rPr/>
            </w:pPr>
            <w:r w:rsidDel="00000000" w:rsidR="00000000" w:rsidRPr="00000000">
              <w:rPr>
                <w:b w:val="1"/>
                <w:bCs w:val="1"/>
                <w:rtl w:val="0"/>
              </w:rPr>
              <w:t xml:space="preserve">Module</w:t>
            </w:r>
            <w:r w:rsidDel="00000000" w:rsidR="00000000" w:rsidRPr="00000000">
              <w:rPr>
                <w:rtl w:val="0"/>
              </w:rPr>
            </w:r>
          </w:p>
        </w:tc>
        <w:tc>
          <w:tcPr/>
          <w:p w:rsidR="00000000" w:rsidDel="00000000" w:rsidP="00000000" w:rsidRDefault="00000000" w:rsidRPr="00000000" w14:paraId="0000005F">
            <w:pPr>
              <w:rPr/>
            </w:pPr>
            <w:r w:rsidDel="00000000" w:rsidR="00000000" w:rsidRPr="00000000">
              <w:rPr>
                <w:b w:val="1"/>
                <w:bCs w:val="1"/>
                <w:rtl w:val="0"/>
              </w:rPr>
              <w:t xml:space="preserve">Deliverable</w:t>
            </w:r>
            <w:r w:rsidDel="00000000" w:rsidR="00000000" w:rsidRPr="00000000">
              <w:rPr>
                <w:rtl w:val="0"/>
              </w:rPr>
            </w:r>
          </w:p>
        </w:tc>
        <w:tc>
          <w:tcPr/>
          <w:p w:rsidR="00000000" w:rsidDel="00000000" w:rsidP="00000000" w:rsidRDefault="00000000" w:rsidRPr="00000000" w14:paraId="00000060">
            <w:pPr>
              <w:rPr/>
            </w:pPr>
            <w:r w:rsidDel="00000000" w:rsidR="00000000" w:rsidRPr="00000000">
              <w:rPr>
                <w:b w:val="1"/>
                <w:bCs w:val="1"/>
                <w:rtl w:val="0"/>
              </w:rPr>
              <w:t xml:space="preserve">Status</w:t>
            </w:r>
            <w:r w:rsidDel="00000000" w:rsidR="00000000" w:rsidRPr="00000000">
              <w:rPr>
                <w:rtl w:val="0"/>
              </w:rPr>
            </w:r>
          </w:p>
        </w:tc>
      </w:tr>
      <w:tr>
        <w:trPr>
          <w:cantSplit w:val="0"/>
          <w:tblHeader w:val="0"/>
        </w:trPr>
        <w:tc>
          <w:tcPr/>
          <w:p w:rsidR="00000000" w:rsidDel="00000000" w:rsidP="00000000" w:rsidRDefault="00000000" w:rsidRPr="00000000" w14:paraId="00000061">
            <w:pPr>
              <w:rPr/>
            </w:pPr>
            <w:r w:rsidDel="00000000" w:rsidR="00000000" w:rsidRPr="00000000">
              <w:rPr>
                <w:rtl w:val="0"/>
              </w:rPr>
              <w:t xml:space="preserve">Evaluation</w:t>
            </w:r>
          </w:p>
        </w:tc>
        <w:tc>
          <w:tcPr/>
          <w:p w:rsidR="00000000" w:rsidDel="00000000" w:rsidP="00000000" w:rsidRDefault="00000000" w:rsidRPr="00000000" w14:paraId="00000062">
            <w:pPr>
              <w:rPr/>
            </w:pPr>
            <w:r w:rsidDel="00000000" w:rsidR="00000000" w:rsidRPr="00000000">
              <w:rPr>
                <w:rtl w:val="0"/>
              </w:rPr>
              <w:t xml:space="preserve">Retrieval Accuracy &amp; Hallucination Testing</w:t>
            </w:r>
          </w:p>
        </w:tc>
        <w:tc>
          <w:tcPr/>
          <w:p w:rsidR="00000000" w:rsidDel="00000000" w:rsidP="00000000" w:rsidRDefault="00000000" w:rsidRPr="00000000" w14:paraId="00000063">
            <w:pPr>
              <w:rPr/>
            </w:pPr>
            <w:r w:rsidDel="00000000" w:rsidR="00000000" w:rsidRPr="00000000">
              <w:rPr>
                <w:rtl w:val="0"/>
              </w:rPr>
              <w:t xml:space="preserve">In Progress</w:t>
            </w:r>
          </w:p>
        </w:tc>
      </w:tr>
      <w:tr>
        <w:trPr>
          <w:cantSplit w:val="0"/>
          <w:tblHeader w:val="0"/>
        </w:trPr>
        <w:tc>
          <w:tcPr/>
          <w:p w:rsidR="00000000" w:rsidDel="00000000" w:rsidP="00000000" w:rsidRDefault="00000000" w:rsidRPr="00000000" w14:paraId="00000064">
            <w:pPr>
              <w:rPr/>
            </w:pPr>
            <w:r w:rsidDel="00000000" w:rsidR="00000000" w:rsidRPr="00000000">
              <w:rPr>
                <w:rtl w:val="0"/>
              </w:rPr>
              <w:t xml:space="preserve">Validation</w:t>
            </w:r>
          </w:p>
        </w:tc>
        <w:tc>
          <w:tcPr/>
          <w:p w:rsidR="00000000" w:rsidDel="00000000" w:rsidP="00000000" w:rsidRDefault="00000000" w:rsidRPr="00000000" w14:paraId="00000065">
            <w:pPr>
              <w:rPr/>
            </w:pPr>
            <w:r w:rsidDel="00000000" w:rsidR="00000000" w:rsidRPr="00000000">
              <w:rPr>
                <w:rtl w:val="0"/>
              </w:rPr>
              <w:t xml:space="preserve">Citation Verification</w:t>
            </w:r>
          </w:p>
        </w:tc>
        <w:tc>
          <w:tcPr/>
          <w:p w:rsidR="00000000" w:rsidDel="00000000" w:rsidP="00000000" w:rsidRDefault="00000000" w:rsidRPr="00000000" w14:paraId="00000066">
            <w:pPr>
              <w:rPr/>
            </w:pPr>
            <w:r w:rsidDel="00000000" w:rsidR="00000000" w:rsidRPr="00000000">
              <w:rPr>
                <w:rtl w:val="0"/>
              </w:rPr>
              <w:t xml:space="preserve">Completed</w:t>
            </w:r>
          </w:p>
        </w:tc>
      </w:tr>
      <w:tr>
        <w:trPr>
          <w:cantSplit w:val="0"/>
          <w:tblHeader w:val="0"/>
        </w:trPr>
        <w:tc>
          <w:tcPr/>
          <w:p w:rsidR="00000000" w:rsidDel="00000000" w:rsidP="00000000" w:rsidRDefault="00000000" w:rsidRPr="00000000" w14:paraId="00000067">
            <w:pPr>
              <w:rPr/>
            </w:pPr>
            <w:r w:rsidDel="00000000" w:rsidR="00000000" w:rsidRPr="00000000">
              <w:rPr>
                <w:rtl w:val="0"/>
              </w:rPr>
              <w:t xml:space="preserve">Deployment</w:t>
            </w:r>
          </w:p>
        </w:tc>
        <w:tc>
          <w:tcPr/>
          <w:p w:rsidR="00000000" w:rsidDel="00000000" w:rsidP="00000000" w:rsidRDefault="00000000" w:rsidRPr="00000000" w14:paraId="00000068">
            <w:pPr>
              <w:rPr/>
            </w:pPr>
            <w:r w:rsidDel="00000000" w:rsidR="00000000" w:rsidRPr="00000000">
              <w:rPr>
                <w:rtl w:val="0"/>
              </w:rPr>
              <w:t xml:space="preserve">Docker &amp; Deployment</w:t>
            </w:r>
          </w:p>
        </w:tc>
        <w:tc>
          <w:tcPr/>
          <w:p w:rsidR="00000000" w:rsidDel="00000000" w:rsidP="00000000" w:rsidRDefault="00000000" w:rsidRPr="00000000" w14:paraId="00000069">
            <w:pPr>
              <w:rPr/>
            </w:pPr>
            <w:r w:rsidDel="00000000" w:rsidR="00000000" w:rsidRPr="00000000">
              <w:rPr>
                <w:rtl w:val="0"/>
              </w:rPr>
              <w:t xml:space="preserve">Completed</w:t>
            </w:r>
          </w:p>
        </w:tc>
      </w:tr>
      <w:tr>
        <w:trPr>
          <w:cantSplit w:val="0"/>
          <w:tblHeader w:val="0"/>
        </w:trPr>
        <w:tc>
          <w:tcPr/>
          <w:p w:rsidR="00000000" w:rsidDel="00000000" w:rsidP="00000000" w:rsidRDefault="00000000" w:rsidRPr="00000000" w14:paraId="0000006A">
            <w:pPr>
              <w:rPr/>
            </w:pPr>
            <w:r w:rsidDel="00000000" w:rsidR="00000000" w:rsidRPr="00000000">
              <w:rPr>
                <w:rtl w:val="0"/>
              </w:rPr>
              <w:t xml:space="preserve">Documentation</w:t>
            </w:r>
          </w:p>
        </w:tc>
        <w:tc>
          <w:tcPr/>
          <w:p w:rsidR="00000000" w:rsidDel="00000000" w:rsidP="00000000" w:rsidRDefault="00000000" w:rsidRPr="00000000" w14:paraId="0000006B">
            <w:pPr>
              <w:rPr/>
            </w:pPr>
            <w:r w:rsidDel="00000000" w:rsidR="00000000" w:rsidRPr="00000000">
              <w:rPr>
                <w:rtl w:val="0"/>
              </w:rPr>
              <w:t xml:space="preserve">Final Documentation &amp; Presentation</w:t>
            </w:r>
          </w:p>
        </w:tc>
        <w:tc>
          <w:tcPr/>
          <w:p w:rsidR="00000000" w:rsidDel="00000000" w:rsidP="00000000" w:rsidRDefault="00000000" w:rsidRPr="00000000" w14:paraId="0000006C">
            <w:pPr>
              <w:rPr/>
            </w:pPr>
            <w:r w:rsidDel="00000000" w:rsidR="00000000" w:rsidRPr="00000000">
              <w:rPr>
                <w:rtl w:val="0"/>
              </w:rPr>
              <w:t xml:space="preserve">Completed</w:t>
            </w:r>
          </w:p>
        </w:tc>
      </w:tr>
    </w:tbl>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pStyle w:val="Heading2"/>
        <w:rPr/>
      </w:pPr>
      <w:bookmarkStart w:colFirst="0" w:colLast="0" w:name="_q8tew8g7r7a0" w:id="11"/>
      <w:bookmarkEnd w:id="11"/>
      <w:r w:rsidDel="00000000" w:rsidR="00000000" w:rsidRPr="00000000">
        <w:rPr>
          <w:rtl w:val="0"/>
        </w:rPr>
        <w:t xml:space="preserve">5.2 Final MVP Vision</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The ultimate vision is to deliver a production-ready assistant that serves as a reliable partner in medical research. The deployment-ready assistant will combine verified citation accuracy with a modern web interface, providing a high-performance, containerized solution through Docker for global scalability.</w:t>
      </w:r>
    </w:p>
    <w:p w:rsidR="00000000" w:rsidDel="00000000" w:rsidP="00000000" w:rsidRDefault="00000000" w:rsidRPr="00000000" w14:paraId="0000007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