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A542E" w14:textId="2F3361D2" w:rsidR="00F601D9" w:rsidRPr="00A02C55" w:rsidRDefault="00822C59" w:rsidP="006E0AED">
      <w:pPr>
        <w:ind w:firstLine="0"/>
        <w:jc w:val="center"/>
        <w:rPr>
          <w:b/>
          <w:bCs/>
        </w:rPr>
      </w:pPr>
      <w:r>
        <w:rPr>
          <w:b/>
          <w:bCs/>
        </w:rPr>
        <w:t>Digital Soft Power Clashes</w:t>
      </w:r>
    </w:p>
    <w:p w14:paraId="6BCC2447" w14:textId="2194D1A9" w:rsidR="00F601D9" w:rsidRDefault="00945824" w:rsidP="006E0AED">
      <w:pPr>
        <w:ind w:firstLine="0"/>
        <w:jc w:val="center"/>
        <w:rPr>
          <w:b/>
          <w:bCs/>
        </w:rPr>
      </w:pPr>
      <w:r w:rsidRPr="00A02C55">
        <w:rPr>
          <w:b/>
          <w:bCs/>
        </w:rPr>
        <w:t xml:space="preserve">A </w:t>
      </w:r>
      <w:r w:rsidR="00174C4C">
        <w:rPr>
          <w:b/>
          <w:bCs/>
        </w:rPr>
        <w:t>Study of Messaging During Covid-19</w:t>
      </w:r>
    </w:p>
    <w:p w14:paraId="653BFEF5" w14:textId="49B0F08B" w:rsidR="00174C4C" w:rsidRDefault="00174C4C" w:rsidP="006E0AED">
      <w:pPr>
        <w:ind w:firstLine="0"/>
        <w:jc w:val="center"/>
        <w:rPr>
          <w:b/>
          <w:bCs/>
        </w:rPr>
      </w:pPr>
    </w:p>
    <w:p w14:paraId="1D56EB52" w14:textId="77777777" w:rsidR="00174C4C" w:rsidRDefault="00174C4C" w:rsidP="00174C4C">
      <w:pPr>
        <w:ind w:firstLine="0"/>
        <w:jc w:val="center"/>
        <w:rPr>
          <w:b/>
          <w:bCs/>
        </w:rPr>
      </w:pPr>
      <w:r>
        <w:rPr>
          <w:b/>
          <w:bCs/>
        </w:rPr>
        <w:t xml:space="preserve">Draft Paper. </w:t>
      </w:r>
    </w:p>
    <w:p w14:paraId="367B8014" w14:textId="77777777" w:rsidR="00174C4C" w:rsidRDefault="00174C4C" w:rsidP="00174C4C">
      <w:pPr>
        <w:ind w:firstLine="0"/>
        <w:jc w:val="center"/>
        <w:rPr>
          <w:b/>
          <w:bCs/>
        </w:rPr>
      </w:pPr>
    </w:p>
    <w:p w14:paraId="498C7B77" w14:textId="3AED471F" w:rsidR="00174C4C" w:rsidRDefault="00174C4C" w:rsidP="00174C4C">
      <w:pPr>
        <w:ind w:firstLine="0"/>
        <w:jc w:val="center"/>
        <w:rPr>
          <w:b/>
          <w:bCs/>
        </w:rPr>
      </w:pPr>
      <w:r>
        <w:rPr>
          <w:b/>
          <w:bCs/>
        </w:rPr>
        <w:t>Please Contact the Corresponding Author for Citation Information.</w:t>
      </w:r>
    </w:p>
    <w:p w14:paraId="3BCE5185" w14:textId="77777777" w:rsidR="00174C4C" w:rsidRDefault="00174C4C" w:rsidP="00174C4C">
      <w:pPr>
        <w:ind w:firstLine="0"/>
        <w:jc w:val="center"/>
        <w:rPr>
          <w:b/>
          <w:bCs/>
        </w:rPr>
      </w:pPr>
    </w:p>
    <w:p w14:paraId="7360258E" w14:textId="1C018721" w:rsidR="00174C4C" w:rsidRPr="00174C4C" w:rsidRDefault="00174C4C" w:rsidP="00174C4C">
      <w:pPr>
        <w:ind w:firstLine="0"/>
        <w:jc w:val="center"/>
      </w:pPr>
      <w:r w:rsidRPr="00174C4C">
        <w:t>Di Wu, Tongji University</w:t>
      </w:r>
    </w:p>
    <w:p w14:paraId="473C110E" w14:textId="685AA3C0" w:rsidR="00174C4C" w:rsidRPr="00174C4C" w:rsidRDefault="00174C4C" w:rsidP="00174C4C">
      <w:pPr>
        <w:ind w:firstLine="0"/>
        <w:jc w:val="center"/>
      </w:pPr>
      <w:r w:rsidRPr="00174C4C">
        <w:t>Efe Sevin, Towson University, esevin@towson.edu</w:t>
      </w:r>
    </w:p>
    <w:p w14:paraId="276ACAE8" w14:textId="77777777" w:rsidR="00F601D9" w:rsidRDefault="00F601D9" w:rsidP="00FB3917">
      <w:pPr>
        <w:ind w:firstLine="0"/>
        <w:jc w:val="both"/>
      </w:pPr>
    </w:p>
    <w:p w14:paraId="46F6DE2D" w14:textId="77777777" w:rsidR="00F601D9" w:rsidRDefault="00945824" w:rsidP="00FB3917">
      <w:pPr>
        <w:ind w:firstLine="0"/>
        <w:jc w:val="both"/>
      </w:pPr>
      <w:r>
        <w:t>Abstract</w:t>
      </w:r>
    </w:p>
    <w:p w14:paraId="07B65186" w14:textId="4D2B7043" w:rsidR="00F601D9" w:rsidRPr="000A17E6" w:rsidRDefault="000E18F4" w:rsidP="00FB3917">
      <w:pPr>
        <w:ind w:firstLine="0"/>
        <w:jc w:val="both"/>
      </w:pPr>
      <w:r>
        <w:t>This study</w:t>
      </w:r>
      <w:r w:rsidR="00945824" w:rsidRPr="000A17E6">
        <w:t xml:space="preserve"> l</w:t>
      </w:r>
      <w:r w:rsidR="001D70A1" w:rsidRPr="000A17E6">
        <w:t>ook</w:t>
      </w:r>
      <w:r>
        <w:t>s</w:t>
      </w:r>
      <w:r w:rsidR="001D70A1" w:rsidRPr="000A17E6">
        <w:t xml:space="preserve"> at how countries formulate and articulate their digital public diplomacy messages</w:t>
      </w:r>
      <w:r w:rsidR="00945824" w:rsidRPr="000A17E6">
        <w:t xml:space="preserve"> </w:t>
      </w:r>
      <w:r w:rsidR="00454585">
        <w:t>with</w:t>
      </w:r>
      <w:r w:rsidR="00945824" w:rsidRPr="000A17E6">
        <w:t>in the context of Covid-19</w:t>
      </w:r>
      <w:r w:rsidR="00317EB9">
        <w:t xml:space="preserve"> which came both as</w:t>
      </w:r>
      <w:r w:rsidR="00317EB9" w:rsidRPr="000A17E6">
        <w:t xml:space="preserve"> an external shock and </w:t>
      </w:r>
      <w:r w:rsidR="00317EB9">
        <w:t xml:space="preserve">a </w:t>
      </w:r>
      <w:r w:rsidR="00317EB9" w:rsidRPr="000A17E6">
        <w:t>crisis for states’ image</w:t>
      </w:r>
      <w:r w:rsidR="00317EB9">
        <w:t>s</w:t>
      </w:r>
      <w:r w:rsidR="00317EB9" w:rsidRPr="000A17E6">
        <w:t xml:space="preserve"> and reputations</w:t>
      </w:r>
      <w:r w:rsidR="00317EB9">
        <w:t xml:space="preserve">. </w:t>
      </w:r>
      <w:r w:rsidR="00CF38AC">
        <w:t>We position the communicative outcomes of this pandemic as an expl</w:t>
      </w:r>
      <w:r w:rsidR="00745A97">
        <w:t>ora</w:t>
      </w:r>
      <w:r w:rsidR="00CF38AC">
        <w:t>tory case to discuss how countries use social media to engage</w:t>
      </w:r>
      <w:r w:rsidR="00CF38AC" w:rsidRPr="000A17E6">
        <w:t xml:space="preserve"> with </w:t>
      </w:r>
      <w:r w:rsidR="00CF38AC">
        <w:t>target</w:t>
      </w:r>
      <w:r w:rsidR="00CF38AC" w:rsidRPr="000A17E6">
        <w:t xml:space="preserve"> audience</w:t>
      </w:r>
      <w:r w:rsidR="00CF38AC">
        <w:t xml:space="preserve">s surrounding contentious topics. </w:t>
      </w:r>
      <w:r w:rsidR="001D70A1" w:rsidRPr="000A17E6">
        <w:t>We study American and Chinese messaging on Twitter abou</w:t>
      </w:r>
      <w:r w:rsidR="00945824" w:rsidRPr="000A17E6">
        <w:t>t Covid</w:t>
      </w:r>
      <w:r w:rsidR="001D70A1" w:rsidRPr="000A17E6">
        <w:t>-19</w:t>
      </w:r>
      <w:r w:rsidR="00EE0FA0" w:rsidRPr="000A17E6">
        <w:t xml:space="preserve"> </w:t>
      </w:r>
      <w:r w:rsidR="00162926" w:rsidRPr="000A17E6">
        <w:t>employing</w:t>
      </w:r>
      <w:r w:rsidR="00945824" w:rsidRPr="000A17E6">
        <w:t xml:space="preserve"> an analytical model developed from the signalling theory. </w:t>
      </w:r>
      <w:r w:rsidR="00162926" w:rsidRPr="000A17E6">
        <w:t xml:space="preserve">Using </w:t>
      </w:r>
      <w:r w:rsidR="00EE0FA0" w:rsidRPr="000A17E6">
        <w:t xml:space="preserve">a dataset of 1512 tweets coming from nine different American and Chinese accounts, we </w:t>
      </w:r>
      <w:r w:rsidR="00162926" w:rsidRPr="000A17E6">
        <w:t xml:space="preserve">investigated their signal reliability and strength. </w:t>
      </w:r>
      <w:r w:rsidR="00EE0FA0" w:rsidRPr="000A17E6">
        <w:t xml:space="preserve">Our findings indicate that </w:t>
      </w:r>
      <w:r w:rsidR="003C17C9" w:rsidRPr="000A17E6">
        <w:t xml:space="preserve">while the two countries </w:t>
      </w:r>
      <w:r w:rsidR="00B27676" w:rsidRPr="000A17E6">
        <w:t xml:space="preserve">were both on the offense and defence simultaneously, they adopted </w:t>
      </w:r>
      <w:r w:rsidR="003C17C9" w:rsidRPr="000A17E6">
        <w:t xml:space="preserve">different strategies and tactics </w:t>
      </w:r>
      <w:r w:rsidR="00B27676" w:rsidRPr="000A17E6">
        <w:t>in terms of signalling</w:t>
      </w:r>
      <w:r w:rsidR="003C17C9" w:rsidRPr="000A17E6">
        <w:t xml:space="preserve">. </w:t>
      </w:r>
    </w:p>
    <w:p w14:paraId="786227BD" w14:textId="77777777" w:rsidR="00F601D9" w:rsidRDefault="00F601D9" w:rsidP="00FB3917">
      <w:pPr>
        <w:ind w:firstLine="0"/>
        <w:jc w:val="both"/>
      </w:pPr>
    </w:p>
    <w:p w14:paraId="689B885A" w14:textId="77777777" w:rsidR="00F601D9" w:rsidRDefault="00945824" w:rsidP="00FB3917">
      <w:pPr>
        <w:ind w:firstLine="0"/>
        <w:jc w:val="both"/>
      </w:pPr>
      <w:r>
        <w:t>Keywords</w:t>
      </w:r>
    </w:p>
    <w:p w14:paraId="31CAC6ED" w14:textId="77777777" w:rsidR="005F22D4" w:rsidRDefault="00945824" w:rsidP="00FB3917">
      <w:pPr>
        <w:ind w:firstLine="0"/>
        <w:jc w:val="both"/>
      </w:pPr>
      <w:r w:rsidRPr="000A17E6">
        <w:t xml:space="preserve">Twitter, digital diplomacy, </w:t>
      </w:r>
      <w:r w:rsidR="00E47E0F" w:rsidRPr="000A17E6">
        <w:t>Covid-19</w:t>
      </w:r>
      <w:r w:rsidRPr="000A17E6">
        <w:t>, signalling, China, US</w:t>
      </w:r>
    </w:p>
    <w:p w14:paraId="1C4C12FD" w14:textId="77777777" w:rsidR="00F601D9" w:rsidRPr="00462094" w:rsidRDefault="00945824" w:rsidP="00FB3917">
      <w:pPr>
        <w:pStyle w:val="Heading1"/>
        <w:jc w:val="both"/>
      </w:pPr>
      <w:bookmarkStart w:id="0" w:name="_heading=h.xedljiqj3vn1" w:colFirst="0" w:colLast="0"/>
      <w:bookmarkEnd w:id="0"/>
      <w:r w:rsidRPr="00363734">
        <w:lastRenderedPageBreak/>
        <w:t>1</w:t>
      </w:r>
      <w:r w:rsidRPr="00462094">
        <w:tab/>
      </w:r>
      <w:r w:rsidRPr="006D0030">
        <w:t>Introduction</w:t>
      </w:r>
    </w:p>
    <w:p w14:paraId="2D8134E0" w14:textId="77777777" w:rsidR="00F601D9" w:rsidRDefault="00945824" w:rsidP="00FB3917">
      <w:pPr>
        <w:pBdr>
          <w:top w:val="nil"/>
          <w:left w:val="nil"/>
          <w:bottom w:val="nil"/>
          <w:right w:val="nil"/>
          <w:between w:val="nil"/>
        </w:pBdr>
        <w:ind w:firstLine="0"/>
        <w:jc w:val="both"/>
      </w:pPr>
      <w:r>
        <w:rPr>
          <w:rFonts w:eastAsia="Times New Roman"/>
          <w:color w:val="000000"/>
        </w:rPr>
        <w:t>Since the initial cases of unknown cause pneumonia were reported in late 2019,</w:t>
      </w:r>
      <w:r w:rsidRPr="005067B6">
        <w:rPr>
          <w:rStyle w:val="FootnoteReference"/>
        </w:rPr>
        <w:footnoteReference w:id="1"/>
      </w:r>
      <w:r>
        <w:rPr>
          <w:rFonts w:eastAsia="Times New Roman"/>
          <w:color w:val="000000"/>
        </w:rPr>
        <w:t xml:space="preserve"> our personal and professional lives have been altered over and over by </w:t>
      </w:r>
      <w:r w:rsidR="001D70A1">
        <w:rPr>
          <w:rFonts w:eastAsia="Times New Roman"/>
          <w:color w:val="000000"/>
        </w:rPr>
        <w:t>COVID</w:t>
      </w:r>
      <w:r>
        <w:rPr>
          <w:rFonts w:eastAsia="Times New Roman"/>
          <w:color w:val="000000"/>
        </w:rPr>
        <w:t xml:space="preserve">-19-related measures and changes. It is not surprising that a pandemic lasting well over two years has influenced virtually all aspects of our lives. Our field of study, public diplomacy, was no exception to these changes. </w:t>
      </w:r>
      <w:r>
        <w:t>As the famous quote by Edward R. Murrow claims, public diplomacy relies on the last three feet, referring to interpersonal contacts and communications.</w:t>
      </w:r>
      <w:r w:rsidRPr="005067B6">
        <w:rPr>
          <w:rStyle w:val="FootnoteReference"/>
        </w:rPr>
        <w:footnoteReference w:id="2"/>
      </w:r>
      <w:r>
        <w:t xml:space="preserve"> </w:t>
      </w:r>
      <w:r>
        <w:rPr>
          <w:rFonts w:eastAsia="Times New Roman"/>
          <w:color w:val="000000"/>
        </w:rPr>
        <w:t xml:space="preserve">When health officials </w:t>
      </w:r>
      <w:r>
        <w:t>recommended the public</w:t>
      </w:r>
      <w:r>
        <w:rPr>
          <w:rFonts w:eastAsia="Times New Roman"/>
          <w:color w:val="000000"/>
        </w:rPr>
        <w:t xml:space="preserve"> maintain a six feet social distance among individuals, it became impossible to engage in many public diplomacy activities, ranging from student exchanges to cultural festivals. </w:t>
      </w:r>
      <w:r>
        <w:t xml:space="preserve">Digital platforms turned out to be a substitute, helping countries present their narratives - how they wanted to frame </w:t>
      </w:r>
      <w:r w:rsidR="001D70A1">
        <w:t>COVID</w:t>
      </w:r>
      <w:r>
        <w:t xml:space="preserve">-19 and their responses in their stories. </w:t>
      </w:r>
    </w:p>
    <w:p w14:paraId="50D63B5B" w14:textId="77777777" w:rsidR="000668E4" w:rsidRDefault="000668E4" w:rsidP="00FB3917">
      <w:pPr>
        <w:ind w:firstLine="0"/>
        <w:jc w:val="both"/>
        <w:rPr>
          <w:rFonts w:eastAsia="Times New Roman"/>
          <w:color w:val="000000"/>
        </w:rPr>
      </w:pPr>
    </w:p>
    <w:p w14:paraId="45B004EC" w14:textId="7A686B9A" w:rsidR="00F601D9" w:rsidRPr="00914303" w:rsidRDefault="00945824" w:rsidP="00FB3917">
      <w:pPr>
        <w:ind w:firstLine="0"/>
        <w:jc w:val="both"/>
        <w:rPr>
          <w:color w:val="000000"/>
        </w:rPr>
      </w:pPr>
      <w:r>
        <w:rPr>
          <w:rFonts w:eastAsia="Times New Roman"/>
          <w:color w:val="000000"/>
        </w:rPr>
        <w:t>Virtual three feet discussions have already been a part of public diplomacy.</w:t>
      </w:r>
      <w:r w:rsidRPr="005067B6">
        <w:rPr>
          <w:rStyle w:val="FootnoteReference"/>
        </w:rPr>
        <w:footnoteReference w:id="3"/>
      </w:r>
      <w:r>
        <w:rPr>
          <w:rFonts w:eastAsia="Times New Roman"/>
          <w:color w:val="000000"/>
        </w:rPr>
        <w:t xml:space="preserve"> </w:t>
      </w:r>
      <w:r>
        <w:t>Digital public diplomacy was unavoidable as more aspects of social life were being penetrated by new technologies.</w:t>
      </w:r>
      <w:r w:rsidRPr="005067B6">
        <w:rPr>
          <w:rStyle w:val="FootnoteReference"/>
        </w:rPr>
        <w:footnoteReference w:id="4"/>
      </w:r>
      <w:r>
        <w:t xml:space="preserve"> </w:t>
      </w:r>
      <w:r w:rsidR="001D70A1">
        <w:t>COVID</w:t>
      </w:r>
      <w:r>
        <w:t>-19, we argue, accelerated this process at least in terms of soft power efforts.</w:t>
      </w:r>
      <w:r>
        <w:rPr>
          <w:rFonts w:eastAsia="Times New Roman"/>
          <w:color w:val="000000"/>
        </w:rPr>
        <w:t xml:space="preserve"> However, first of all, the alternative </w:t>
      </w:r>
      <w:r w:rsidR="008C4647">
        <w:rPr>
          <w:rFonts w:eastAsia="Times New Roman"/>
          <w:color w:val="000000"/>
        </w:rPr>
        <w:t>–</w:t>
      </w:r>
      <w:r>
        <w:rPr>
          <w:rFonts w:eastAsia="Times New Roman"/>
          <w:color w:val="000000"/>
        </w:rPr>
        <w:t xml:space="preserve"> </w:t>
      </w:r>
      <w:r w:rsidR="008C4647">
        <w:rPr>
          <w:rFonts w:eastAsia="Times New Roman"/>
          <w:color w:val="000000"/>
        </w:rPr>
        <w:t>the last</w:t>
      </w:r>
      <w:r>
        <w:rPr>
          <w:rFonts w:eastAsia="Times New Roman"/>
          <w:color w:val="000000"/>
        </w:rPr>
        <w:t xml:space="preserve"> </w:t>
      </w:r>
      <w:r w:rsidR="000A141B">
        <w:rPr>
          <w:rFonts w:eastAsia="Times New Roman"/>
          <w:color w:val="000000"/>
        </w:rPr>
        <w:t>phys</w:t>
      </w:r>
      <w:r w:rsidR="00CC1752">
        <w:rPr>
          <w:rFonts w:eastAsia="Times New Roman"/>
          <w:color w:val="000000"/>
        </w:rPr>
        <w:t>i</w:t>
      </w:r>
      <w:r w:rsidR="000A141B">
        <w:rPr>
          <w:rFonts w:eastAsia="Times New Roman"/>
          <w:color w:val="000000"/>
        </w:rPr>
        <w:t xml:space="preserve">cal </w:t>
      </w:r>
      <w:r>
        <w:rPr>
          <w:rFonts w:eastAsia="Times New Roman"/>
          <w:color w:val="000000"/>
        </w:rPr>
        <w:t xml:space="preserve">three feet - </w:t>
      </w:r>
      <w:r w:rsidR="001A73D9">
        <w:rPr>
          <w:rFonts w:eastAsia="Times New Roman"/>
          <w:color w:val="000000"/>
        </w:rPr>
        <w:t>was no</w:t>
      </w:r>
      <w:r>
        <w:t xml:space="preserve"> longer a viable option. </w:t>
      </w:r>
      <w:r w:rsidRPr="00914303">
        <w:t>Second, as people spend more time in front of their computers and on digital platforms, these platforms also increased their prominence as information resources.</w:t>
      </w:r>
      <w:r w:rsidRPr="005067B6">
        <w:rPr>
          <w:rStyle w:val="FootnoteReference"/>
        </w:rPr>
        <w:footnoteReference w:id="5"/>
      </w:r>
      <w:r w:rsidRPr="00914303">
        <w:t xml:space="preserve"> Nations</w:t>
      </w:r>
      <w:r w:rsidR="00A24F9B">
        <w:t xml:space="preserve"> </w:t>
      </w:r>
      <w:r w:rsidRPr="00914303">
        <w:t>also felt the need to engage with their audiences and manage their images digitally.</w:t>
      </w:r>
      <w:r w:rsidRPr="005067B6">
        <w:rPr>
          <w:rStyle w:val="FootnoteReference"/>
        </w:rPr>
        <w:footnoteReference w:id="6"/>
      </w:r>
      <w:r w:rsidRPr="00914303">
        <w:t xml:space="preserve">  In order to do so, they had to </w:t>
      </w:r>
      <w:r w:rsidRPr="00914303">
        <w:lastRenderedPageBreak/>
        <w:t>navigate this relatively new communication environment with increasing uncertainty and a new agenda.</w:t>
      </w:r>
      <w:r w:rsidRPr="00914303">
        <w:tab/>
      </w:r>
    </w:p>
    <w:p w14:paraId="0CB9BD09" w14:textId="77777777" w:rsidR="00A76692" w:rsidRDefault="00A76692" w:rsidP="00FB3917">
      <w:pPr>
        <w:ind w:firstLine="0"/>
        <w:jc w:val="both"/>
        <w:rPr>
          <w:rFonts w:eastAsia="Times New Roman"/>
          <w:color w:val="000000"/>
        </w:rPr>
      </w:pPr>
    </w:p>
    <w:p w14:paraId="4C95B9F1" w14:textId="77777777" w:rsidR="005F37C9" w:rsidRDefault="00945824" w:rsidP="00FB3917">
      <w:pPr>
        <w:ind w:firstLine="0"/>
        <w:jc w:val="both"/>
      </w:pPr>
      <w:r>
        <w:rPr>
          <w:rFonts w:eastAsia="Times New Roman"/>
          <w:color w:val="000000"/>
        </w:rPr>
        <w:t xml:space="preserve">In this study, we look at </w:t>
      </w:r>
      <w:r w:rsidR="00D10F6E">
        <w:rPr>
          <w:rFonts w:eastAsia="Times New Roman"/>
          <w:color w:val="000000"/>
        </w:rPr>
        <w:t>how the US and Chinese used Twitter for digital public diplomacy during the Covid-19 pandemic.</w:t>
      </w:r>
      <w:r w:rsidR="000B311D">
        <w:rPr>
          <w:rFonts w:eastAsia="Times New Roman"/>
          <w:color w:val="000000"/>
        </w:rPr>
        <w:t xml:space="preserve"> </w:t>
      </w:r>
      <w:r>
        <w:rPr>
          <w:rFonts w:eastAsia="Times New Roman"/>
          <w:color w:val="000000"/>
        </w:rPr>
        <w:t>We aim to understand how countries formulate and articulate their messages, and how - or sometimes whether - these messages come together to produce a coherent narrative. Specifically, we are exploring the</w:t>
      </w:r>
      <w:r w:rsidR="00D10F6E">
        <w:rPr>
          <w:rFonts w:eastAsia="Times New Roman"/>
          <w:color w:val="000000"/>
        </w:rPr>
        <w:t>ir</w:t>
      </w:r>
      <w:r>
        <w:rPr>
          <w:rFonts w:eastAsia="Times New Roman"/>
          <w:color w:val="000000"/>
        </w:rPr>
        <w:t xml:space="preserve"> </w:t>
      </w:r>
      <w:r w:rsidR="00D10F6E">
        <w:rPr>
          <w:rFonts w:eastAsia="Times New Roman"/>
          <w:color w:val="000000"/>
        </w:rPr>
        <w:t xml:space="preserve">signalling strategies and tactics, focusing on signalling cost and strength. </w:t>
      </w:r>
      <w:r w:rsidR="00351A87">
        <w:rPr>
          <w:rFonts w:eastAsia="Times New Roman"/>
          <w:color w:val="000000"/>
        </w:rPr>
        <w:t>The rest of the paper is arranged as follo</w:t>
      </w:r>
      <w:r w:rsidR="008308D8">
        <w:rPr>
          <w:rFonts w:eastAsia="Times New Roman"/>
          <w:color w:val="000000"/>
        </w:rPr>
        <w:t xml:space="preserve">ws. First, it introduces the background of our research, which combines the impact of Covid-19 and US-China strategic competition. Next, the paper reviews the literature on digital public diplomacy and the signalling theory with a discussion on the analytical model. Then it </w:t>
      </w:r>
      <w:r w:rsidR="00A9003D">
        <w:t xml:space="preserve">explains the research methodology before moving on to </w:t>
      </w:r>
      <w:r w:rsidR="0074500C">
        <w:t>the</w:t>
      </w:r>
      <w:r w:rsidR="00A9003D">
        <w:t xml:space="preserve"> empirical findings</w:t>
      </w:r>
      <w:r w:rsidR="00C931BF">
        <w:t xml:space="preserve">, discussions of the findings and implications. </w:t>
      </w:r>
      <w:r w:rsidR="00AA6218">
        <w:t xml:space="preserve">Last, the paper concludes with a summary and limitations. </w:t>
      </w:r>
    </w:p>
    <w:p w14:paraId="270B2AD1" w14:textId="77777777" w:rsidR="005A3FD1" w:rsidRPr="00BF411B" w:rsidRDefault="00945824" w:rsidP="00FB3917">
      <w:pPr>
        <w:pStyle w:val="Heading1"/>
        <w:jc w:val="both"/>
      </w:pPr>
      <w:bookmarkStart w:id="1" w:name="_heading=h.2wjkjdxw5dgh" w:colFirst="0" w:colLast="0"/>
      <w:bookmarkEnd w:id="1"/>
      <w:r w:rsidRPr="00BF411B">
        <w:t>2</w:t>
      </w:r>
      <w:r w:rsidRPr="00BF411B">
        <w:tab/>
        <w:t>Background</w:t>
      </w:r>
    </w:p>
    <w:p w14:paraId="72766CB7" w14:textId="77777777" w:rsidR="005A3FD1" w:rsidRPr="00462094" w:rsidRDefault="00945824" w:rsidP="00FB3917">
      <w:pPr>
        <w:pStyle w:val="Heading2"/>
        <w:jc w:val="both"/>
      </w:pPr>
      <w:bookmarkStart w:id="2" w:name="_heading=h.odovht56k406" w:colFirst="0" w:colLast="0"/>
      <w:bookmarkEnd w:id="2"/>
      <w:r w:rsidRPr="00BF411B">
        <w:t xml:space="preserve">2.1 </w:t>
      </w:r>
      <w:r w:rsidRPr="00BF411B">
        <w:tab/>
      </w:r>
      <w:r w:rsidRPr="00E24EAE">
        <w:rPr>
          <w:i/>
          <w:iCs/>
        </w:rPr>
        <w:t xml:space="preserve">The Impact of </w:t>
      </w:r>
      <w:r w:rsidR="001D70A1" w:rsidRPr="00E24EAE">
        <w:rPr>
          <w:i/>
          <w:iCs/>
        </w:rPr>
        <w:t>COVID</w:t>
      </w:r>
      <w:r w:rsidRPr="00E24EAE">
        <w:rPr>
          <w:i/>
          <w:iCs/>
        </w:rPr>
        <w:t>-19</w:t>
      </w:r>
    </w:p>
    <w:p w14:paraId="44358BB0" w14:textId="77777777" w:rsidR="00A76692" w:rsidRDefault="00945824" w:rsidP="00FB3917">
      <w:pPr>
        <w:ind w:firstLine="0"/>
        <w:jc w:val="both"/>
      </w:pPr>
      <w:r>
        <w:t>COVID</w:t>
      </w:r>
      <w:r w:rsidR="005A3FD1">
        <w:t xml:space="preserve">-19 pandemic presented a global challenge, one that required coordination and cooperation to tackle. On one hand, </w:t>
      </w:r>
      <w:r>
        <w:t>COVID</w:t>
      </w:r>
      <w:r w:rsidR="005A3FD1">
        <w:t>-19 was not the beginning point of these discussions. There have indeed been debates on preparing for the next pandemic and on ensuring vaccine access equity among global public health and diplomacy circles.</w:t>
      </w:r>
      <w:r w:rsidRPr="005067B6">
        <w:rPr>
          <w:rStyle w:val="FootnoteReference"/>
        </w:rPr>
        <w:footnoteReference w:id="7"/>
      </w:r>
      <w:r w:rsidR="005A3FD1">
        <w:t xml:space="preserve"> On the other hand, with the reality of the pandemic, these debates moved beyond the boundaries of certain epistemic communities in the last three years. As the topic started to dominate basically all aspects of our lives, public health was not the only outcome of our efforts to combat </w:t>
      </w:r>
      <w:r>
        <w:t>COVID</w:t>
      </w:r>
      <w:r w:rsidR="005A3FD1">
        <w:t xml:space="preserve">-19 but also their reputations became </w:t>
      </w:r>
      <w:r w:rsidR="005A3FD1">
        <w:lastRenderedPageBreak/>
        <w:t>under scrutiny.</w:t>
      </w:r>
      <w:r w:rsidRPr="005067B6">
        <w:rPr>
          <w:rStyle w:val="FootnoteReference"/>
        </w:rPr>
        <w:footnoteReference w:id="8"/>
      </w:r>
      <w:r w:rsidR="005A3FD1">
        <w:t xml:space="preserve"> From a public diplomacy perspective, what followed was a crowded stage of countries articulating their role in this fight against </w:t>
      </w:r>
      <w:r>
        <w:t>COVID</w:t>
      </w:r>
      <w:r w:rsidR="005A3FD1">
        <w:t>-19, making the last few months an important period to study. There has already been a considerable number of works looking at how the pandemic has affected public diplomacy.</w:t>
      </w:r>
      <w:r w:rsidRPr="005067B6">
        <w:rPr>
          <w:rStyle w:val="FootnoteReference"/>
        </w:rPr>
        <w:footnoteReference w:id="9"/>
      </w:r>
      <w:r w:rsidR="005A3FD1">
        <w:t xml:space="preserve"> While we build on this nascent body of work, we differentiate our study by highlighting the antagonistic messaging strategies. We are not arguing </w:t>
      </w:r>
      <w:r>
        <w:t>COVID</w:t>
      </w:r>
      <w:r w:rsidR="005A3FD1">
        <w:t>-19 solely yielded competitive or argumentative messages. Indeed, we have seen moves towards cooperation between countries as well as messaging promoting such cooperative projects.</w:t>
      </w:r>
      <w:r w:rsidRPr="005067B6">
        <w:rPr>
          <w:rStyle w:val="FootnoteReference"/>
        </w:rPr>
        <w:footnoteReference w:id="10"/>
      </w:r>
      <w:r w:rsidR="005A3FD1">
        <w:t xml:space="preserve"> Yet, especially in the case of the two countries we are studying, </w:t>
      </w:r>
      <w:r>
        <w:t>COVID</w:t>
      </w:r>
      <w:r w:rsidR="005A3FD1">
        <w:t>-relevant messaging presents a unique opportunity to examine soft power clashes.</w:t>
      </w:r>
    </w:p>
    <w:p w14:paraId="553CA54B" w14:textId="77777777" w:rsidR="00B00B9C" w:rsidRPr="00B00B9C" w:rsidRDefault="00B00B9C" w:rsidP="00FB3917">
      <w:pPr>
        <w:ind w:firstLine="0"/>
        <w:jc w:val="both"/>
      </w:pPr>
    </w:p>
    <w:p w14:paraId="129E1D98" w14:textId="77777777" w:rsidR="005A3FD1" w:rsidRPr="00A76692" w:rsidRDefault="00945824" w:rsidP="00FB3917">
      <w:pPr>
        <w:pStyle w:val="Heading2"/>
        <w:jc w:val="both"/>
      </w:pPr>
      <w:bookmarkStart w:id="3" w:name="_heading=h.2sfep7jju61m" w:colFirst="0" w:colLast="0"/>
      <w:bookmarkEnd w:id="3"/>
      <w:r w:rsidRPr="00A76692">
        <w:t xml:space="preserve">2.2 </w:t>
      </w:r>
      <w:r w:rsidRPr="00A76692">
        <w:tab/>
      </w:r>
      <w:r w:rsidRPr="0071046C">
        <w:rPr>
          <w:i/>
          <w:iCs/>
        </w:rPr>
        <w:t>US-China Strategic Competition</w:t>
      </w:r>
    </w:p>
    <w:p w14:paraId="56E2008C" w14:textId="77777777" w:rsidR="00137684" w:rsidRDefault="00945824" w:rsidP="00FB3917">
      <w:pPr>
        <w:ind w:firstLine="0"/>
        <w:jc w:val="both"/>
      </w:pPr>
      <w:r>
        <w:t>The US-China</w:t>
      </w:r>
      <w:r w:rsidRPr="002C42C5">
        <w:t xml:space="preserve"> relations are the main focus of our study. </w:t>
      </w:r>
      <w:r>
        <w:t xml:space="preserve">In 2018, the US </w:t>
      </w:r>
      <w:r w:rsidRPr="00AB2BC6">
        <w:t xml:space="preserve">National </w:t>
      </w:r>
      <w:r w:rsidR="00572727" w:rsidRPr="00AB2BC6">
        <w:t>Defence</w:t>
      </w:r>
      <w:r w:rsidRPr="00AB2BC6">
        <w:t xml:space="preserve"> Strategy</w:t>
      </w:r>
      <w:r>
        <w:t xml:space="preserve"> redefined the US-China relationship as strategic competition. The purpose is to “counter the PLA’s technological advancements, force development, and growing international presence and assertiveness.”</w:t>
      </w:r>
      <w:r w:rsidRPr="005067B6">
        <w:rPr>
          <w:rStyle w:val="FootnoteReference"/>
        </w:rPr>
        <w:footnoteReference w:id="11"/>
      </w:r>
      <w:r>
        <w:t xml:space="preserve"> </w:t>
      </w:r>
      <w:r w:rsidRPr="002C42C5">
        <w:t xml:space="preserve">China has been framed as an adversarial country in </w:t>
      </w:r>
      <w:r>
        <w:t xml:space="preserve">the </w:t>
      </w:r>
      <w:r w:rsidRPr="002C42C5">
        <w:t>US foreign policy. It is argued that China “directly challenge[s] an international order based on democratic norms, respect for human rights, and peace</w:t>
      </w:r>
      <w:r>
        <w:t>.</w:t>
      </w:r>
      <w:r w:rsidRPr="002C42C5">
        <w:t>”</w:t>
      </w:r>
      <w:r w:rsidRPr="005067B6">
        <w:rPr>
          <w:rStyle w:val="FootnoteReference"/>
        </w:rPr>
        <w:footnoteReference w:id="12"/>
      </w:r>
      <w:r w:rsidRPr="002C42C5">
        <w:t xml:space="preserve"> Moreover, the </w:t>
      </w:r>
      <w:r>
        <w:t>US</w:t>
      </w:r>
      <w:r w:rsidRPr="002C42C5">
        <w:t xml:space="preserve"> is also concerned with the country’s increasing regional influence</w:t>
      </w:r>
      <w:r>
        <w:t>.</w:t>
      </w:r>
      <w:r w:rsidRPr="002C42C5">
        <w:t xml:space="preserve"> Former Vice President Pence clearly stated that the US chose competition over cooperation with China, outlining various policy disagreements ranging from military presence to intellectual property rights.</w:t>
      </w:r>
      <w:r w:rsidRPr="005067B6">
        <w:rPr>
          <w:rStyle w:val="FootnoteReference"/>
        </w:rPr>
        <w:footnoteReference w:id="13"/>
      </w:r>
      <w:r w:rsidRPr="002C42C5">
        <w:t xml:space="preserve"> </w:t>
      </w:r>
      <w:r>
        <w:t xml:space="preserve">The most prominent case of their competition is the US-China trade </w:t>
      </w:r>
      <w:r>
        <w:lastRenderedPageBreak/>
        <w:t xml:space="preserve">war. Then US President Trump </w:t>
      </w:r>
      <w:r w:rsidRPr="00FB4318">
        <w:t>accused China of unfair trading practices and intellectual property thef</w:t>
      </w:r>
      <w:r>
        <w:t>t and t</w:t>
      </w:r>
      <w:r w:rsidRPr="002C42C5">
        <w:t>he US Department of the</w:t>
      </w:r>
      <w:r>
        <w:t xml:space="preserve"> </w:t>
      </w:r>
      <w:r w:rsidRPr="002C42C5">
        <w:t>Treasury</w:t>
      </w:r>
      <w:r>
        <w:t xml:space="preserve"> </w:t>
      </w:r>
      <w:r w:rsidRPr="002C42C5">
        <w:t>designated China as a currency manipulator</w:t>
      </w:r>
      <w:r>
        <w:t xml:space="preserve"> whereas China believed that </w:t>
      </w:r>
      <w:r w:rsidRPr="00B875D8">
        <w:t xml:space="preserve">America </w:t>
      </w:r>
      <w:r>
        <w:t>was</w:t>
      </w:r>
      <w:r w:rsidRPr="00B875D8">
        <w:t xml:space="preserve"> attempting to </w:t>
      </w:r>
      <w:r>
        <w:t>contain</w:t>
      </w:r>
      <w:r w:rsidRPr="00B875D8">
        <w:t xml:space="preserve"> its </w:t>
      </w:r>
      <w:r>
        <w:t>rise</w:t>
      </w:r>
      <w:r w:rsidRPr="00B875D8">
        <w:t xml:space="preserve"> as a global economic </w:t>
      </w:r>
      <w:r>
        <w:t>power</w:t>
      </w:r>
      <w:r w:rsidRPr="00B875D8">
        <w:t>.</w:t>
      </w:r>
      <w:r w:rsidRPr="005067B6">
        <w:rPr>
          <w:rStyle w:val="FootnoteReference"/>
        </w:rPr>
        <w:footnoteReference w:id="14"/>
      </w:r>
      <w:r>
        <w:t xml:space="preserve"> </w:t>
      </w:r>
    </w:p>
    <w:p w14:paraId="373BDAC5" w14:textId="77777777" w:rsidR="00C409C6" w:rsidRDefault="00C409C6" w:rsidP="00FB3917">
      <w:pPr>
        <w:ind w:firstLine="0"/>
        <w:jc w:val="both"/>
      </w:pPr>
    </w:p>
    <w:p w14:paraId="0E447E3A" w14:textId="7F70176F" w:rsidR="001C1863" w:rsidRDefault="00945824" w:rsidP="00FB3917">
      <w:pPr>
        <w:ind w:firstLine="0"/>
        <w:jc w:val="both"/>
      </w:pPr>
      <w:r>
        <w:t xml:space="preserve">This confrontational mode of the bilateral relationship became worse during the Covid-19 pandemic. The US and China have </w:t>
      </w:r>
      <w:r w:rsidRPr="002C42C5">
        <w:t>signal</w:t>
      </w:r>
      <w:r w:rsidR="004061D6">
        <w:rPr>
          <w:rFonts w:hint="eastAsia"/>
        </w:rPr>
        <w:t>l</w:t>
      </w:r>
      <w:r w:rsidRPr="002C42C5">
        <w:t xml:space="preserve">ed a conflict-based approach </w:t>
      </w:r>
      <w:r>
        <w:t>since</w:t>
      </w:r>
      <w:r w:rsidRPr="002C42C5">
        <w:t xml:space="preserve"> the early days</w:t>
      </w:r>
      <w:r>
        <w:t xml:space="preserve"> of the p</w:t>
      </w:r>
      <w:r>
        <w:rPr>
          <w:rFonts w:hint="eastAsia"/>
        </w:rPr>
        <w:t>andemic</w:t>
      </w:r>
      <w:r>
        <w:t>.</w:t>
      </w:r>
      <w:r w:rsidRPr="002C42C5">
        <w:t xml:space="preserve"> There </w:t>
      </w:r>
      <w:r w:rsidR="006127DC" w:rsidRPr="002C42C5">
        <w:t>ha</w:t>
      </w:r>
      <w:r w:rsidR="00460C04">
        <w:t>ve</w:t>
      </w:r>
      <w:r w:rsidRPr="002C42C5">
        <w:t xml:space="preserve"> been back-and-</w:t>
      </w:r>
      <w:proofErr w:type="spellStart"/>
      <w:r w:rsidR="004061D6" w:rsidRPr="002C42C5">
        <w:t>forth</w:t>
      </w:r>
      <w:r w:rsidR="006E1878">
        <w:t>s</w:t>
      </w:r>
      <w:proofErr w:type="spellEnd"/>
      <w:r w:rsidRPr="002C42C5">
        <w:t xml:space="preserve"> between the spokesperson of the Chinese Ministry of Foreign Affairs and the US officials. The US side blamed the Chinese for the virus. The Chinese criticized the </w:t>
      </w:r>
      <w:r>
        <w:t>U</w:t>
      </w:r>
      <w:r w:rsidRPr="002C42C5">
        <w:t>S for being unilateral and unproductive in pandemic management. On August 2nd, 2020, former US President and Twitter influencer Donald Trump tweeted that there were "Big China Virus outbreaks all over the World, including nations which were thought to have done a great job" and proclaimed "U.S.A will be stronger than ever before, and soon!" While neither his Twitter account nor his presidency lasted long into 2021 to see how the US fared during the pandemic, his words point to a conflict and competition-based approach to</w:t>
      </w:r>
      <w:r>
        <w:t xml:space="preserve"> digital diplomacy</w:t>
      </w:r>
      <w:r w:rsidRPr="002C42C5">
        <w:t>. </w:t>
      </w:r>
    </w:p>
    <w:p w14:paraId="74AB358F" w14:textId="77777777" w:rsidR="006127DC" w:rsidRDefault="006127DC" w:rsidP="00FB3917">
      <w:pPr>
        <w:ind w:firstLine="0"/>
        <w:jc w:val="both"/>
      </w:pPr>
    </w:p>
    <w:p w14:paraId="67329B85" w14:textId="5583437B" w:rsidR="00137684" w:rsidRPr="00350108" w:rsidRDefault="00945824" w:rsidP="00FB3917">
      <w:pPr>
        <w:ind w:firstLine="0"/>
        <w:jc w:val="both"/>
      </w:pPr>
      <w:r w:rsidRPr="002C42C5">
        <w:t xml:space="preserve">China responded to Trump's Twitter diplomacy with more assertive messaging, creating an antagonistic atmosphere. </w:t>
      </w:r>
      <w:r>
        <w:t xml:space="preserve">Hua Chunying, the Spokesperson of the Chinese Foreign Ministry, tweeted </w:t>
      </w:r>
      <w:r w:rsidRPr="004B4F73">
        <w:t>“While life is returning to normal in China, confirmed cases in US is around 6.29 million &amp; total death 180k+. China managed to bring #COVID19 under control before 0.006% of the population got infected. In contrast, up to 2% of Americans have contracted the virus &amp; it's still spreading.”</w:t>
      </w:r>
      <w:r>
        <w:t xml:space="preserve"> In general, the US adopted a confrontational policy towards China, including the </w:t>
      </w:r>
      <w:r>
        <w:lastRenderedPageBreak/>
        <w:t xml:space="preserve">strategy during the pandemic. China refused to define the bilateral relationship as competition, which shows its defensive stance yet assertive attitude.  </w:t>
      </w:r>
    </w:p>
    <w:p w14:paraId="1B851ECD" w14:textId="77777777" w:rsidR="00460C04" w:rsidRDefault="00460C04" w:rsidP="00FB3917">
      <w:pPr>
        <w:ind w:firstLine="0"/>
        <w:jc w:val="both"/>
      </w:pPr>
    </w:p>
    <w:p w14:paraId="5CFB5E03" w14:textId="77777777" w:rsidR="00460C04" w:rsidRPr="00940642" w:rsidRDefault="00945824" w:rsidP="00FB3917">
      <w:pPr>
        <w:ind w:firstLine="0"/>
        <w:jc w:val="both"/>
      </w:pPr>
      <w:r>
        <w:t xml:space="preserve">In short, Sino-American relations during </w:t>
      </w:r>
      <w:r w:rsidR="001D70A1">
        <w:t>COVID</w:t>
      </w:r>
      <w:r>
        <w:t xml:space="preserve">-19 present a noteworthy opportunity to observe determinants of digital diplomacy around contentious topics. While </w:t>
      </w:r>
      <w:r w:rsidR="001D70A1">
        <w:t>COVID</w:t>
      </w:r>
      <w:r>
        <w:t xml:space="preserve">-19 is not the sole cause of the competition or contention between these parties, the pandemic and subsequent attempts to tackle it required a robust digital response. In the next section, we </w:t>
      </w:r>
      <w:r w:rsidR="00B01A8E">
        <w:rPr>
          <w:rFonts w:hint="eastAsia"/>
        </w:rPr>
        <w:t>review</w:t>
      </w:r>
      <w:r w:rsidR="00B01A8E">
        <w:t xml:space="preserve"> the literature on digital public diplomacy and signalling which lays out the foundation of our research.  </w:t>
      </w:r>
    </w:p>
    <w:p w14:paraId="32527421" w14:textId="6E1BF5EC" w:rsidR="00F601D9" w:rsidRPr="00460C04" w:rsidRDefault="00945824" w:rsidP="00FB3917">
      <w:pPr>
        <w:pStyle w:val="Heading1"/>
        <w:jc w:val="both"/>
      </w:pPr>
      <w:r w:rsidRPr="00460C04">
        <w:t>3</w:t>
      </w:r>
      <w:r w:rsidR="00626A90" w:rsidRPr="00460C04">
        <w:tab/>
      </w:r>
      <w:r w:rsidR="00D500DC">
        <w:t xml:space="preserve">Signalling in Digital Public Diplomacy </w:t>
      </w:r>
    </w:p>
    <w:p w14:paraId="203DE411" w14:textId="77777777" w:rsidR="00F601D9" w:rsidRDefault="00945824" w:rsidP="00FB3917">
      <w:pPr>
        <w:ind w:firstLine="0"/>
        <w:jc w:val="both"/>
      </w:pPr>
      <w:r>
        <w:t>In the last two decades, the development of new technologies has shifted how people communicate and organize. New platforms and devices have greatly impacted public diplomacy or diplomacy in general. This has led to several changes. First, more and more international actors rely on social media to engage with their audience.</w:t>
      </w:r>
      <w:r w:rsidRPr="005067B6">
        <w:rPr>
          <w:rStyle w:val="FootnoteReference"/>
        </w:rPr>
        <w:footnoteReference w:id="15"/>
      </w:r>
      <w:r>
        <w:t xml:space="preserve"> Second, the line between communication with domestic and foreign publics is becoming blurry.</w:t>
      </w:r>
      <w:r w:rsidRPr="005067B6">
        <w:rPr>
          <w:rStyle w:val="FootnoteReference"/>
        </w:rPr>
        <w:footnoteReference w:id="16"/>
      </w:r>
      <w:r>
        <w:t xml:space="preserve"> Third, instant responses and feedback are expected given the fast-paced nature of online communication and news production.</w:t>
      </w:r>
      <w:r w:rsidRPr="005067B6">
        <w:rPr>
          <w:rStyle w:val="FootnoteReference"/>
        </w:rPr>
        <w:footnoteReference w:id="17"/>
      </w:r>
      <w:r>
        <w:t xml:space="preserve"> In fact, a few studies in the literature of public diplomacy presume that its practice will be more interactive - using these digital platforms not only to broadcast messages without regard to audiences</w:t>
      </w:r>
      <w:r w:rsidRPr="005067B6">
        <w:rPr>
          <w:rStyle w:val="FootnoteReference"/>
        </w:rPr>
        <w:footnoteReference w:id="18"/>
      </w:r>
      <w:r>
        <w:t xml:space="preserve"> but rather conforming with the expectations of audiences from these platforms and their interactive nature</w:t>
      </w:r>
      <w:r w:rsidRPr="00336054">
        <w:t>.</w:t>
      </w:r>
      <w:r w:rsidRPr="005067B6">
        <w:rPr>
          <w:rStyle w:val="FootnoteReference"/>
        </w:rPr>
        <w:footnoteReference w:id="19"/>
      </w:r>
      <w:r w:rsidRPr="00336054">
        <w:t xml:space="preserve"> These changes were indeed followed closely by scholars. In our study, we initially rely on the existing knowledge of digital public diplomacy and expectations of how states interact with each other on social media </w:t>
      </w:r>
      <w:r w:rsidRPr="00336054">
        <w:lastRenderedPageBreak/>
        <w:t xml:space="preserve">platforms. As is explained in the next section, these interactions are built on information asymmetry. Not unlike within traditional diplomacy, actors do not have the same level of information about their and </w:t>
      </w:r>
      <w:proofErr w:type="spellStart"/>
      <w:r w:rsidRPr="00336054">
        <w:t>each</w:t>
      </w:r>
      <w:r w:rsidR="00F03D3A">
        <w:t xml:space="preserve"> </w:t>
      </w:r>
      <w:r w:rsidRPr="00336054">
        <w:t>others’</w:t>
      </w:r>
      <w:proofErr w:type="spellEnd"/>
      <w:r w:rsidRPr="00336054">
        <w:t xml:space="preserve"> motivations. We bring in </w:t>
      </w:r>
      <w:r w:rsidR="00DD1B0A" w:rsidRPr="00336054">
        <w:t>signalling</w:t>
      </w:r>
      <w:r w:rsidRPr="00336054">
        <w:t xml:space="preserve"> theory to further explain expected </w:t>
      </w:r>
      <w:r w:rsidR="00920480" w:rsidRPr="00336054">
        <w:t>behaviour</w:t>
      </w:r>
      <w:r w:rsidRPr="00336054">
        <w:t xml:space="preserve"> in such situations and to complete our analytical framework. </w:t>
      </w:r>
    </w:p>
    <w:p w14:paraId="01631DFF" w14:textId="77777777" w:rsidR="0065175D" w:rsidRPr="00336054" w:rsidRDefault="0065175D" w:rsidP="00FB3917">
      <w:pPr>
        <w:ind w:firstLine="0"/>
        <w:jc w:val="both"/>
      </w:pPr>
    </w:p>
    <w:p w14:paraId="52826D7E" w14:textId="77777777" w:rsidR="00F601D9" w:rsidRPr="008A431E" w:rsidRDefault="00945824" w:rsidP="00FB3917">
      <w:pPr>
        <w:pStyle w:val="Heading2"/>
        <w:jc w:val="both"/>
      </w:pPr>
      <w:bookmarkStart w:id="4" w:name="_heading=h.pny8xkrkm9vn" w:colFirst="0" w:colLast="0"/>
      <w:bookmarkEnd w:id="4"/>
      <w:r w:rsidRPr="008A431E">
        <w:t>3</w:t>
      </w:r>
      <w:r w:rsidR="00626A90" w:rsidRPr="008A431E">
        <w:t>.1</w:t>
      </w:r>
      <w:r w:rsidR="00626A90" w:rsidRPr="008A431E">
        <w:tab/>
      </w:r>
      <w:r w:rsidR="00626A90" w:rsidRPr="0065175D">
        <w:rPr>
          <w:i/>
          <w:iCs/>
        </w:rPr>
        <w:t>Digital Public Diplomacy</w:t>
      </w:r>
      <w:r w:rsidR="00626A90" w:rsidRPr="008A431E">
        <w:t xml:space="preserve"> </w:t>
      </w:r>
    </w:p>
    <w:p w14:paraId="70AF5AE8" w14:textId="77777777" w:rsidR="00F601D9" w:rsidRDefault="00945824" w:rsidP="00FB3917">
      <w:pPr>
        <w:ind w:firstLine="0"/>
        <w:jc w:val="both"/>
      </w:pPr>
      <w:r>
        <w:t>Despite its relatively short history, scholars have provided numerous definitions and labels for the employment of digital media platforms for diplomacy. While providing an inclusive summary of the field is beyond the scope of this paper,</w:t>
      </w:r>
      <w:r w:rsidRPr="005067B6">
        <w:rPr>
          <w:rStyle w:val="FootnoteReference"/>
        </w:rPr>
        <w:footnoteReference w:id="20"/>
      </w:r>
      <w:r>
        <w:t xml:space="preserve"> it is important to delineate our operationalization. First, we intentionally use digital public diplomacy as opposed to digital diplomacy to connote we are not interested in consular or state-to-state level implications. Rather, we see digital platforms as means to “greatly enhance the communicative outreach”</w:t>
      </w:r>
      <w:r w:rsidRPr="005067B6">
        <w:rPr>
          <w:rStyle w:val="FootnoteReference"/>
        </w:rPr>
        <w:footnoteReference w:id="21"/>
      </w:r>
      <w:r>
        <w:t xml:space="preserve"> of states in their public diplomacy campaigns. Moreover, public diplomacy has an inherent connection with credibility of actors.</w:t>
      </w:r>
      <w:r w:rsidRPr="005067B6">
        <w:rPr>
          <w:rStyle w:val="FootnoteReference"/>
        </w:rPr>
        <w:footnoteReference w:id="22"/>
      </w:r>
      <w:r>
        <w:t xml:space="preserve"> </w:t>
      </w:r>
    </w:p>
    <w:p w14:paraId="123F5D50" w14:textId="77777777" w:rsidR="008A431E" w:rsidRDefault="008A431E" w:rsidP="00FB3917">
      <w:pPr>
        <w:ind w:firstLine="0"/>
        <w:jc w:val="both"/>
      </w:pPr>
    </w:p>
    <w:p w14:paraId="23EB7040" w14:textId="77777777" w:rsidR="00B13223" w:rsidRDefault="00945824" w:rsidP="00FB3917">
      <w:pPr>
        <w:ind w:firstLine="0"/>
      </w:pPr>
      <w:r>
        <w:t>This idea makes digital public diplomacy “a mode of official self-representation”</w:t>
      </w:r>
      <w:r w:rsidRPr="005067B6">
        <w:rPr>
          <w:rStyle w:val="FootnoteReference"/>
        </w:rPr>
        <w:footnoteReference w:id="23"/>
      </w:r>
      <w:r>
        <w:t xml:space="preserve"> where actors attempt to change perceptions and public debate in other societies.</w:t>
      </w:r>
      <w:r w:rsidRPr="005067B6">
        <w:rPr>
          <w:rStyle w:val="FootnoteReference"/>
        </w:rPr>
        <w:footnoteReference w:id="24"/>
      </w:r>
      <w:r>
        <w:t xml:space="preserve"> While these digital narratives provide “powerful representations of the state identity that attract and persuade foreign publics towards desired state ends”</w:t>
      </w:r>
      <w:r w:rsidRPr="005067B6">
        <w:rPr>
          <w:rStyle w:val="FootnoteReference"/>
        </w:rPr>
        <w:footnoteReference w:id="25"/>
      </w:r>
      <w:r>
        <w:t xml:space="preserve">; their creation, dissemination, and at times even their subject are not limited to the country engaging in digital public diplomacy. Rather, countries </w:t>
      </w:r>
      <w:r>
        <w:lastRenderedPageBreak/>
        <w:t xml:space="preserve">show attempts to portray others as they </w:t>
      </w:r>
      <w:r w:rsidR="00572727">
        <w:t>wish</w:t>
      </w:r>
      <w:r>
        <w:t>.</w:t>
      </w:r>
      <w:r w:rsidRPr="005067B6">
        <w:rPr>
          <w:rStyle w:val="FootnoteReference"/>
        </w:rPr>
        <w:footnoteReference w:id="26"/>
      </w:r>
      <w:r>
        <w:t xml:space="preserve"> Previous studies have shown that there is not necessarily a high level of formal interactions, such as mentions or direct responses</w:t>
      </w:r>
      <w:r w:rsidR="00002BB1">
        <w:rPr>
          <w:rFonts w:hint="eastAsia"/>
        </w:rPr>
        <w:t>,</w:t>
      </w:r>
      <w:r w:rsidRPr="005067B6">
        <w:rPr>
          <w:rStyle w:val="FootnoteReference"/>
        </w:rPr>
        <w:footnoteReference w:id="27"/>
      </w:r>
      <w:r w:rsidRPr="00FD5060">
        <w:t xml:space="preserve"> a</w:t>
      </w:r>
      <w:r>
        <w:t>mong actors. Yet, diplomatic actors are known to use digital platforms to interact with both traditional and untraditional actors with the former label covering other state representatives and the latter non-official and unaffiliated online actors.</w:t>
      </w:r>
      <w:r w:rsidRPr="005067B6">
        <w:rPr>
          <w:rStyle w:val="FootnoteReference"/>
        </w:rPr>
        <w:footnoteReference w:id="28"/>
      </w:r>
    </w:p>
    <w:p w14:paraId="1A3E04D8" w14:textId="77777777" w:rsidR="00B13223" w:rsidRDefault="00B13223" w:rsidP="00FB3917">
      <w:pPr>
        <w:ind w:firstLine="0"/>
      </w:pPr>
    </w:p>
    <w:p w14:paraId="584C91C8" w14:textId="77777777" w:rsidR="00F601D9" w:rsidRDefault="00945824" w:rsidP="00FB3917">
      <w:pPr>
        <w:ind w:firstLine="0"/>
        <w:jc w:val="both"/>
      </w:pPr>
      <w:r>
        <w:t xml:space="preserve">Consequently, in our study, we focus on how countries see themselves and their own role as well as others/others' roles in the story on digital platforms since </w:t>
      </w:r>
      <w:r w:rsidR="001D70A1">
        <w:t>COVID</w:t>
      </w:r>
      <w:r>
        <w:t xml:space="preserve">-19 helped accelerate the digitalization of public diplomacy methods. Additionally, the public's desire to receive information faster during a global crisis further increased the importance of such platforms. In the next section, we introduce </w:t>
      </w:r>
      <w:r w:rsidR="00DD1B0A">
        <w:t>signalling</w:t>
      </w:r>
      <w:r>
        <w:t xml:space="preserve"> theory to account for the balance – or rather lack thereof - of information. Operating under imperfect conditions, actors had access to information about themselves, their actions, and their motives but did not know others’ plans. Uncertainty and no prior experience have contributed to this information vacuum. </w:t>
      </w:r>
    </w:p>
    <w:p w14:paraId="0C819228" w14:textId="77777777" w:rsidR="00344885" w:rsidRDefault="00344885" w:rsidP="00FB3917">
      <w:pPr>
        <w:ind w:firstLine="0"/>
        <w:jc w:val="both"/>
      </w:pPr>
    </w:p>
    <w:p w14:paraId="61D0BC9B" w14:textId="77777777" w:rsidR="00F601D9" w:rsidRPr="00B13223" w:rsidRDefault="00945824" w:rsidP="00FB3917">
      <w:pPr>
        <w:pStyle w:val="Heading2"/>
        <w:jc w:val="both"/>
      </w:pPr>
      <w:bookmarkStart w:id="5" w:name="_heading=h.5ojw5cc5vjo8" w:colFirst="0" w:colLast="0"/>
      <w:bookmarkEnd w:id="5"/>
      <w:r w:rsidRPr="00B13223">
        <w:t>3</w:t>
      </w:r>
      <w:r w:rsidR="00626A90" w:rsidRPr="00B13223">
        <w:t>.2</w:t>
      </w:r>
      <w:r w:rsidR="00626A90" w:rsidRPr="00B13223">
        <w:tab/>
      </w:r>
      <w:r w:rsidR="00626A90" w:rsidRPr="00344885">
        <w:rPr>
          <w:i/>
          <w:iCs/>
        </w:rPr>
        <w:t xml:space="preserve">The </w:t>
      </w:r>
      <w:r w:rsidR="00DD1B0A" w:rsidRPr="00344885">
        <w:rPr>
          <w:i/>
          <w:iCs/>
        </w:rPr>
        <w:t>Signalling</w:t>
      </w:r>
      <w:r w:rsidR="00626A90" w:rsidRPr="00344885">
        <w:rPr>
          <w:i/>
          <w:iCs/>
        </w:rPr>
        <w:t xml:space="preserve"> Theory</w:t>
      </w:r>
    </w:p>
    <w:p w14:paraId="1FE0695E" w14:textId="77777777" w:rsidR="00F601D9" w:rsidRDefault="00945824" w:rsidP="00FB3917">
      <w:pPr>
        <w:ind w:firstLine="0"/>
        <w:jc w:val="both"/>
      </w:pPr>
      <w:r>
        <w:t xml:space="preserve">The </w:t>
      </w:r>
      <w:r w:rsidR="00DD1B0A">
        <w:t>signalling</w:t>
      </w:r>
      <w:r>
        <w:t xml:space="preserve"> theory basically attends to reducing information asymmetry between two parties.</w:t>
      </w:r>
      <w:r w:rsidRPr="005067B6">
        <w:rPr>
          <w:rStyle w:val="FootnoteReference"/>
        </w:rPr>
        <w:footnoteReference w:id="29"/>
      </w:r>
      <w:r>
        <w:t xml:space="preserve"> The pivotal work of </w:t>
      </w:r>
      <w:r w:rsidR="00DD1B0A">
        <w:t>signalling</w:t>
      </w:r>
      <w:r>
        <w:t xml:space="preserve"> theory is by Spence on </w:t>
      </w:r>
      <w:r w:rsidR="00F03D3A">
        <w:t>labour</w:t>
      </w:r>
      <w:r>
        <w:t xml:space="preserve"> markets and how job applicants might use signals to reduce information asymmetry in order to be hired.</w:t>
      </w:r>
      <w:r w:rsidRPr="005067B6">
        <w:rPr>
          <w:rStyle w:val="FootnoteReference"/>
        </w:rPr>
        <w:footnoteReference w:id="30"/>
      </w:r>
      <w:r>
        <w:t xml:space="preserve"> Later the </w:t>
      </w:r>
      <w:r w:rsidR="00DD1B0A">
        <w:t>signalling</w:t>
      </w:r>
      <w:r>
        <w:t xml:space="preserve"> theory extended to many fields, including management and international relations, and foreign policy. </w:t>
      </w:r>
      <w:r>
        <w:lastRenderedPageBreak/>
        <w:t>Information affects individuals' decision-making processes in various contexts and it is vital to obtain more information to make better decisions.</w:t>
      </w:r>
      <w:r w:rsidRPr="005067B6">
        <w:rPr>
          <w:rStyle w:val="FootnoteReference"/>
        </w:rPr>
        <w:footnoteReference w:id="31"/>
      </w:r>
      <w:r>
        <w:t xml:space="preserve"> However, as suggested by Stiglitz, “different people know different things,” so information asymmetries exist between those who have it and those who may potentially make better decisions if they had it.</w:t>
      </w:r>
      <w:r w:rsidRPr="005067B6">
        <w:rPr>
          <w:rStyle w:val="FootnoteReference"/>
        </w:rPr>
        <w:footnoteReference w:id="32"/>
      </w:r>
      <w:r>
        <w:t xml:space="preserve"> </w:t>
      </w:r>
    </w:p>
    <w:p w14:paraId="7F36F391" w14:textId="77777777" w:rsidR="00586DAF" w:rsidRDefault="00586DAF" w:rsidP="00FB3917">
      <w:pPr>
        <w:ind w:firstLine="0"/>
        <w:jc w:val="both"/>
      </w:pPr>
    </w:p>
    <w:p w14:paraId="7A2AF942" w14:textId="77777777" w:rsidR="00F601D9" w:rsidRDefault="00945824" w:rsidP="00FB3917">
      <w:pPr>
        <w:ind w:firstLine="0"/>
        <w:jc w:val="both"/>
      </w:pPr>
      <w:r>
        <w:t>Signals are informational cues of any observable features of an agent which are intentionally displayed for the purpose of desired outcomes from receivers.</w:t>
      </w:r>
      <w:r w:rsidRPr="005067B6">
        <w:rPr>
          <w:rStyle w:val="FootnoteReference"/>
        </w:rPr>
        <w:footnoteReference w:id="33"/>
      </w:r>
      <w:r>
        <w:t xml:space="preserve"> </w:t>
      </w:r>
      <w:r w:rsidR="00DD1B0A">
        <w:t>Signalling</w:t>
      </w:r>
      <w:r>
        <w:t xml:space="preserve"> refers to actions that insiders or </w:t>
      </w:r>
      <w:r w:rsidR="000F5C70">
        <w:t>signaller</w:t>
      </w:r>
      <w:r>
        <w:t xml:space="preserve">s take to intentionally communicate positive, imperceptible qualities of the insider in order to influence the views and </w:t>
      </w:r>
      <w:r w:rsidR="00920480">
        <w:t>behaviours</w:t>
      </w:r>
      <w:r>
        <w:t xml:space="preserve"> of receivers.</w:t>
      </w:r>
      <w:r w:rsidRPr="005067B6">
        <w:rPr>
          <w:rStyle w:val="FootnoteReference"/>
        </w:rPr>
        <w:footnoteReference w:id="34"/>
      </w:r>
      <w:r>
        <w:t xml:space="preserve"> </w:t>
      </w:r>
      <w:r w:rsidR="000F5C70">
        <w:t>Signaller</w:t>
      </w:r>
      <w:r>
        <w:t>s are insiders who obtain information that is not available to outsiders or receivers. Receivers are outsiders who lack information about the organization in question but would like to receive this information.</w:t>
      </w:r>
      <w:r w:rsidRPr="005067B6">
        <w:rPr>
          <w:rStyle w:val="FootnoteReference"/>
        </w:rPr>
        <w:footnoteReference w:id="35"/>
      </w:r>
      <w:r>
        <w:t xml:space="preserve"> Signals convey information about </w:t>
      </w:r>
      <w:r w:rsidR="000F5C70">
        <w:t>signaller</w:t>
      </w:r>
      <w:r>
        <w:t xml:space="preserve">s’ characteristics and receivers examine them to evaluate the credibility and validity of a </w:t>
      </w:r>
      <w:r w:rsidR="000F5C70">
        <w:t>signaller</w:t>
      </w:r>
      <w:r>
        <w:t>’s qualities.</w:t>
      </w:r>
      <w:r w:rsidRPr="005067B6">
        <w:rPr>
          <w:rStyle w:val="FootnoteReference"/>
        </w:rPr>
        <w:footnoteReference w:id="36"/>
      </w:r>
      <w:r>
        <w:t xml:space="preserve"> Receivers make decisions based on the information obtained from the signals sent by </w:t>
      </w:r>
      <w:r w:rsidR="000F5C70">
        <w:t>signaller</w:t>
      </w:r>
      <w:r>
        <w:t xml:space="preserve">s. However, these two actors may not share interests. As </w:t>
      </w:r>
      <w:proofErr w:type="spellStart"/>
      <w:r>
        <w:t>BliegeBird</w:t>
      </w:r>
      <w:proofErr w:type="spellEnd"/>
      <w:r>
        <w:t xml:space="preserve"> and Smith explained, </w:t>
      </w:r>
      <w:r w:rsidR="000F5C70">
        <w:t>signaller</w:t>
      </w:r>
      <w:r>
        <w:t xml:space="preserve">s and receivers have partially competing objectives, therefore successful deception would benefit the </w:t>
      </w:r>
      <w:r w:rsidR="000F5C70">
        <w:t>signaller</w:t>
      </w:r>
      <w:r>
        <w:t xml:space="preserve"> at the expense of the receiver.</w:t>
      </w:r>
      <w:r w:rsidRPr="005067B6">
        <w:rPr>
          <w:rStyle w:val="FootnoteReference"/>
        </w:rPr>
        <w:footnoteReference w:id="37"/>
      </w:r>
    </w:p>
    <w:p w14:paraId="5DA95548" w14:textId="77777777" w:rsidR="00586DAF" w:rsidRDefault="00586DAF" w:rsidP="00FB3917">
      <w:pPr>
        <w:ind w:firstLine="0"/>
        <w:jc w:val="both"/>
      </w:pPr>
    </w:p>
    <w:p w14:paraId="4439922F" w14:textId="77777777" w:rsidR="009600C7" w:rsidRDefault="00945824" w:rsidP="009600C7">
      <w:pPr>
        <w:ind w:firstLine="0"/>
        <w:jc w:val="both"/>
      </w:pPr>
      <w:r>
        <w:lastRenderedPageBreak/>
        <w:t>Signalling environment means the context of signalling. Environment plays an important role as distortion may affect the observability of the signals.</w:t>
      </w:r>
      <w:r w:rsidRPr="005067B6">
        <w:rPr>
          <w:rStyle w:val="FootnoteReference"/>
        </w:rPr>
        <w:footnoteReference w:id="38"/>
      </w:r>
      <w:r>
        <w:t xml:space="preserve"> Signals do not transmit in a vacuum. Instead, it requires receivers to receive and process signals operating in complex information environments.</w:t>
      </w:r>
      <w:r w:rsidRPr="005067B6">
        <w:rPr>
          <w:rStyle w:val="FootnoteReference"/>
        </w:rPr>
        <w:footnoteReference w:id="39"/>
      </w:r>
      <w:r>
        <w:t xml:space="preserve"> Signalling environment such as the case analysed by Spence can be "quiet" as the assessment of job applicants is based on a limited amount of information (their resumes).</w:t>
      </w:r>
      <w:r w:rsidRPr="005067B6">
        <w:rPr>
          <w:rStyle w:val="FootnoteReference"/>
        </w:rPr>
        <w:footnoteReference w:id="40"/>
      </w:r>
      <w:r>
        <w:t xml:space="preserve"> For other instances, especially in more recent studies of signalling, the Internet and social media is a noisy or crowded signalling environment where many types of signalling happen. Many signallers may not even be aware they are communicating signals. Conversely, signal receivers are often given more information than they can process.</w:t>
      </w:r>
      <w:r w:rsidRPr="005067B6">
        <w:rPr>
          <w:rStyle w:val="FootnoteReference"/>
        </w:rPr>
        <w:footnoteReference w:id="41"/>
      </w:r>
      <w:r>
        <w:t xml:space="preserve"> </w:t>
      </w:r>
    </w:p>
    <w:p w14:paraId="6FA9E58B" w14:textId="77777777" w:rsidR="004C21EB" w:rsidRDefault="004C21EB" w:rsidP="00FB3917">
      <w:pPr>
        <w:ind w:firstLine="0"/>
        <w:jc w:val="both"/>
      </w:pPr>
    </w:p>
    <w:p w14:paraId="63D808D8" w14:textId="77777777" w:rsidR="00F601D9" w:rsidRDefault="00945824" w:rsidP="00FB3917">
      <w:pPr>
        <w:ind w:firstLine="0"/>
        <w:jc w:val="both"/>
      </w:pPr>
      <w:r>
        <w:t xml:space="preserve">The </w:t>
      </w:r>
      <w:r w:rsidR="00DD1B0A">
        <w:t>signalling</w:t>
      </w:r>
      <w:r>
        <w:t xml:space="preserve"> theory suggests that two factors determine the effectiveness of </w:t>
      </w:r>
      <w:r w:rsidR="00DD1B0A">
        <w:t>signalling</w:t>
      </w:r>
      <w:r>
        <w:t>. First, many scholars have argued that signal cost attributes to the credibility of signals. Signal cost refers to the resource costs of the sender in both sending the signal,</w:t>
      </w:r>
      <w:r w:rsidRPr="005067B6">
        <w:rPr>
          <w:rStyle w:val="FootnoteReference"/>
        </w:rPr>
        <w:footnoteReference w:id="42"/>
      </w:r>
      <w:r>
        <w:t xml:space="preserve"> as well as the perceived cost of implementation of the signal content.</w:t>
      </w:r>
      <w:r w:rsidRPr="005067B6">
        <w:rPr>
          <w:rStyle w:val="FootnoteReference"/>
        </w:rPr>
        <w:footnoteReference w:id="43"/>
      </w:r>
      <w:r>
        <w:t xml:space="preserve"> Some signals are costly to produce, which helps to distinguish high-quality </w:t>
      </w:r>
      <w:r w:rsidR="000F5C70">
        <w:t>signaller</w:t>
      </w:r>
      <w:r>
        <w:t xml:space="preserve">s from low-quality </w:t>
      </w:r>
      <w:r w:rsidR="000F5C70">
        <w:t>signaller</w:t>
      </w:r>
      <w:r>
        <w:t>s.</w:t>
      </w:r>
      <w:r w:rsidRPr="005067B6">
        <w:rPr>
          <w:rStyle w:val="FootnoteReference"/>
        </w:rPr>
        <w:footnoteReference w:id="44"/>
      </w:r>
      <w:r>
        <w:t xml:space="preserve"> For instance, in the field of commerce, some sellers may refuse to invest in technological tools that are expensive to provide real-time information to buyers. It shows that these sellers do not wish to stay in the business for long, </w:t>
      </w:r>
      <w:r w:rsidR="00DD1B0A">
        <w:t>signalling</w:t>
      </w:r>
      <w:r>
        <w:t xml:space="preserve"> low-quality sellers. As a result, </w:t>
      </w:r>
      <w:r w:rsidR="00DD1B0A">
        <w:t>signalling</w:t>
      </w:r>
      <w:r>
        <w:t xml:space="preserve"> cost is the expense to produce credible signals. The more costly the signal, the more likely the </w:t>
      </w:r>
      <w:r w:rsidR="000F5C70">
        <w:t>signaller</w:t>
      </w:r>
      <w:r>
        <w:t xml:space="preserve"> is credible and reliable.</w:t>
      </w:r>
    </w:p>
    <w:p w14:paraId="71D83057" w14:textId="77777777" w:rsidR="00F23C88" w:rsidRDefault="00F23C88" w:rsidP="00FB3917">
      <w:pPr>
        <w:ind w:firstLine="0"/>
        <w:jc w:val="both"/>
      </w:pPr>
    </w:p>
    <w:p w14:paraId="0DC36CB3" w14:textId="77777777" w:rsidR="00F601D9" w:rsidRDefault="00945824" w:rsidP="00FB3917">
      <w:pPr>
        <w:ind w:firstLine="0"/>
        <w:jc w:val="both"/>
      </w:pPr>
      <w:r>
        <w:lastRenderedPageBreak/>
        <w:t>Second, strong signals or signals more readily detected by the receiver facilitate resource mobilization.</w:t>
      </w:r>
      <w:r w:rsidRPr="005067B6">
        <w:rPr>
          <w:rStyle w:val="FootnoteReference"/>
        </w:rPr>
        <w:footnoteReference w:id="45"/>
      </w:r>
      <w:r>
        <w:t xml:space="preserve"> In other words, signal strength also affects the effectiveness of </w:t>
      </w:r>
      <w:r w:rsidR="00DD1B0A">
        <w:t>signalling</w:t>
      </w:r>
      <w:r>
        <w:t xml:space="preserve"> or the objective of </w:t>
      </w:r>
      <w:r w:rsidR="00DD1B0A">
        <w:t>signalling</w:t>
      </w:r>
      <w:r>
        <w:t xml:space="preserve">. Scholars define signal strength from the perspectives of </w:t>
      </w:r>
      <w:r w:rsidR="000F5C70">
        <w:t>signaller</w:t>
      </w:r>
      <w:r>
        <w:t xml:space="preserve"> and receiver. On the one hand, signal strength is described as how important, or salient, the signal is for a </w:t>
      </w:r>
      <w:r w:rsidR="000F5C70">
        <w:t>signaller</w:t>
      </w:r>
      <w:r>
        <w:t>.</w:t>
      </w:r>
      <w:r w:rsidRPr="005067B6">
        <w:rPr>
          <w:rStyle w:val="FootnoteReference"/>
        </w:rPr>
        <w:footnoteReference w:id="46"/>
      </w:r>
      <w:r>
        <w:t xml:space="preserve"> On the other hand, signal strength is determined by the characteristics of the individual receiving the signal.</w:t>
      </w:r>
      <w:r w:rsidRPr="005067B6">
        <w:rPr>
          <w:rStyle w:val="FootnoteReference"/>
        </w:rPr>
        <w:footnoteReference w:id="47"/>
      </w:r>
      <w:r>
        <w:t xml:space="preserve"> In general, strong signals may be more readily detected by the receiver than other signals.</w:t>
      </w:r>
      <w:r w:rsidRPr="005067B6">
        <w:rPr>
          <w:rStyle w:val="FootnoteReference"/>
        </w:rPr>
        <w:footnoteReference w:id="48"/>
      </w:r>
    </w:p>
    <w:p w14:paraId="1D2DC281" w14:textId="77777777" w:rsidR="00F23C88" w:rsidRDefault="00F23C88" w:rsidP="00FB3917">
      <w:pPr>
        <w:ind w:firstLine="0"/>
        <w:jc w:val="both"/>
      </w:pPr>
    </w:p>
    <w:p w14:paraId="7F8BA088" w14:textId="77777777" w:rsidR="00F601D9" w:rsidRDefault="00945824" w:rsidP="00FB3917">
      <w:pPr>
        <w:ind w:firstLine="0"/>
        <w:jc w:val="both"/>
      </w:pPr>
      <w:r>
        <w:t xml:space="preserve">Diplomatic </w:t>
      </w:r>
      <w:r w:rsidR="00DD1B0A">
        <w:t>signalling</w:t>
      </w:r>
      <w:r>
        <w:t xml:space="preserve"> literature follows the various strategies diplomats have been using to convey their messages on public platforms even before the launch of digital platforms.</w:t>
      </w:r>
      <w:r w:rsidRPr="005067B6">
        <w:rPr>
          <w:rStyle w:val="FootnoteReference"/>
        </w:rPr>
        <w:footnoteReference w:id="49"/>
      </w:r>
      <w:r>
        <w:t xml:space="preserve"> These signals help scholars to go beyond solely the declarations of diplomats and politicians for more inclusive explanations. While studies in this field are instrumental in explaining the rhetoric in more traditional diplomatic processes, the digital dynamic was different. For instance, an important concept in </w:t>
      </w:r>
      <w:r w:rsidR="00DD1B0A">
        <w:t>signalling</w:t>
      </w:r>
      <w:r>
        <w:t xml:space="preserve"> literature is periphrasis - “a form of diplomatic expression which permits controversial things to be said in a way understood by all but without needless provocation”</w:t>
      </w:r>
      <w:r w:rsidRPr="005067B6">
        <w:rPr>
          <w:rStyle w:val="FootnoteReference"/>
        </w:rPr>
        <w:footnoteReference w:id="50"/>
      </w:r>
      <w:r>
        <w:t xml:space="preserve">. Moreover, with the changing environment that heavily relies on digital platforms, especially during the pandemic, diplomatic </w:t>
      </w:r>
      <w:r w:rsidR="00DD1B0A">
        <w:t>signalling</w:t>
      </w:r>
      <w:r>
        <w:t xml:space="preserve"> may be even more diverse and complex. The next section reviews the literature on digital diplomacy and we try to connect </w:t>
      </w:r>
      <w:r w:rsidR="00DD1B0A">
        <w:t>signalling</w:t>
      </w:r>
      <w:r>
        <w:t xml:space="preserve"> and digital diplomacy through the idea of information asymmetry. </w:t>
      </w:r>
    </w:p>
    <w:p w14:paraId="2A9A8129" w14:textId="77777777" w:rsidR="003C46C8" w:rsidRDefault="003C46C8" w:rsidP="00FB3917">
      <w:pPr>
        <w:pStyle w:val="Heading2"/>
        <w:jc w:val="both"/>
      </w:pPr>
    </w:p>
    <w:p w14:paraId="0459D033" w14:textId="77777777" w:rsidR="005A3FD1" w:rsidRPr="003C46C8" w:rsidRDefault="00945824" w:rsidP="00FB3917">
      <w:pPr>
        <w:pStyle w:val="Heading2"/>
        <w:jc w:val="both"/>
        <w:rPr>
          <w:i/>
          <w:iCs/>
        </w:rPr>
      </w:pPr>
      <w:r w:rsidRPr="00C55FC3">
        <w:t>3.3</w:t>
      </w:r>
      <w:r w:rsidRPr="00C55FC3">
        <w:tab/>
      </w:r>
      <w:r w:rsidRPr="003C46C8">
        <w:rPr>
          <w:i/>
          <w:iCs/>
        </w:rPr>
        <w:t>Analytical model</w:t>
      </w:r>
    </w:p>
    <w:p w14:paraId="0494E0E4" w14:textId="77777777" w:rsidR="005A3FD1" w:rsidRDefault="00945824" w:rsidP="00FB3917">
      <w:pPr>
        <w:ind w:firstLine="0"/>
        <w:jc w:val="both"/>
      </w:pPr>
      <w:r>
        <w:t xml:space="preserve">This study applies the </w:t>
      </w:r>
      <w:r w:rsidR="00DD1B0A">
        <w:t>signalling</w:t>
      </w:r>
      <w:r>
        <w:t xml:space="preserve"> theory to explain digital diplomacy. We argue that digital platforms are becoming commonplaces for actors to express their preferred status in international relations. </w:t>
      </w:r>
      <w:r w:rsidR="00DD1B0A">
        <w:t>Signalling</w:t>
      </w:r>
      <w:r>
        <w:t xml:space="preserve"> is technically a kind of communication as political actors are transmitting messages with the expectation of changing perceptions and </w:t>
      </w:r>
      <w:r w:rsidR="00DD1B0A">
        <w:t>behaviours</w:t>
      </w:r>
      <w:r>
        <w:t xml:space="preserve"> of other actors.</w:t>
      </w:r>
      <w:r w:rsidRPr="005067B6">
        <w:rPr>
          <w:rStyle w:val="FootnoteReference"/>
        </w:rPr>
        <w:footnoteReference w:id="51"/>
      </w:r>
      <w:r>
        <w:t xml:space="preserve"> Within the context of our research, we posit tweets are signals since they constitute an action on behalf of a country, make information available to others, and attempt to shape a country’s image perception.</w:t>
      </w:r>
      <w:r w:rsidRPr="005067B6">
        <w:rPr>
          <w:rStyle w:val="FootnoteReference"/>
        </w:rPr>
        <w:footnoteReference w:id="52"/>
      </w:r>
      <w:r>
        <w:t xml:space="preserve"> </w:t>
      </w:r>
    </w:p>
    <w:p w14:paraId="5E842C52" w14:textId="77777777" w:rsidR="00937BA0" w:rsidRDefault="00937BA0" w:rsidP="00FB3917">
      <w:pPr>
        <w:ind w:firstLine="0"/>
        <w:jc w:val="both"/>
      </w:pPr>
    </w:p>
    <w:p w14:paraId="0FA5270D" w14:textId="77777777" w:rsidR="005A3FD1" w:rsidRDefault="00945824" w:rsidP="00FB3917">
      <w:pPr>
        <w:ind w:firstLine="0"/>
        <w:jc w:val="both"/>
      </w:pPr>
      <w:r>
        <w:t xml:space="preserve">Based on the two important factors of </w:t>
      </w:r>
      <w:r w:rsidR="00DD1B0A">
        <w:t>signalling</w:t>
      </w:r>
      <w:r>
        <w:t xml:space="preserve"> theory discussed above, we develop an analytical model with specific indicators for digital diplomacy (See Table 1). The amalgamation of digital platforms and diplomacy warrants a closer look at </w:t>
      </w:r>
      <w:r w:rsidR="00DD1B0A">
        <w:t>signalling</w:t>
      </w:r>
      <w:r>
        <w:t xml:space="preserve"> since the diplomacy aspect brings in a relatively ritualized set of signals</w:t>
      </w:r>
      <w:r w:rsidRPr="005067B6">
        <w:rPr>
          <w:rStyle w:val="FootnoteReference"/>
        </w:rPr>
        <w:footnoteReference w:id="53"/>
      </w:r>
      <w:r>
        <w:t xml:space="preserve"> whereas new digital ecology disrupts communications as we know it</w:t>
      </w:r>
      <w:r w:rsidRPr="005067B6">
        <w:rPr>
          <w:rStyle w:val="FootnoteReference"/>
        </w:rPr>
        <w:footnoteReference w:id="54"/>
      </w:r>
      <w:r>
        <w:t xml:space="preserve">. </w:t>
      </w:r>
      <w:r w:rsidR="00DD1B0A">
        <w:t>Signalling</w:t>
      </w:r>
      <w:r>
        <w:t xml:space="preserve"> theory can be applied to digital diplomacy because essentially the communication between the governmental actors and foreign publics aims to erase information asymmetry as the former makes information available to the latter. Governments wish to send more signals to foreign publics for the main purpose of shaping their perception either through telling their stories and explaining foreign policy or projecting soft power. The goal is to eliminate information asymmetry on policy and other governmental actions. </w:t>
      </w:r>
    </w:p>
    <w:p w14:paraId="4DD7C85B" w14:textId="77777777" w:rsidR="00E4679C" w:rsidRDefault="00945824" w:rsidP="00355182">
      <w:pPr>
        <w:pStyle w:val="Caption"/>
        <w:keepNext/>
        <w:spacing w:line="240" w:lineRule="auto"/>
        <w:ind w:firstLine="0"/>
        <w:jc w:val="center"/>
      </w:pPr>
      <w:r>
        <w:lastRenderedPageBreak/>
        <w:t xml:space="preserve">Table </w:t>
      </w:r>
      <w:fldSimple w:instr=" SEQ Table \* ARABIC ">
        <w:r w:rsidR="00E740C4">
          <w:rPr>
            <w:noProof/>
          </w:rPr>
          <w:t>1</w:t>
        </w:r>
      </w:fldSimple>
      <w:r>
        <w:t xml:space="preserve"> </w:t>
      </w:r>
      <w:r w:rsidRPr="00E46E04">
        <w:t>Analytical Model of Signalling</w:t>
      </w:r>
    </w:p>
    <w:tbl>
      <w:tblPr>
        <w:tblStyle w:val="a"/>
        <w:tblW w:w="83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7"/>
        <w:gridCol w:w="2516"/>
        <w:gridCol w:w="3209"/>
      </w:tblGrid>
      <w:tr w:rsidR="00D70B49" w14:paraId="7C6E58CA" w14:textId="77777777" w:rsidTr="00974177">
        <w:trPr>
          <w:trHeight w:val="276"/>
          <w:jc w:val="center"/>
        </w:trPr>
        <w:tc>
          <w:tcPr>
            <w:tcW w:w="2597" w:type="dxa"/>
            <w:vAlign w:val="center"/>
          </w:tcPr>
          <w:p w14:paraId="6A2E3275" w14:textId="77777777" w:rsidR="00C63E0A" w:rsidRDefault="00C63E0A" w:rsidP="00FB3917">
            <w:pPr>
              <w:spacing w:after="120" w:line="276" w:lineRule="auto"/>
              <w:ind w:firstLine="0"/>
              <w:jc w:val="both"/>
            </w:pPr>
          </w:p>
        </w:tc>
        <w:tc>
          <w:tcPr>
            <w:tcW w:w="2516" w:type="dxa"/>
            <w:shd w:val="clear" w:color="auto" w:fill="auto"/>
            <w:vAlign w:val="center"/>
          </w:tcPr>
          <w:p w14:paraId="0952A5D2" w14:textId="77777777" w:rsidR="00C63E0A" w:rsidRDefault="00945824" w:rsidP="00FB3917">
            <w:pPr>
              <w:spacing w:after="120" w:line="276" w:lineRule="auto"/>
              <w:ind w:firstLine="0"/>
              <w:jc w:val="both"/>
              <w:rPr>
                <w:b/>
                <w:color w:val="000000"/>
              </w:rPr>
            </w:pPr>
            <w:r>
              <w:rPr>
                <w:b/>
                <w:color w:val="000000"/>
              </w:rPr>
              <w:t>Theory</w:t>
            </w:r>
          </w:p>
        </w:tc>
        <w:tc>
          <w:tcPr>
            <w:tcW w:w="3209" w:type="dxa"/>
            <w:vAlign w:val="center"/>
          </w:tcPr>
          <w:p w14:paraId="42B031AC" w14:textId="77777777" w:rsidR="00C63E0A" w:rsidRDefault="00945824" w:rsidP="00FB3917">
            <w:pPr>
              <w:spacing w:after="120" w:line="276" w:lineRule="auto"/>
              <w:ind w:firstLine="0"/>
              <w:jc w:val="both"/>
              <w:rPr>
                <w:b/>
                <w:color w:val="000000"/>
              </w:rPr>
            </w:pPr>
            <w:r>
              <w:rPr>
                <w:b/>
                <w:color w:val="000000"/>
              </w:rPr>
              <w:t>Indicators</w:t>
            </w:r>
          </w:p>
        </w:tc>
      </w:tr>
      <w:tr w:rsidR="00D70B49" w14:paraId="2831715B" w14:textId="77777777" w:rsidTr="00974177">
        <w:trPr>
          <w:trHeight w:val="276"/>
          <w:jc w:val="center"/>
        </w:trPr>
        <w:tc>
          <w:tcPr>
            <w:tcW w:w="2597" w:type="dxa"/>
            <w:shd w:val="clear" w:color="auto" w:fill="auto"/>
            <w:vAlign w:val="center"/>
          </w:tcPr>
          <w:p w14:paraId="30513E43" w14:textId="77777777" w:rsidR="00C63E0A" w:rsidRDefault="00945824" w:rsidP="00E73135">
            <w:pPr>
              <w:spacing w:after="120" w:line="276" w:lineRule="auto"/>
              <w:ind w:firstLine="0"/>
              <w:rPr>
                <w:b/>
                <w:color w:val="000000"/>
              </w:rPr>
            </w:pPr>
            <w:r>
              <w:rPr>
                <w:b/>
                <w:color w:val="000000"/>
              </w:rPr>
              <w:t>Signaller</w:t>
            </w:r>
          </w:p>
        </w:tc>
        <w:tc>
          <w:tcPr>
            <w:tcW w:w="2516" w:type="dxa"/>
            <w:shd w:val="clear" w:color="auto" w:fill="auto"/>
            <w:vAlign w:val="center"/>
          </w:tcPr>
          <w:p w14:paraId="37CE5400" w14:textId="77777777" w:rsidR="00C63E0A" w:rsidRDefault="00945824" w:rsidP="00E73135">
            <w:pPr>
              <w:spacing w:after="120" w:line="276" w:lineRule="auto"/>
              <w:ind w:firstLine="0"/>
              <w:rPr>
                <w:color w:val="000000"/>
                <w:highlight w:val="yellow"/>
              </w:rPr>
            </w:pPr>
            <w:r>
              <w:rPr>
                <w:color w:val="000000"/>
              </w:rPr>
              <w:t>Status</w:t>
            </w:r>
          </w:p>
        </w:tc>
        <w:tc>
          <w:tcPr>
            <w:tcW w:w="3209" w:type="dxa"/>
            <w:vAlign w:val="center"/>
          </w:tcPr>
          <w:p w14:paraId="01795EAB" w14:textId="77777777" w:rsidR="00C63E0A" w:rsidRDefault="00945824" w:rsidP="00E73135">
            <w:pPr>
              <w:spacing w:after="120" w:line="276" w:lineRule="auto"/>
              <w:ind w:firstLine="0"/>
              <w:rPr>
                <w:color w:val="000000"/>
              </w:rPr>
            </w:pPr>
            <w:r>
              <w:rPr>
                <w:color w:val="000000"/>
              </w:rPr>
              <w:t>Followers</w:t>
            </w:r>
          </w:p>
        </w:tc>
      </w:tr>
      <w:tr w:rsidR="00D70B49" w14:paraId="76611732" w14:textId="77777777" w:rsidTr="00974177">
        <w:trPr>
          <w:trHeight w:val="276"/>
          <w:jc w:val="center"/>
        </w:trPr>
        <w:tc>
          <w:tcPr>
            <w:tcW w:w="2597" w:type="dxa"/>
            <w:vMerge w:val="restart"/>
            <w:shd w:val="clear" w:color="auto" w:fill="auto"/>
            <w:vAlign w:val="center"/>
          </w:tcPr>
          <w:p w14:paraId="0BD6827C" w14:textId="77777777" w:rsidR="00D82D2B" w:rsidRDefault="00945824" w:rsidP="00E73135">
            <w:pPr>
              <w:spacing w:after="120" w:line="276" w:lineRule="auto"/>
              <w:ind w:firstLine="0"/>
              <w:rPr>
                <w:b/>
                <w:color w:val="000000"/>
              </w:rPr>
            </w:pPr>
            <w:r>
              <w:rPr>
                <w:b/>
                <w:color w:val="000000"/>
              </w:rPr>
              <w:t>Signal Content</w:t>
            </w:r>
          </w:p>
        </w:tc>
        <w:tc>
          <w:tcPr>
            <w:tcW w:w="2516" w:type="dxa"/>
            <w:shd w:val="clear" w:color="auto" w:fill="auto"/>
            <w:vAlign w:val="center"/>
          </w:tcPr>
          <w:p w14:paraId="3F588688" w14:textId="77777777" w:rsidR="00D82D2B" w:rsidRDefault="00945824" w:rsidP="00E73135">
            <w:pPr>
              <w:spacing w:after="120" w:line="276" w:lineRule="auto"/>
              <w:ind w:firstLine="0"/>
              <w:rPr>
                <w:color w:val="000000"/>
              </w:rPr>
            </w:pPr>
            <w:r>
              <w:rPr>
                <w:color w:val="000000"/>
              </w:rPr>
              <w:t>C</w:t>
            </w:r>
            <w:r>
              <w:rPr>
                <w:rFonts w:hint="eastAsia"/>
                <w:color w:val="000000"/>
              </w:rPr>
              <w:t>re</w:t>
            </w:r>
            <w:r>
              <w:rPr>
                <w:color w:val="000000"/>
              </w:rPr>
              <w:t>dibility</w:t>
            </w:r>
          </w:p>
        </w:tc>
        <w:tc>
          <w:tcPr>
            <w:tcW w:w="3209" w:type="dxa"/>
            <w:vAlign w:val="center"/>
          </w:tcPr>
          <w:p w14:paraId="422DE96F" w14:textId="77777777" w:rsidR="00D82D2B" w:rsidRDefault="00945824" w:rsidP="00E73135">
            <w:pPr>
              <w:spacing w:after="120" w:line="276" w:lineRule="auto"/>
              <w:ind w:firstLine="0"/>
              <w:rPr>
                <w:color w:val="000000"/>
              </w:rPr>
            </w:pPr>
            <w:r>
              <w:rPr>
                <w:color w:val="000000"/>
              </w:rPr>
              <w:t>Internal retweets</w:t>
            </w:r>
          </w:p>
        </w:tc>
      </w:tr>
      <w:tr w:rsidR="00D70B49" w14:paraId="00EECDCE" w14:textId="77777777" w:rsidTr="00974177">
        <w:trPr>
          <w:trHeight w:val="276"/>
          <w:jc w:val="center"/>
        </w:trPr>
        <w:tc>
          <w:tcPr>
            <w:tcW w:w="2597" w:type="dxa"/>
            <w:vMerge/>
            <w:shd w:val="clear" w:color="auto" w:fill="auto"/>
            <w:vAlign w:val="center"/>
          </w:tcPr>
          <w:p w14:paraId="05C3CB22" w14:textId="77777777" w:rsidR="00D82D2B" w:rsidRDefault="00D82D2B" w:rsidP="00E73135">
            <w:pPr>
              <w:spacing w:after="120" w:line="276" w:lineRule="auto"/>
              <w:ind w:firstLine="0"/>
              <w:rPr>
                <w:b/>
                <w:color w:val="000000"/>
              </w:rPr>
            </w:pPr>
          </w:p>
        </w:tc>
        <w:tc>
          <w:tcPr>
            <w:tcW w:w="2516" w:type="dxa"/>
            <w:shd w:val="clear" w:color="auto" w:fill="auto"/>
            <w:vAlign w:val="center"/>
          </w:tcPr>
          <w:p w14:paraId="43549578" w14:textId="77777777" w:rsidR="00D82D2B" w:rsidRDefault="00945824" w:rsidP="00E73135">
            <w:pPr>
              <w:spacing w:after="120" w:line="276" w:lineRule="auto"/>
              <w:ind w:firstLine="0"/>
              <w:rPr>
                <w:color w:val="000000"/>
              </w:rPr>
            </w:pPr>
            <w:r>
              <w:rPr>
                <w:color w:val="000000"/>
              </w:rPr>
              <w:t>Unique information</w:t>
            </w:r>
          </w:p>
        </w:tc>
        <w:tc>
          <w:tcPr>
            <w:tcW w:w="3209" w:type="dxa"/>
            <w:vAlign w:val="center"/>
          </w:tcPr>
          <w:p w14:paraId="1EF6E653" w14:textId="77777777" w:rsidR="00D82D2B" w:rsidRDefault="00945824" w:rsidP="00E73135">
            <w:pPr>
              <w:spacing w:after="120" w:line="276" w:lineRule="auto"/>
              <w:ind w:firstLine="0"/>
              <w:rPr>
                <w:color w:val="000000"/>
              </w:rPr>
            </w:pPr>
            <w:r>
              <w:rPr>
                <w:color w:val="000000"/>
              </w:rPr>
              <w:t>Informing</w:t>
            </w:r>
          </w:p>
        </w:tc>
      </w:tr>
      <w:tr w:rsidR="00D70B49" w14:paraId="473F392B" w14:textId="77777777" w:rsidTr="00974177">
        <w:trPr>
          <w:trHeight w:val="276"/>
          <w:jc w:val="center"/>
        </w:trPr>
        <w:tc>
          <w:tcPr>
            <w:tcW w:w="2597" w:type="dxa"/>
            <w:vMerge/>
            <w:shd w:val="clear" w:color="auto" w:fill="auto"/>
            <w:vAlign w:val="center"/>
          </w:tcPr>
          <w:p w14:paraId="645A0E88" w14:textId="77777777" w:rsidR="00D82D2B" w:rsidRDefault="00D82D2B" w:rsidP="00E73135">
            <w:pPr>
              <w:widowControl w:val="0"/>
              <w:pBdr>
                <w:top w:val="nil"/>
                <w:left w:val="nil"/>
                <w:bottom w:val="nil"/>
                <w:right w:val="nil"/>
                <w:between w:val="nil"/>
              </w:pBdr>
              <w:spacing w:after="120" w:line="276" w:lineRule="auto"/>
              <w:ind w:firstLine="0"/>
              <w:rPr>
                <w:color w:val="000000"/>
              </w:rPr>
            </w:pPr>
          </w:p>
        </w:tc>
        <w:tc>
          <w:tcPr>
            <w:tcW w:w="2516" w:type="dxa"/>
            <w:shd w:val="clear" w:color="auto" w:fill="auto"/>
            <w:vAlign w:val="center"/>
          </w:tcPr>
          <w:p w14:paraId="6DEC682C" w14:textId="77777777" w:rsidR="00D82D2B" w:rsidRDefault="00945824" w:rsidP="00E73135">
            <w:pPr>
              <w:spacing w:after="120" w:line="276" w:lineRule="auto"/>
              <w:ind w:firstLine="0"/>
              <w:rPr>
                <w:color w:val="000000"/>
              </w:rPr>
            </w:pPr>
            <w:r>
              <w:rPr>
                <w:color w:val="000000"/>
              </w:rPr>
              <w:t>Strength</w:t>
            </w:r>
          </w:p>
        </w:tc>
        <w:tc>
          <w:tcPr>
            <w:tcW w:w="3209" w:type="dxa"/>
            <w:vAlign w:val="center"/>
          </w:tcPr>
          <w:p w14:paraId="21655373" w14:textId="77777777" w:rsidR="00D82D2B" w:rsidRDefault="00945824" w:rsidP="00E73135">
            <w:pPr>
              <w:spacing w:after="120" w:line="276" w:lineRule="auto"/>
              <w:ind w:firstLine="0"/>
              <w:rPr>
                <w:color w:val="000000"/>
              </w:rPr>
            </w:pPr>
            <w:r>
              <w:t>Explicit with Mention</w:t>
            </w:r>
          </w:p>
        </w:tc>
      </w:tr>
      <w:tr w:rsidR="00D70B49" w14:paraId="3E31AADE" w14:textId="77777777" w:rsidTr="00974177">
        <w:trPr>
          <w:trHeight w:val="276"/>
          <w:jc w:val="center"/>
        </w:trPr>
        <w:tc>
          <w:tcPr>
            <w:tcW w:w="2597" w:type="dxa"/>
            <w:shd w:val="clear" w:color="auto" w:fill="auto"/>
            <w:vAlign w:val="center"/>
          </w:tcPr>
          <w:p w14:paraId="5F811105" w14:textId="77777777" w:rsidR="00C63E0A" w:rsidRDefault="00945824" w:rsidP="00E73135">
            <w:pPr>
              <w:spacing w:after="120" w:line="276" w:lineRule="auto"/>
              <w:ind w:firstLine="0"/>
              <w:rPr>
                <w:color w:val="000000"/>
              </w:rPr>
            </w:pPr>
            <w:r>
              <w:rPr>
                <w:b/>
                <w:color w:val="000000"/>
              </w:rPr>
              <w:t xml:space="preserve">Signalling Environment </w:t>
            </w:r>
          </w:p>
        </w:tc>
        <w:tc>
          <w:tcPr>
            <w:tcW w:w="2516" w:type="dxa"/>
            <w:shd w:val="clear" w:color="auto" w:fill="auto"/>
            <w:vAlign w:val="center"/>
          </w:tcPr>
          <w:p w14:paraId="7576C3F4" w14:textId="77777777" w:rsidR="00C63E0A" w:rsidRDefault="00945824" w:rsidP="00E73135">
            <w:pPr>
              <w:spacing w:after="120" w:line="276" w:lineRule="auto"/>
              <w:ind w:firstLine="0"/>
              <w:rPr>
                <w:color w:val="000000"/>
              </w:rPr>
            </w:pPr>
            <w:r>
              <w:rPr>
                <w:color w:val="000000"/>
              </w:rPr>
              <w:t>Network embeddedness</w:t>
            </w:r>
          </w:p>
        </w:tc>
        <w:tc>
          <w:tcPr>
            <w:tcW w:w="3209" w:type="dxa"/>
            <w:vAlign w:val="center"/>
          </w:tcPr>
          <w:p w14:paraId="6848715B" w14:textId="77777777" w:rsidR="00C63E0A" w:rsidRDefault="00945824" w:rsidP="00E73135">
            <w:pPr>
              <w:spacing w:after="120" w:line="276" w:lineRule="auto"/>
              <w:ind w:firstLine="0"/>
              <w:rPr>
                <w:color w:val="000000"/>
              </w:rPr>
            </w:pPr>
            <w:r>
              <w:rPr>
                <w:color w:val="000000"/>
              </w:rPr>
              <w:t>Network centrality, and hashtags</w:t>
            </w:r>
          </w:p>
        </w:tc>
      </w:tr>
    </w:tbl>
    <w:p w14:paraId="1274D554" w14:textId="77777777" w:rsidR="00C63E0A" w:rsidRDefault="00C63E0A" w:rsidP="00FB3917">
      <w:pPr>
        <w:ind w:firstLine="0"/>
        <w:jc w:val="both"/>
      </w:pPr>
    </w:p>
    <w:p w14:paraId="2728A05A" w14:textId="77777777" w:rsidR="008F6BFF" w:rsidRDefault="00945824" w:rsidP="00FB3917">
      <w:pPr>
        <w:ind w:firstLine="0"/>
        <w:jc w:val="both"/>
      </w:pPr>
      <w:r>
        <w:t xml:space="preserve">Our analytical model contains three areas in which </w:t>
      </w:r>
      <w:r w:rsidR="00DD1B0A">
        <w:t>signalling</w:t>
      </w:r>
      <w:r>
        <w:t xml:space="preserve"> cost and strength take effect: </w:t>
      </w:r>
      <w:r w:rsidR="000F5C70">
        <w:t>signaller</w:t>
      </w:r>
      <w:r>
        <w:t xml:space="preserve">, signal content, and </w:t>
      </w:r>
      <w:r w:rsidR="00DD1B0A">
        <w:t>signalling</w:t>
      </w:r>
      <w:r>
        <w:t xml:space="preserve"> environment.</w:t>
      </w:r>
      <w:r w:rsidRPr="005067B6">
        <w:rPr>
          <w:rStyle w:val="FootnoteReference"/>
        </w:rPr>
        <w:footnoteReference w:id="55"/>
      </w:r>
      <w:r>
        <w:t xml:space="preserve"> We argue that political actors operate in an informational asymmetry since target audiences do not know how actors see themselves and others in global politics. Tweets constitute these attempts to reduce the asymmetry or signals. For </w:t>
      </w:r>
      <w:r w:rsidR="000F5C70">
        <w:t>signaller</w:t>
      </w:r>
      <w:r>
        <w:t>, we discussed the particular standing of the person or entity behind the Twitter accounts. In each instance, we relied on account descriptions provided on Twitter as well as prior research on these accounts. ​​As Nye suggested, the role of credibility becomes an even more important soft power resource in the digital age.</w:t>
      </w:r>
      <w:r w:rsidRPr="005067B6">
        <w:rPr>
          <w:rStyle w:val="FootnoteReference"/>
        </w:rPr>
        <w:footnoteReference w:id="56"/>
      </w:r>
      <w:r>
        <w:t xml:space="preserve"> </w:t>
      </w:r>
    </w:p>
    <w:p w14:paraId="5C9C764F" w14:textId="77777777" w:rsidR="00AF752B" w:rsidRDefault="00AF752B" w:rsidP="00FB3917">
      <w:pPr>
        <w:ind w:firstLine="0"/>
        <w:jc w:val="both"/>
      </w:pPr>
    </w:p>
    <w:p w14:paraId="797397D3" w14:textId="77777777" w:rsidR="005A3FD1" w:rsidRDefault="00945824" w:rsidP="00FB3917">
      <w:pPr>
        <w:ind w:firstLine="0"/>
        <w:jc w:val="both"/>
      </w:pPr>
      <w:r>
        <w:t xml:space="preserve">In terms of signal content, we conceptualized signal content primarily on the significance of the subject matter. </w:t>
      </w:r>
      <w:r w:rsidR="008F6BFF">
        <w:t>We operationalized significance in two ways. On one hand, we looked at whether the content shared was coming from a reliable resource – whether a tweet was retweeted from a reliable source. On the other hand, w</w:t>
      </w:r>
      <w:r>
        <w:t xml:space="preserve">e looked at whether it would be difficult for other actors to imitate the signal. This is measured by the indicator of informing. Compared to argumentative </w:t>
      </w:r>
      <w:r>
        <w:lastRenderedPageBreak/>
        <w:t xml:space="preserve">signals that focus on confrontation rhetoric, informative signals contain messages about concrete activities or stories that are costly to produce. In terms of signal strength, we examine whether the tweets explicitly mentioned the other. Last, for the </w:t>
      </w:r>
      <w:r w:rsidR="00DD1B0A">
        <w:t>signalling</w:t>
      </w:r>
      <w:r>
        <w:t xml:space="preserve"> environment, we looked at how well connected these political actors are and whether they engage in discussions around hashtags. We operationalized network embeddedness through </w:t>
      </w:r>
      <w:r w:rsidR="00090D70">
        <w:t xml:space="preserve">internal retweeting, </w:t>
      </w:r>
      <w:r>
        <w:t>network centrality</w:t>
      </w:r>
      <w:r w:rsidR="00090D70">
        <w:t>, and hashtags</w:t>
      </w:r>
      <w:r>
        <w:t xml:space="preserve">. The extent to which </w:t>
      </w:r>
      <w:r w:rsidR="00DD1B0A">
        <w:t>signalling</w:t>
      </w:r>
      <w:r>
        <w:t xml:space="preserve"> minimizes information asymmetry depends on the </w:t>
      </w:r>
      <w:r w:rsidR="00DD1B0A">
        <w:t>signalling</w:t>
      </w:r>
      <w:r>
        <w:t xml:space="preserve"> environment, either within an organization or between organizations.</w:t>
      </w:r>
      <w:r w:rsidRPr="005067B6">
        <w:rPr>
          <w:rStyle w:val="FootnoteReference"/>
        </w:rPr>
        <w:footnoteReference w:id="57"/>
      </w:r>
      <w:bookmarkStart w:id="6" w:name="_heading=h.1fob9te" w:colFirst="0" w:colLast="0"/>
      <w:bookmarkEnd w:id="6"/>
      <w:r w:rsidR="00590F90">
        <w:t xml:space="preserve"> </w:t>
      </w:r>
    </w:p>
    <w:p w14:paraId="629485C4" w14:textId="77777777" w:rsidR="00F601D9" w:rsidRPr="00A613DE" w:rsidRDefault="00945824" w:rsidP="00FB3917">
      <w:pPr>
        <w:pStyle w:val="Heading1"/>
        <w:jc w:val="both"/>
      </w:pPr>
      <w:bookmarkStart w:id="7" w:name="_heading=h.eyt26duyl6l4" w:colFirst="0" w:colLast="0"/>
      <w:bookmarkStart w:id="8" w:name="_heading=h.vjbyug6wphlj" w:colFirst="0" w:colLast="0"/>
      <w:bookmarkEnd w:id="7"/>
      <w:bookmarkEnd w:id="8"/>
      <w:r w:rsidRPr="00A613DE">
        <w:t>4</w:t>
      </w:r>
      <w:r w:rsidRPr="00A613DE">
        <w:tab/>
        <w:t>Methodology</w:t>
      </w:r>
    </w:p>
    <w:p w14:paraId="76DCA3D1" w14:textId="77777777" w:rsidR="00F601D9" w:rsidRDefault="00945824" w:rsidP="00FB3917">
      <w:pPr>
        <w:ind w:firstLine="0"/>
        <w:jc w:val="both"/>
      </w:pPr>
      <w:r>
        <w:t xml:space="preserve">We argue that Chinese and American digital rhetoric during </w:t>
      </w:r>
      <w:r w:rsidR="001D70A1">
        <w:t>COVID</w:t>
      </w:r>
      <w:r>
        <w:t xml:space="preserve">-19 constitutes an exploratory case to study </w:t>
      </w:r>
      <w:r w:rsidR="00DD1B0A">
        <w:t>signalling</w:t>
      </w:r>
      <w:r>
        <w:t xml:space="preserve"> on social media platforms. According to </w:t>
      </w:r>
      <w:proofErr w:type="spellStart"/>
      <w:r>
        <w:t>Swedberg</w:t>
      </w:r>
      <w:proofErr w:type="spellEnd"/>
      <w:r>
        <w:t>, an exploratory study is an attempt to discover new and interesting results through a research topic.</w:t>
      </w:r>
      <w:r w:rsidRPr="005067B6">
        <w:rPr>
          <w:rStyle w:val="FootnoteReference"/>
        </w:rPr>
        <w:footnoteReference w:id="58"/>
      </w:r>
      <w:r>
        <w:t xml:space="preserve"> Our study is exploratory because it is both a topic that has not been researched before and we attempt to answer the question based on limited resources. In this section, we explain our empirical design.</w:t>
      </w:r>
    </w:p>
    <w:p w14:paraId="09856D2F" w14:textId="77777777" w:rsidR="00215A0C" w:rsidRDefault="00215A0C" w:rsidP="00FB3917">
      <w:pPr>
        <w:pStyle w:val="Heading2"/>
        <w:jc w:val="both"/>
      </w:pPr>
      <w:bookmarkStart w:id="9" w:name="_heading=h.oi952tlq4wtm" w:colFirst="0" w:colLast="0"/>
      <w:bookmarkEnd w:id="9"/>
    </w:p>
    <w:p w14:paraId="5EBA590C" w14:textId="77777777" w:rsidR="00F601D9" w:rsidRPr="00A613DE" w:rsidRDefault="00945824" w:rsidP="00FB3917">
      <w:pPr>
        <w:pStyle w:val="Heading2"/>
        <w:jc w:val="both"/>
      </w:pPr>
      <w:r w:rsidRPr="00A613DE">
        <w:t>4.1</w:t>
      </w:r>
      <w:r w:rsidRPr="00A613DE">
        <w:tab/>
      </w:r>
      <w:r w:rsidRPr="005827D7">
        <w:rPr>
          <w:i/>
          <w:iCs/>
        </w:rPr>
        <w:t>Research Question</w:t>
      </w:r>
      <w:r w:rsidR="005827D7" w:rsidRPr="005827D7">
        <w:rPr>
          <w:rFonts w:hint="eastAsia"/>
          <w:i/>
          <w:iCs/>
        </w:rPr>
        <w:t>s</w:t>
      </w:r>
    </w:p>
    <w:p w14:paraId="2DF70B4F" w14:textId="77777777" w:rsidR="00F601D9" w:rsidRPr="009B6DAC" w:rsidRDefault="00945824" w:rsidP="00FB3917">
      <w:pPr>
        <w:ind w:firstLine="0"/>
        <w:jc w:val="both"/>
      </w:pPr>
      <w:r>
        <w:t xml:space="preserve">In our study, we aim to explain the determinants of messaging strategy in digital public diplomacy surrounding contentious topics. Consequently, we ask how states </w:t>
      </w:r>
      <w:r w:rsidRPr="00A3757B">
        <w:t xml:space="preserve">use digital </w:t>
      </w:r>
      <w:r w:rsidRPr="009B6DAC">
        <w:t>diplomacy to reduce information asymmetry, or in other words, how states engage in signal</w:t>
      </w:r>
      <w:r w:rsidR="00A62BC6" w:rsidRPr="009B6DAC">
        <w:t>l</w:t>
      </w:r>
      <w:r w:rsidRPr="009B6DAC">
        <w:t xml:space="preserve">ing. </w:t>
      </w:r>
      <w:r w:rsidR="00A62BC6" w:rsidRPr="009B6DAC">
        <w:t>Therefore, our research question is:</w:t>
      </w:r>
    </w:p>
    <w:p w14:paraId="7979A964" w14:textId="77777777" w:rsidR="00F601D9" w:rsidRPr="009B6DAC" w:rsidRDefault="00945824" w:rsidP="00FB3917">
      <w:pPr>
        <w:ind w:left="720" w:firstLine="0"/>
        <w:jc w:val="both"/>
        <w:rPr>
          <w:i/>
          <w:iCs/>
        </w:rPr>
      </w:pPr>
      <w:r w:rsidRPr="00DF7592">
        <w:t>RQ1:</w:t>
      </w:r>
      <w:r w:rsidR="00F239AA" w:rsidRPr="009B6DAC">
        <w:rPr>
          <w:i/>
          <w:iCs/>
        </w:rPr>
        <w:t xml:space="preserve"> How did </w:t>
      </w:r>
      <w:r w:rsidR="00640F38">
        <w:rPr>
          <w:i/>
          <w:iCs/>
        </w:rPr>
        <w:t xml:space="preserve">the </w:t>
      </w:r>
      <w:r w:rsidR="00F239AA" w:rsidRPr="009B6DAC">
        <w:rPr>
          <w:i/>
          <w:iCs/>
        </w:rPr>
        <w:t>US and China signal their stance</w:t>
      </w:r>
      <w:r w:rsidR="007956FD">
        <w:rPr>
          <w:i/>
          <w:iCs/>
        </w:rPr>
        <w:t>s</w:t>
      </w:r>
      <w:r w:rsidR="00F239AA" w:rsidRPr="009B6DAC">
        <w:rPr>
          <w:i/>
          <w:iCs/>
        </w:rPr>
        <w:t xml:space="preserve"> via digital public diplomacy in the case of </w:t>
      </w:r>
      <w:r w:rsidR="001D70A1">
        <w:rPr>
          <w:i/>
          <w:iCs/>
        </w:rPr>
        <w:t>COVID</w:t>
      </w:r>
      <w:r w:rsidR="00F239AA" w:rsidRPr="009B6DAC">
        <w:rPr>
          <w:i/>
          <w:iCs/>
        </w:rPr>
        <w:t>-19?</w:t>
      </w:r>
    </w:p>
    <w:p w14:paraId="4B645D69" w14:textId="77777777" w:rsidR="00F601D9" w:rsidRPr="009B6DAC" w:rsidRDefault="00945824" w:rsidP="00FB3917">
      <w:pPr>
        <w:ind w:firstLine="0"/>
        <w:jc w:val="both"/>
      </w:pPr>
      <w:r w:rsidRPr="009B6DAC">
        <w:lastRenderedPageBreak/>
        <w:t>To answer this question, we proposed two specific questions based on our</w:t>
      </w:r>
      <w:r w:rsidR="009F1895">
        <w:t xml:space="preserve"> analytical</w:t>
      </w:r>
      <w:r w:rsidRPr="009B6DAC">
        <w:t xml:space="preserve"> model of signal</w:t>
      </w:r>
      <w:r w:rsidR="009B6DAC">
        <w:t>l</w:t>
      </w:r>
      <w:r w:rsidRPr="009B6DAC">
        <w:t xml:space="preserve">ing. </w:t>
      </w:r>
      <w:r w:rsidR="0009185A">
        <w:t xml:space="preserve">We focus on the quality and strength of the digital messaging of the </w:t>
      </w:r>
      <w:r w:rsidR="0009185A" w:rsidRPr="0009185A">
        <w:t>US and China public diplomacy</w:t>
      </w:r>
      <w:r w:rsidR="00685036">
        <w:t>.</w:t>
      </w:r>
    </w:p>
    <w:p w14:paraId="64605730" w14:textId="77777777" w:rsidR="00F601D9" w:rsidRDefault="00945824" w:rsidP="00FB3917">
      <w:pPr>
        <w:ind w:left="720" w:firstLine="0"/>
        <w:jc w:val="both"/>
        <w:rPr>
          <w:i/>
          <w:iCs/>
        </w:rPr>
      </w:pPr>
      <w:r w:rsidRPr="009B6DAC">
        <w:t>RQ2:</w:t>
      </w:r>
      <w:r w:rsidR="009B6DAC">
        <w:t xml:space="preserve"> </w:t>
      </w:r>
      <w:r w:rsidR="00DF7592">
        <w:rPr>
          <w:i/>
          <w:iCs/>
        </w:rPr>
        <w:t xml:space="preserve">How reliable </w:t>
      </w:r>
      <w:r w:rsidR="00975554">
        <w:rPr>
          <w:i/>
          <w:iCs/>
        </w:rPr>
        <w:t>were</w:t>
      </w:r>
      <w:r w:rsidR="00DF7592">
        <w:rPr>
          <w:i/>
          <w:iCs/>
        </w:rPr>
        <w:t xml:space="preserve"> the digital </w:t>
      </w:r>
      <w:r w:rsidR="00975554">
        <w:rPr>
          <w:i/>
          <w:iCs/>
        </w:rPr>
        <w:t>messaging</w:t>
      </w:r>
      <w:r w:rsidR="00DF7592">
        <w:rPr>
          <w:i/>
          <w:iCs/>
        </w:rPr>
        <w:t xml:space="preserve"> of </w:t>
      </w:r>
      <w:r w:rsidR="00DF7592" w:rsidRPr="009B6DAC">
        <w:rPr>
          <w:i/>
          <w:iCs/>
        </w:rPr>
        <w:t>US and Chin</w:t>
      </w:r>
      <w:r w:rsidR="0009185A">
        <w:rPr>
          <w:i/>
          <w:iCs/>
        </w:rPr>
        <w:t>ese</w:t>
      </w:r>
      <w:r w:rsidR="00DF7592">
        <w:rPr>
          <w:i/>
          <w:iCs/>
        </w:rPr>
        <w:t xml:space="preserve"> </w:t>
      </w:r>
      <w:r w:rsidR="00975554">
        <w:rPr>
          <w:i/>
          <w:iCs/>
        </w:rPr>
        <w:t xml:space="preserve">public diplomacy </w:t>
      </w:r>
      <w:r w:rsidR="00DF7592">
        <w:rPr>
          <w:i/>
          <w:iCs/>
        </w:rPr>
        <w:t xml:space="preserve">in the case of </w:t>
      </w:r>
      <w:r w:rsidR="001D70A1">
        <w:rPr>
          <w:i/>
          <w:iCs/>
        </w:rPr>
        <w:t>COVID</w:t>
      </w:r>
      <w:r w:rsidR="00DF7592">
        <w:rPr>
          <w:i/>
          <w:iCs/>
        </w:rPr>
        <w:t>-1</w:t>
      </w:r>
      <w:r w:rsidR="001D70A1">
        <w:rPr>
          <w:i/>
          <w:iCs/>
        </w:rPr>
        <w:t>9</w:t>
      </w:r>
      <w:r w:rsidR="00DF7592">
        <w:rPr>
          <w:i/>
          <w:iCs/>
        </w:rPr>
        <w:t>?</w:t>
      </w:r>
    </w:p>
    <w:p w14:paraId="5EFDC8AB" w14:textId="77777777" w:rsidR="00F601D9" w:rsidRPr="0009185A" w:rsidRDefault="00945824" w:rsidP="00FB3917">
      <w:pPr>
        <w:ind w:left="720" w:firstLine="0"/>
        <w:jc w:val="both"/>
        <w:rPr>
          <w:i/>
          <w:iCs/>
        </w:rPr>
      </w:pPr>
      <w:r>
        <w:t xml:space="preserve">RQ3: </w:t>
      </w:r>
      <w:r w:rsidR="00975554" w:rsidRPr="005A3310">
        <w:rPr>
          <w:i/>
          <w:iCs/>
        </w:rPr>
        <w:t>How strong was the digital massaging of US and Chin</w:t>
      </w:r>
      <w:r w:rsidR="0009185A" w:rsidRPr="005A3310">
        <w:rPr>
          <w:i/>
          <w:iCs/>
        </w:rPr>
        <w:t>ese</w:t>
      </w:r>
      <w:r w:rsidR="00975554" w:rsidRPr="005A3310">
        <w:rPr>
          <w:i/>
          <w:iCs/>
        </w:rPr>
        <w:t xml:space="preserve"> public diplomacy in the case of </w:t>
      </w:r>
      <w:r w:rsidR="001D70A1">
        <w:rPr>
          <w:i/>
          <w:iCs/>
        </w:rPr>
        <w:t>COVID</w:t>
      </w:r>
      <w:r w:rsidR="00975554" w:rsidRPr="005A3310">
        <w:rPr>
          <w:i/>
          <w:iCs/>
        </w:rPr>
        <w:t>-1</w:t>
      </w:r>
      <w:r w:rsidR="001D70A1">
        <w:rPr>
          <w:i/>
          <w:iCs/>
        </w:rPr>
        <w:t>9</w:t>
      </w:r>
      <w:r w:rsidR="00975554" w:rsidRPr="005A3310">
        <w:rPr>
          <w:i/>
          <w:iCs/>
        </w:rPr>
        <w:t>?</w:t>
      </w:r>
    </w:p>
    <w:p w14:paraId="4908281B" w14:textId="77777777" w:rsidR="00F601D9" w:rsidRDefault="00945824" w:rsidP="00FB3917">
      <w:pPr>
        <w:ind w:firstLine="0"/>
        <w:jc w:val="both"/>
      </w:pPr>
      <w:r>
        <w:t xml:space="preserve">For scope, we focus on the US and Chinese digital diplomacy on Twitter after the outbreak of the </w:t>
      </w:r>
      <w:r w:rsidR="001D70A1">
        <w:t>COVID</w:t>
      </w:r>
      <w:r>
        <w:t xml:space="preserve">-19 pandemic in 2020. There are several reasons for it. First, as discussed above, social media after the outbreak of </w:t>
      </w:r>
      <w:r w:rsidR="001D70A1">
        <w:t>COVID</w:t>
      </w:r>
      <w:r>
        <w:t>-19 resonates with the asymmetric</w:t>
      </w:r>
      <w:r w:rsidR="009B6DAC">
        <w:t xml:space="preserve"> </w:t>
      </w:r>
      <w:r w:rsidR="00DD1B0A">
        <w:t>signalling</w:t>
      </w:r>
      <w:r>
        <w:t xml:space="preserve"> environment. As the media environment changes, states’ </w:t>
      </w:r>
      <w:r w:rsidR="00920480">
        <w:t>behaviour</w:t>
      </w:r>
      <w:r>
        <w:t xml:space="preserve"> should alter accordingly in theory. Second, US and Chinese digital diplomacy engage a relational or even rival relationship on Twitter. This context adds a layer to the </w:t>
      </w:r>
      <w:r w:rsidR="00DD1B0A">
        <w:t>signalling</w:t>
      </w:r>
      <w:r>
        <w:t xml:space="preserve"> environment. </w:t>
      </w:r>
      <w:bookmarkStart w:id="10" w:name="_heading=h.f2z8gzqrze6j" w:colFirst="0" w:colLast="0"/>
      <w:bookmarkEnd w:id="10"/>
    </w:p>
    <w:p w14:paraId="58F7616F" w14:textId="77777777" w:rsidR="00215A0C" w:rsidRDefault="00215A0C" w:rsidP="00FB3917">
      <w:pPr>
        <w:pStyle w:val="Heading2"/>
        <w:jc w:val="both"/>
      </w:pPr>
      <w:bookmarkStart w:id="11" w:name="_heading=h.7wtvmglbx6pd" w:colFirst="0" w:colLast="0"/>
      <w:bookmarkEnd w:id="11"/>
    </w:p>
    <w:p w14:paraId="2561C00F" w14:textId="77777777" w:rsidR="00F601D9" w:rsidRPr="00E335A3" w:rsidRDefault="00945824" w:rsidP="00FB3917">
      <w:pPr>
        <w:pStyle w:val="Heading2"/>
        <w:jc w:val="both"/>
      </w:pPr>
      <w:r w:rsidRPr="00E335A3">
        <w:t>4.</w:t>
      </w:r>
      <w:r w:rsidR="003840D4" w:rsidRPr="00E335A3">
        <w:t>2</w:t>
      </w:r>
      <w:r w:rsidRPr="00E335A3">
        <w:tab/>
      </w:r>
      <w:r w:rsidRPr="00600BD1">
        <w:rPr>
          <w:i/>
          <w:iCs/>
        </w:rPr>
        <w:t>Case Selection</w:t>
      </w:r>
    </w:p>
    <w:p w14:paraId="3211C608" w14:textId="77777777" w:rsidR="00F601D9" w:rsidRDefault="00945824" w:rsidP="00FB3917">
      <w:pPr>
        <w:ind w:firstLine="0"/>
        <w:jc w:val="both"/>
      </w:pPr>
      <w:r>
        <w:t>During pandemic lockdowns, various blogs and internet observatories reported states turning to digital platforms to share their achievements.</w:t>
      </w:r>
      <w:r w:rsidRPr="005067B6">
        <w:rPr>
          <w:rStyle w:val="FootnoteReference"/>
        </w:rPr>
        <w:footnoteReference w:id="59"/>
      </w:r>
      <w:r>
        <w:t xml:space="preserve"> Yet, the plethora of data created additional challenges for reporting such digital narratives. More often than not, we found it difficult - if not virtually impossible - to identify the organization responsible for promoting such information. While existing studies turn to the accounts of diplomats and diplomatic agencies,</w:t>
      </w:r>
      <w:r w:rsidRPr="005067B6">
        <w:rPr>
          <w:rStyle w:val="FootnoteReference"/>
        </w:rPr>
        <w:footnoteReference w:id="60"/>
      </w:r>
      <w:r>
        <w:t xml:space="preserve"> the medical nature of the crisis at hand brought additional bodies to the forefront, such as public health institutes, and ministries of health. While they actively share information about their countries’ </w:t>
      </w:r>
      <w:r w:rsidR="001D70A1">
        <w:lastRenderedPageBreak/>
        <w:t>COVID</w:t>
      </w:r>
      <w:r>
        <w:t xml:space="preserve">-19 responses, their structure varies considerably. For instance, the United States has at least two institutions, The </w:t>
      </w:r>
      <w:r w:rsidR="00A349BE">
        <w:t>Centres</w:t>
      </w:r>
      <w:r>
        <w:t xml:space="preserve"> for Disease Control and Prevention (CDC) and The National Institute of Allergy and Infectious Diseases (NIAID), actively communicating on Twitter. The National Health Commission or Chinese </w:t>
      </w:r>
      <w:r w:rsidR="00A349BE">
        <w:t>Centre</w:t>
      </w:r>
      <w:r>
        <w:t xml:space="preserve"> for Disease Control and Prevention did not have a Twitter presence. Donald Trump’s heavy reliance on Twitter and his sui generis use of the platform further complicates a structured comparison across countries.</w:t>
      </w:r>
      <w:r w:rsidRPr="005067B6">
        <w:rPr>
          <w:rStyle w:val="FootnoteReference"/>
        </w:rPr>
        <w:footnoteReference w:id="61"/>
      </w:r>
    </w:p>
    <w:p w14:paraId="6EE6FECA" w14:textId="77777777" w:rsidR="00BB3D01" w:rsidRDefault="00BB3D01" w:rsidP="00FB3917">
      <w:pPr>
        <w:ind w:firstLine="0"/>
        <w:jc w:val="both"/>
      </w:pPr>
    </w:p>
    <w:p w14:paraId="2EC97C14" w14:textId="59E8C686" w:rsidR="00EF26EF" w:rsidRPr="00F27637" w:rsidRDefault="00945824" w:rsidP="00FB3917">
      <w:pPr>
        <w:ind w:firstLine="0"/>
        <w:jc w:val="both"/>
      </w:pPr>
      <w:r>
        <w:t>To create a comparable dataset, we followed a purposive sampling strategy. We included Twitter accounts belonging to organizations facing foreign audiences. Our purpose here was to introduce as many different perspectives as possible to the dataset without compromising feasibility. First, we adopt the results from a study by Huang and Wang which argues that the three social media accounts directly managed by the MFA were the central kitchen of information production of Chinese digital diplomacy on Weibo and Twitter.</w:t>
      </w:r>
      <w:r w:rsidRPr="005067B6">
        <w:rPr>
          <w:rStyle w:val="FootnoteReference"/>
        </w:rPr>
        <w:footnoteReference w:id="62"/>
      </w:r>
      <w:r>
        <w:t xml:space="preserve"> It includes the Spokesperson Office on Twitter as well as the Chinese mission to the UN. Including media outlets (</w:t>
      </w:r>
      <w:r w:rsidR="00572727">
        <w:t>e.g.,</w:t>
      </w:r>
      <w:r>
        <w:t xml:space="preserve"> Voice of America or Xinhua) increased the number of observations considerably, however, did not provide any meaningful insights into rhetorical clashes since journalistic priorities dictated message formation. Including CDD or NIAID brought in messages focusing on domestic audiences. We eventually decided on including nine accounts (see Table </w:t>
      </w:r>
      <w:r w:rsidR="000E5B3D">
        <w:t>2</w:t>
      </w:r>
      <w:r>
        <w:t xml:space="preserve">). From China, we included the Ministry of Foreign Affairs (@MFA_China), its spokesperson (@SpokespersonCHN), State Council of Information (@chinascio), and missions in the United Nations (@CHN_UN_NY, Chinamission2un). For the US, we included the White House (@WhiteHouse45), Secretary of State (@SecPompeo), mission in the United Nations (@U.S.UN), and President (@realdonaldtrump). </w:t>
      </w:r>
    </w:p>
    <w:p w14:paraId="02A9C5F0" w14:textId="77777777" w:rsidR="00E4679C" w:rsidRDefault="00945824" w:rsidP="00355182">
      <w:pPr>
        <w:pStyle w:val="Caption"/>
        <w:keepNext/>
        <w:spacing w:line="240" w:lineRule="auto"/>
        <w:ind w:firstLine="0"/>
        <w:jc w:val="center"/>
      </w:pPr>
      <w:r>
        <w:lastRenderedPageBreak/>
        <w:t xml:space="preserve">Table </w:t>
      </w:r>
      <w:fldSimple w:instr=" SEQ Table \* ARABIC ">
        <w:r w:rsidR="00E740C4">
          <w:rPr>
            <w:noProof/>
          </w:rPr>
          <w:t>2</w:t>
        </w:r>
      </w:fldSimple>
      <w:r>
        <w:t xml:space="preserve"> </w:t>
      </w:r>
      <w:r w:rsidRPr="00B07AF8">
        <w:t>Case Twitter Accounts and IDs</w:t>
      </w:r>
    </w:p>
    <w:tbl>
      <w:tblPr>
        <w:tblStyle w:val="a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211"/>
        <w:gridCol w:w="2298"/>
        <w:gridCol w:w="3841"/>
      </w:tblGrid>
      <w:tr w:rsidR="00D70B49" w14:paraId="1F2AB58A" w14:textId="77777777" w:rsidTr="002F5029">
        <w:trPr>
          <w:trHeight w:val="20"/>
        </w:trPr>
        <w:tc>
          <w:tcPr>
            <w:tcW w:w="1717" w:type="pct"/>
          </w:tcPr>
          <w:p w14:paraId="461B4448" w14:textId="77777777" w:rsidR="00F601D9" w:rsidRPr="002F5029" w:rsidRDefault="00945824" w:rsidP="00FB3917">
            <w:pPr>
              <w:spacing w:after="120" w:line="240" w:lineRule="auto"/>
              <w:ind w:firstLine="0"/>
              <w:jc w:val="both"/>
              <w:rPr>
                <w:b/>
              </w:rPr>
            </w:pPr>
            <w:r w:rsidRPr="002F5029">
              <w:rPr>
                <w:b/>
              </w:rPr>
              <w:t>Account Name</w:t>
            </w:r>
          </w:p>
        </w:tc>
        <w:tc>
          <w:tcPr>
            <w:tcW w:w="1229" w:type="pct"/>
          </w:tcPr>
          <w:p w14:paraId="1F174B90" w14:textId="77777777" w:rsidR="00F601D9" w:rsidRPr="002F5029" w:rsidRDefault="00945824" w:rsidP="00FB3917">
            <w:pPr>
              <w:spacing w:after="120" w:line="240" w:lineRule="auto"/>
              <w:ind w:firstLine="0"/>
              <w:jc w:val="both"/>
              <w:rPr>
                <w:b/>
              </w:rPr>
            </w:pPr>
            <w:r w:rsidRPr="002F5029">
              <w:rPr>
                <w:b/>
              </w:rPr>
              <w:t>Account ID</w:t>
            </w:r>
          </w:p>
        </w:tc>
        <w:tc>
          <w:tcPr>
            <w:tcW w:w="2054" w:type="pct"/>
          </w:tcPr>
          <w:p w14:paraId="5BBA8FC7" w14:textId="77777777" w:rsidR="00F601D9" w:rsidRPr="002F5029" w:rsidRDefault="00945824" w:rsidP="00FB3917">
            <w:pPr>
              <w:spacing w:after="120" w:line="240" w:lineRule="auto"/>
              <w:ind w:firstLine="0"/>
              <w:jc w:val="both"/>
              <w:rPr>
                <w:b/>
              </w:rPr>
            </w:pPr>
            <w:r w:rsidRPr="002F5029">
              <w:rPr>
                <w:b/>
              </w:rPr>
              <w:t>Description</w:t>
            </w:r>
          </w:p>
        </w:tc>
      </w:tr>
      <w:tr w:rsidR="00D70B49" w14:paraId="1B4272DD" w14:textId="77777777" w:rsidTr="002F5029">
        <w:trPr>
          <w:trHeight w:val="20"/>
        </w:trPr>
        <w:tc>
          <w:tcPr>
            <w:tcW w:w="1717" w:type="pct"/>
          </w:tcPr>
          <w:p w14:paraId="4483265B" w14:textId="77777777" w:rsidR="00F601D9" w:rsidRPr="002F5029" w:rsidRDefault="00945824" w:rsidP="00C124E4">
            <w:pPr>
              <w:spacing w:after="120" w:line="240" w:lineRule="auto"/>
              <w:ind w:firstLine="0"/>
            </w:pPr>
            <w:bookmarkStart w:id="12" w:name="_Hlk101301466"/>
            <w:r w:rsidRPr="002F5029">
              <w:t>Chinese Mission to the UN</w:t>
            </w:r>
          </w:p>
        </w:tc>
        <w:tc>
          <w:tcPr>
            <w:tcW w:w="1229" w:type="pct"/>
          </w:tcPr>
          <w:p w14:paraId="766345E0" w14:textId="77777777" w:rsidR="00F601D9" w:rsidRPr="002F5029" w:rsidRDefault="00945824" w:rsidP="00C124E4">
            <w:pPr>
              <w:spacing w:after="120" w:line="240" w:lineRule="auto"/>
              <w:ind w:firstLine="0"/>
            </w:pPr>
            <w:r w:rsidRPr="002F5029">
              <w:t>@Chinamission2un</w:t>
            </w:r>
          </w:p>
        </w:tc>
        <w:tc>
          <w:tcPr>
            <w:tcW w:w="2054" w:type="pct"/>
          </w:tcPr>
          <w:p w14:paraId="597C93E4" w14:textId="77777777" w:rsidR="00F601D9" w:rsidRPr="002F5029" w:rsidRDefault="00945824" w:rsidP="00C124E4">
            <w:pPr>
              <w:spacing w:after="120" w:line="240" w:lineRule="auto"/>
              <w:ind w:firstLine="0"/>
            </w:pPr>
            <w:r w:rsidRPr="002F5029">
              <w:t>Permanent Mission of the People's Republic of China to the United Nations.</w:t>
            </w:r>
          </w:p>
        </w:tc>
      </w:tr>
      <w:tr w:rsidR="00D70B49" w14:paraId="6A10C5BA" w14:textId="77777777" w:rsidTr="002F5029">
        <w:trPr>
          <w:trHeight w:val="20"/>
        </w:trPr>
        <w:tc>
          <w:tcPr>
            <w:tcW w:w="1717" w:type="pct"/>
          </w:tcPr>
          <w:p w14:paraId="5F3D4460" w14:textId="77777777" w:rsidR="00F601D9" w:rsidRPr="002F5029" w:rsidRDefault="00945824" w:rsidP="00C124E4">
            <w:pPr>
              <w:spacing w:after="120" w:line="240" w:lineRule="auto"/>
              <w:ind w:firstLine="0"/>
            </w:pPr>
            <w:bookmarkStart w:id="13" w:name="OLE_LINK3"/>
            <w:bookmarkStart w:id="14" w:name="OLE_LINK4"/>
            <w:r w:rsidRPr="002F5029">
              <w:t xml:space="preserve">Chinese State Council of Information </w:t>
            </w:r>
            <w:bookmarkEnd w:id="13"/>
            <w:bookmarkEnd w:id="14"/>
          </w:p>
        </w:tc>
        <w:tc>
          <w:tcPr>
            <w:tcW w:w="1229" w:type="pct"/>
          </w:tcPr>
          <w:p w14:paraId="4C750AA4" w14:textId="77777777" w:rsidR="00F601D9" w:rsidRPr="002F5029" w:rsidRDefault="00945824" w:rsidP="00C124E4">
            <w:pPr>
              <w:spacing w:after="120" w:line="240" w:lineRule="auto"/>
              <w:ind w:firstLine="0"/>
            </w:pPr>
            <w:r w:rsidRPr="002F5029">
              <w:t>@chinascio</w:t>
            </w:r>
          </w:p>
        </w:tc>
        <w:tc>
          <w:tcPr>
            <w:tcW w:w="2054" w:type="pct"/>
          </w:tcPr>
          <w:p w14:paraId="41260168" w14:textId="77777777" w:rsidR="00F601D9" w:rsidRPr="002F5029" w:rsidRDefault="00945824" w:rsidP="00C124E4">
            <w:pPr>
              <w:spacing w:after="120" w:line="240" w:lineRule="auto"/>
              <w:ind w:firstLine="0"/>
            </w:pPr>
            <w:r w:rsidRPr="002F5029">
              <w:t>State Council Information Office of China</w:t>
            </w:r>
          </w:p>
        </w:tc>
      </w:tr>
      <w:tr w:rsidR="00D70B49" w14:paraId="63F1EF8F" w14:textId="77777777" w:rsidTr="002F5029">
        <w:trPr>
          <w:trHeight w:val="20"/>
        </w:trPr>
        <w:tc>
          <w:tcPr>
            <w:tcW w:w="1717" w:type="pct"/>
          </w:tcPr>
          <w:p w14:paraId="207E4D55" w14:textId="77777777" w:rsidR="00F601D9" w:rsidRPr="002F5029" w:rsidRDefault="00945824" w:rsidP="00C124E4">
            <w:pPr>
              <w:spacing w:after="120" w:line="240" w:lineRule="auto"/>
              <w:ind w:firstLine="0"/>
            </w:pPr>
            <w:r w:rsidRPr="002F5029">
              <w:t xml:space="preserve">Spokesperson of </w:t>
            </w:r>
            <w:r w:rsidR="00626A90" w:rsidRPr="002F5029">
              <w:t>Chinese Mission to the UN</w:t>
            </w:r>
          </w:p>
        </w:tc>
        <w:tc>
          <w:tcPr>
            <w:tcW w:w="1229" w:type="pct"/>
          </w:tcPr>
          <w:p w14:paraId="28698AC6" w14:textId="77777777" w:rsidR="00F601D9" w:rsidRPr="002F5029" w:rsidRDefault="00945824" w:rsidP="00C124E4">
            <w:pPr>
              <w:spacing w:after="120" w:line="240" w:lineRule="auto"/>
              <w:ind w:firstLine="0"/>
            </w:pPr>
            <w:r w:rsidRPr="002F5029">
              <w:t>@CHN_UN_NY</w:t>
            </w:r>
          </w:p>
        </w:tc>
        <w:tc>
          <w:tcPr>
            <w:tcW w:w="2054" w:type="pct"/>
          </w:tcPr>
          <w:p w14:paraId="73FDA00C" w14:textId="77777777" w:rsidR="00F601D9" w:rsidRPr="002F5029" w:rsidRDefault="00945824" w:rsidP="00C124E4">
            <w:pPr>
              <w:spacing w:after="120" w:line="240" w:lineRule="auto"/>
              <w:ind w:firstLine="0"/>
            </w:pPr>
            <w:r w:rsidRPr="002F5029">
              <w:t>Spokesperson of the Permanent Mission of China to the United Nations</w:t>
            </w:r>
          </w:p>
        </w:tc>
      </w:tr>
      <w:tr w:rsidR="00D70B49" w14:paraId="7572574B" w14:textId="77777777" w:rsidTr="002F5029">
        <w:trPr>
          <w:trHeight w:val="20"/>
        </w:trPr>
        <w:tc>
          <w:tcPr>
            <w:tcW w:w="1717" w:type="pct"/>
          </w:tcPr>
          <w:p w14:paraId="53801CE3" w14:textId="77777777" w:rsidR="00F601D9" w:rsidRPr="002F5029" w:rsidRDefault="00945824" w:rsidP="00C124E4">
            <w:pPr>
              <w:spacing w:after="120" w:line="240" w:lineRule="auto"/>
              <w:ind w:firstLine="0"/>
            </w:pPr>
            <w:r w:rsidRPr="002F5029">
              <w:t xml:space="preserve">Chinese Ministry of Foreign Affairs </w:t>
            </w:r>
          </w:p>
        </w:tc>
        <w:tc>
          <w:tcPr>
            <w:tcW w:w="1229" w:type="pct"/>
          </w:tcPr>
          <w:p w14:paraId="74E1056E" w14:textId="77777777" w:rsidR="00F601D9" w:rsidRPr="002F5029" w:rsidRDefault="00945824" w:rsidP="00C124E4">
            <w:pPr>
              <w:spacing w:after="120" w:line="240" w:lineRule="auto"/>
              <w:ind w:firstLine="0"/>
            </w:pPr>
            <w:r w:rsidRPr="002F5029">
              <w:t>@MFA_China</w:t>
            </w:r>
          </w:p>
        </w:tc>
        <w:tc>
          <w:tcPr>
            <w:tcW w:w="2054" w:type="pct"/>
          </w:tcPr>
          <w:p w14:paraId="779A4C69" w14:textId="77777777" w:rsidR="00F601D9" w:rsidRPr="002F5029" w:rsidRDefault="00945824" w:rsidP="00C124E4">
            <w:pPr>
              <w:spacing w:after="120" w:line="240" w:lineRule="auto"/>
              <w:ind w:firstLine="0"/>
            </w:pPr>
            <w:r w:rsidRPr="002F5029">
              <w:t>Spokesperson of the Ministry of Foreign Affairs of China</w:t>
            </w:r>
          </w:p>
        </w:tc>
      </w:tr>
      <w:tr w:rsidR="00D70B49" w14:paraId="28A1314A" w14:textId="77777777" w:rsidTr="00974177">
        <w:trPr>
          <w:trHeight w:val="20"/>
        </w:trPr>
        <w:tc>
          <w:tcPr>
            <w:tcW w:w="1717" w:type="pct"/>
          </w:tcPr>
          <w:p w14:paraId="3E8BE1E4" w14:textId="77777777" w:rsidR="00441E26" w:rsidRPr="002F5029" w:rsidRDefault="00945824" w:rsidP="00C124E4">
            <w:pPr>
              <w:spacing w:after="120" w:line="240" w:lineRule="auto"/>
              <w:ind w:firstLine="0"/>
            </w:pPr>
            <w:r w:rsidRPr="002F5029">
              <w:t xml:space="preserve">Spokesperson of Chinese Ministry of Foreign Affairs </w:t>
            </w:r>
          </w:p>
        </w:tc>
        <w:tc>
          <w:tcPr>
            <w:tcW w:w="1229" w:type="pct"/>
          </w:tcPr>
          <w:p w14:paraId="1765B53B" w14:textId="77777777" w:rsidR="00441E26" w:rsidRPr="002F5029" w:rsidRDefault="00945824" w:rsidP="00C124E4">
            <w:pPr>
              <w:spacing w:after="120" w:line="240" w:lineRule="auto"/>
              <w:ind w:firstLine="0"/>
            </w:pPr>
            <w:r w:rsidRPr="002F5029">
              <w:t>@SpokespersonCHN</w:t>
            </w:r>
          </w:p>
        </w:tc>
        <w:tc>
          <w:tcPr>
            <w:tcW w:w="2054" w:type="pct"/>
          </w:tcPr>
          <w:p w14:paraId="33E66443" w14:textId="77777777" w:rsidR="00441E26" w:rsidRPr="002F5029" w:rsidRDefault="00945824" w:rsidP="00C124E4">
            <w:pPr>
              <w:spacing w:after="120" w:line="240" w:lineRule="auto"/>
              <w:ind w:firstLine="0"/>
            </w:pPr>
            <w:r w:rsidRPr="002F5029">
              <w:t>Director General, Information Department, China</w:t>
            </w:r>
          </w:p>
        </w:tc>
      </w:tr>
      <w:tr w:rsidR="00D70B49" w14:paraId="3480484E" w14:textId="77777777" w:rsidTr="002F5029">
        <w:trPr>
          <w:trHeight w:val="20"/>
        </w:trPr>
        <w:tc>
          <w:tcPr>
            <w:tcW w:w="1717" w:type="pct"/>
          </w:tcPr>
          <w:p w14:paraId="4AEC9A48" w14:textId="77777777" w:rsidR="00F601D9" w:rsidRPr="002F5029" w:rsidRDefault="00945824" w:rsidP="00C124E4">
            <w:pPr>
              <w:spacing w:after="120" w:line="240" w:lineRule="auto"/>
              <w:ind w:firstLine="0"/>
            </w:pPr>
            <w:r w:rsidRPr="002F5029">
              <w:t>Donald Trump</w:t>
            </w:r>
          </w:p>
        </w:tc>
        <w:tc>
          <w:tcPr>
            <w:tcW w:w="1229" w:type="pct"/>
          </w:tcPr>
          <w:p w14:paraId="71E7910C" w14:textId="77777777" w:rsidR="00F601D9" w:rsidRPr="002F5029" w:rsidRDefault="00945824" w:rsidP="00C124E4">
            <w:pPr>
              <w:spacing w:after="120" w:line="240" w:lineRule="auto"/>
              <w:ind w:firstLine="0"/>
            </w:pPr>
            <w:r w:rsidRPr="002F5029">
              <w:t>@realdonaldtrump</w:t>
            </w:r>
          </w:p>
        </w:tc>
        <w:tc>
          <w:tcPr>
            <w:tcW w:w="2054" w:type="pct"/>
          </w:tcPr>
          <w:p w14:paraId="5BB471D8" w14:textId="77777777" w:rsidR="00F601D9" w:rsidRPr="002F5029" w:rsidRDefault="00945824" w:rsidP="00C124E4">
            <w:pPr>
              <w:spacing w:after="120" w:line="240" w:lineRule="auto"/>
              <w:ind w:firstLine="0"/>
            </w:pPr>
            <w:r w:rsidRPr="002F5029">
              <w:t>Former President of the United States</w:t>
            </w:r>
          </w:p>
        </w:tc>
      </w:tr>
      <w:tr w:rsidR="00D70B49" w14:paraId="5B7153F4" w14:textId="77777777" w:rsidTr="002F5029">
        <w:trPr>
          <w:trHeight w:val="20"/>
        </w:trPr>
        <w:tc>
          <w:tcPr>
            <w:tcW w:w="1717" w:type="pct"/>
          </w:tcPr>
          <w:p w14:paraId="3862B433" w14:textId="77777777" w:rsidR="00F601D9" w:rsidRPr="002F5029" w:rsidRDefault="00945824" w:rsidP="00C124E4">
            <w:pPr>
              <w:spacing w:after="120" w:line="240" w:lineRule="auto"/>
              <w:ind w:firstLine="0"/>
            </w:pPr>
            <w:bookmarkStart w:id="15" w:name="OLE_LINK7"/>
            <w:bookmarkStart w:id="16" w:name="OLE_LINK8"/>
            <w:r w:rsidRPr="002F5029">
              <w:t xml:space="preserve">US Secretary of State </w:t>
            </w:r>
            <w:r w:rsidR="00E1050B" w:rsidRPr="002F5029">
              <w:t>Mike Pompeo</w:t>
            </w:r>
            <w:bookmarkEnd w:id="15"/>
            <w:bookmarkEnd w:id="16"/>
          </w:p>
        </w:tc>
        <w:tc>
          <w:tcPr>
            <w:tcW w:w="1229" w:type="pct"/>
          </w:tcPr>
          <w:p w14:paraId="3DA7D687" w14:textId="77777777" w:rsidR="00F601D9" w:rsidRPr="002F5029" w:rsidRDefault="00945824" w:rsidP="00C124E4">
            <w:pPr>
              <w:spacing w:after="120" w:line="240" w:lineRule="auto"/>
              <w:ind w:firstLine="0"/>
            </w:pPr>
            <w:r w:rsidRPr="002F5029">
              <w:t>@SecPompeo</w:t>
            </w:r>
          </w:p>
        </w:tc>
        <w:tc>
          <w:tcPr>
            <w:tcW w:w="2054" w:type="pct"/>
          </w:tcPr>
          <w:p w14:paraId="6ADDD640" w14:textId="77777777" w:rsidR="00F601D9" w:rsidRPr="002F5029" w:rsidRDefault="00945824" w:rsidP="00C124E4">
            <w:pPr>
              <w:spacing w:after="120" w:line="240" w:lineRule="auto"/>
              <w:ind w:firstLine="0"/>
            </w:pPr>
            <w:r w:rsidRPr="002F5029">
              <w:t>Former Secretary of the State of the United States</w:t>
            </w:r>
          </w:p>
        </w:tc>
      </w:tr>
      <w:tr w:rsidR="00D70B49" w14:paraId="28783B3A" w14:textId="77777777" w:rsidTr="002F5029">
        <w:trPr>
          <w:trHeight w:val="20"/>
        </w:trPr>
        <w:tc>
          <w:tcPr>
            <w:tcW w:w="1717" w:type="pct"/>
          </w:tcPr>
          <w:p w14:paraId="25AE977A" w14:textId="77777777" w:rsidR="00F601D9" w:rsidRPr="002F5029" w:rsidRDefault="00945824" w:rsidP="00C124E4">
            <w:pPr>
              <w:spacing w:after="120" w:line="240" w:lineRule="auto"/>
              <w:ind w:firstLine="0"/>
            </w:pPr>
            <w:bookmarkStart w:id="17" w:name="OLE_LINK1"/>
            <w:bookmarkStart w:id="18" w:name="OLE_LINK2"/>
            <w:r w:rsidRPr="002F5029">
              <w:t>US mission to the UN</w:t>
            </w:r>
            <w:bookmarkEnd w:id="17"/>
            <w:bookmarkEnd w:id="18"/>
          </w:p>
        </w:tc>
        <w:tc>
          <w:tcPr>
            <w:tcW w:w="1229" w:type="pct"/>
          </w:tcPr>
          <w:p w14:paraId="35F5E303" w14:textId="77777777" w:rsidR="00F601D9" w:rsidRPr="002F5029" w:rsidRDefault="00945824" w:rsidP="00C124E4">
            <w:pPr>
              <w:spacing w:after="120" w:line="240" w:lineRule="auto"/>
              <w:ind w:firstLine="0"/>
            </w:pPr>
            <w:r w:rsidRPr="002F5029">
              <w:t>@USUN</w:t>
            </w:r>
          </w:p>
        </w:tc>
        <w:tc>
          <w:tcPr>
            <w:tcW w:w="2054" w:type="pct"/>
          </w:tcPr>
          <w:p w14:paraId="3512ACB4" w14:textId="77777777" w:rsidR="00F601D9" w:rsidRPr="002F5029" w:rsidRDefault="00945824" w:rsidP="00C124E4">
            <w:pPr>
              <w:spacing w:after="120" w:line="240" w:lineRule="auto"/>
              <w:ind w:firstLine="0"/>
            </w:pPr>
            <w:r w:rsidRPr="002F5029">
              <w:t>Permanent Mission of the United States to the United Nations</w:t>
            </w:r>
          </w:p>
        </w:tc>
      </w:tr>
      <w:tr w:rsidR="00D70B49" w14:paraId="358D1B58" w14:textId="77777777" w:rsidTr="002F5029">
        <w:trPr>
          <w:trHeight w:val="20"/>
        </w:trPr>
        <w:tc>
          <w:tcPr>
            <w:tcW w:w="1717" w:type="pct"/>
          </w:tcPr>
          <w:p w14:paraId="2784DEA3" w14:textId="77777777" w:rsidR="00F601D9" w:rsidRPr="002F5029" w:rsidRDefault="00945824" w:rsidP="00C124E4">
            <w:pPr>
              <w:spacing w:after="120" w:line="240" w:lineRule="auto"/>
              <w:ind w:firstLine="0"/>
            </w:pPr>
            <w:r w:rsidRPr="002F5029">
              <w:t>The White House</w:t>
            </w:r>
          </w:p>
        </w:tc>
        <w:tc>
          <w:tcPr>
            <w:tcW w:w="1229" w:type="pct"/>
          </w:tcPr>
          <w:p w14:paraId="2F5DE064" w14:textId="77777777" w:rsidR="00F601D9" w:rsidRPr="002F5029" w:rsidRDefault="00945824" w:rsidP="00C124E4">
            <w:pPr>
              <w:spacing w:after="120" w:line="240" w:lineRule="auto"/>
              <w:ind w:firstLine="0"/>
            </w:pPr>
            <w:r w:rsidRPr="002F5029">
              <w:t>@WhiteHouse45</w:t>
            </w:r>
          </w:p>
        </w:tc>
        <w:tc>
          <w:tcPr>
            <w:tcW w:w="2054" w:type="pct"/>
          </w:tcPr>
          <w:p w14:paraId="3F76399D" w14:textId="77777777" w:rsidR="00F601D9" w:rsidRPr="002F5029" w:rsidRDefault="00945824" w:rsidP="00C124E4">
            <w:pPr>
              <w:spacing w:after="120" w:line="240" w:lineRule="auto"/>
              <w:ind w:firstLine="0"/>
            </w:pPr>
            <w:r w:rsidRPr="002F5029">
              <w:t>Office of the President of the United States</w:t>
            </w:r>
          </w:p>
        </w:tc>
      </w:tr>
    </w:tbl>
    <w:p w14:paraId="015EDA9C" w14:textId="77777777" w:rsidR="00590F90" w:rsidRDefault="00590F90" w:rsidP="00FB3917">
      <w:pPr>
        <w:pStyle w:val="Heading2"/>
        <w:jc w:val="both"/>
      </w:pPr>
      <w:bookmarkStart w:id="19" w:name="_heading=h.jvvrh1qm0onj" w:colFirst="0" w:colLast="0"/>
      <w:bookmarkEnd w:id="12"/>
      <w:bookmarkEnd w:id="19"/>
    </w:p>
    <w:p w14:paraId="2EF54BC5" w14:textId="77777777" w:rsidR="00F601D9" w:rsidRPr="008A130F" w:rsidRDefault="00945824" w:rsidP="00FB3917">
      <w:pPr>
        <w:pStyle w:val="Heading2"/>
        <w:jc w:val="both"/>
      </w:pPr>
      <w:r w:rsidRPr="008A130F">
        <w:t>4.</w:t>
      </w:r>
      <w:r w:rsidR="003840D4" w:rsidRPr="008A130F">
        <w:t>3</w:t>
      </w:r>
      <w:r w:rsidRPr="008A130F">
        <w:tab/>
      </w:r>
      <w:r w:rsidRPr="008A130F">
        <w:rPr>
          <w:i/>
          <w:iCs/>
        </w:rPr>
        <w:t>Data</w:t>
      </w:r>
    </w:p>
    <w:p w14:paraId="136887C8" w14:textId="77777777" w:rsidR="00F601D9" w:rsidRPr="00595692" w:rsidRDefault="00945824" w:rsidP="00FB3917">
      <w:pPr>
        <w:ind w:firstLine="0"/>
        <w:jc w:val="both"/>
      </w:pPr>
      <w:r>
        <w:t xml:space="preserve">Our final dataset included 1512 tweets (See Table </w:t>
      </w:r>
      <w:r w:rsidR="000E5B3D">
        <w:t>3</w:t>
      </w:r>
      <w:r>
        <w:t xml:space="preserve">). Tweets sent by Chinese and Americans are about equal. Through Twitter’s API, we can scrape the latest 3,200 tweets from any public account’s profiles. For virtually every other account we have included in our study, 3,200 tweets covered the entire period of </w:t>
      </w:r>
      <w:r w:rsidR="001D70A1">
        <w:t>COVID</w:t>
      </w:r>
      <w:r>
        <w:t>-19. With Donald Trump, 3,200 tweets covered less than three months. We used a publicly available Twitter archive for his tweets (</w:t>
      </w:r>
      <w:hyperlink r:id="rId8" w:history="1">
        <w:r>
          <w:rPr>
            <w:color w:val="0563C1"/>
            <w:u w:val="single"/>
          </w:rPr>
          <w:t>https://www.thetrumparchive.com/</w:t>
        </w:r>
      </w:hyperlink>
      <w:r>
        <w:t xml:space="preserve">). We carried out two rounds of data cleaning. First, we looked at the availability of data as we wanted to make sure all nine accounts had activities in the period we studied. Since Trump's account was suspended on January 8th, 2021; we chose this date as the </w:t>
      </w:r>
      <w:r>
        <w:lastRenderedPageBreak/>
        <w:t xml:space="preserve">end part. We identified an increase in the volume of tweets sent about </w:t>
      </w:r>
      <w:r w:rsidR="001D70A1">
        <w:t>COVID</w:t>
      </w:r>
      <w:r>
        <w:t xml:space="preserve">-19 around August and decided to use five months, starting with August 8th, 2020, and ending with January 8th, 2021. Second, we removed all tweets that did not discuss </w:t>
      </w:r>
      <w:r w:rsidR="001D70A1">
        <w:t>COVID</w:t>
      </w:r>
      <w:r>
        <w:t xml:space="preserve">-19. </w:t>
      </w:r>
    </w:p>
    <w:p w14:paraId="2C2DC003" w14:textId="77777777" w:rsidR="00E4679C" w:rsidRDefault="00945824" w:rsidP="00910D69">
      <w:pPr>
        <w:pStyle w:val="Caption"/>
        <w:keepNext/>
        <w:spacing w:line="240" w:lineRule="auto"/>
        <w:ind w:firstLine="0"/>
        <w:jc w:val="center"/>
      </w:pPr>
      <w:r>
        <w:t xml:space="preserve">Table </w:t>
      </w:r>
      <w:fldSimple w:instr=" SEQ Table \* ARABIC ">
        <w:r w:rsidR="00E740C4">
          <w:rPr>
            <w:noProof/>
          </w:rPr>
          <w:t>3</w:t>
        </w:r>
      </w:fldSimple>
      <w:r>
        <w:t xml:space="preserve"> </w:t>
      </w:r>
      <w:r w:rsidRPr="00E67B7D">
        <w:t>Number of Tweets per Account (China = 742, US=770)</w:t>
      </w:r>
    </w:p>
    <w:tbl>
      <w:tblPr>
        <w:tblStyle w:val="a1"/>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196"/>
        <w:gridCol w:w="2154"/>
      </w:tblGrid>
      <w:tr w:rsidR="00D70B49" w14:paraId="39FD7F55" w14:textId="77777777" w:rsidTr="00642CCD">
        <w:trPr>
          <w:trHeight w:val="276"/>
          <w:jc w:val="center"/>
        </w:trPr>
        <w:tc>
          <w:tcPr>
            <w:tcW w:w="3848" w:type="pct"/>
          </w:tcPr>
          <w:p w14:paraId="722C05B2" w14:textId="77777777" w:rsidR="00F601D9" w:rsidRDefault="00945824" w:rsidP="00FB3917">
            <w:pPr>
              <w:spacing w:after="120" w:line="240" w:lineRule="auto"/>
              <w:ind w:firstLine="0"/>
              <w:jc w:val="both"/>
              <w:rPr>
                <w:b/>
              </w:rPr>
            </w:pPr>
            <w:bookmarkStart w:id="20" w:name="_heading=h.3znysh7" w:colFirst="0" w:colLast="0"/>
            <w:bookmarkEnd w:id="20"/>
            <w:r>
              <w:rPr>
                <w:b/>
              </w:rPr>
              <w:t>Accounts</w:t>
            </w:r>
          </w:p>
        </w:tc>
        <w:tc>
          <w:tcPr>
            <w:tcW w:w="1152" w:type="pct"/>
          </w:tcPr>
          <w:p w14:paraId="1DE3749D" w14:textId="77777777" w:rsidR="00F601D9" w:rsidRDefault="00945824" w:rsidP="00FB3917">
            <w:pPr>
              <w:spacing w:after="120" w:line="240" w:lineRule="auto"/>
              <w:ind w:firstLine="0"/>
              <w:jc w:val="both"/>
              <w:rPr>
                <w:b/>
              </w:rPr>
            </w:pPr>
            <w:r>
              <w:rPr>
                <w:b/>
              </w:rPr>
              <w:t>Number of Tweets</w:t>
            </w:r>
          </w:p>
        </w:tc>
      </w:tr>
      <w:tr w:rsidR="00D70B49" w14:paraId="1880A4F9" w14:textId="77777777" w:rsidTr="00642CCD">
        <w:trPr>
          <w:trHeight w:val="512"/>
          <w:jc w:val="center"/>
        </w:trPr>
        <w:tc>
          <w:tcPr>
            <w:tcW w:w="3848" w:type="pct"/>
          </w:tcPr>
          <w:p w14:paraId="4D0AA09E" w14:textId="77777777" w:rsidR="00F601D9" w:rsidRDefault="00945824" w:rsidP="005C2FE9">
            <w:pPr>
              <w:spacing w:after="120" w:line="240" w:lineRule="auto"/>
              <w:ind w:firstLine="0"/>
            </w:pPr>
            <w:r>
              <w:t>Chinese Mission to the UN (</w:t>
            </w:r>
            <w:r w:rsidR="00626A90">
              <w:t>@Chinamission2un</w:t>
            </w:r>
            <w:r>
              <w:t>)</w:t>
            </w:r>
          </w:p>
        </w:tc>
        <w:tc>
          <w:tcPr>
            <w:tcW w:w="1152" w:type="pct"/>
          </w:tcPr>
          <w:p w14:paraId="2BC0A4D7" w14:textId="77777777" w:rsidR="00F601D9" w:rsidRDefault="00945824" w:rsidP="00FB3917">
            <w:pPr>
              <w:spacing w:after="120" w:line="240" w:lineRule="auto"/>
              <w:ind w:firstLine="0"/>
              <w:jc w:val="both"/>
            </w:pPr>
            <w:r>
              <w:t>178</w:t>
            </w:r>
          </w:p>
        </w:tc>
      </w:tr>
      <w:tr w:rsidR="00D70B49" w14:paraId="45EB76B1" w14:textId="77777777" w:rsidTr="00642CCD">
        <w:trPr>
          <w:trHeight w:val="276"/>
          <w:jc w:val="center"/>
        </w:trPr>
        <w:tc>
          <w:tcPr>
            <w:tcW w:w="3848" w:type="pct"/>
          </w:tcPr>
          <w:p w14:paraId="1A45A845" w14:textId="77777777" w:rsidR="00F601D9" w:rsidRDefault="00945824" w:rsidP="005C2FE9">
            <w:pPr>
              <w:spacing w:after="120" w:line="240" w:lineRule="auto"/>
              <w:ind w:firstLine="0"/>
            </w:pPr>
            <w:r>
              <w:t>Chinese State Council of Information (</w:t>
            </w:r>
            <w:r w:rsidR="00626A90">
              <w:t>@chinascio</w:t>
            </w:r>
            <w:r>
              <w:t>)</w:t>
            </w:r>
          </w:p>
        </w:tc>
        <w:tc>
          <w:tcPr>
            <w:tcW w:w="1152" w:type="pct"/>
          </w:tcPr>
          <w:p w14:paraId="7D55214D" w14:textId="77777777" w:rsidR="00F601D9" w:rsidRDefault="00945824" w:rsidP="00FB3917">
            <w:pPr>
              <w:spacing w:after="120" w:line="240" w:lineRule="auto"/>
              <w:ind w:firstLine="0"/>
              <w:jc w:val="both"/>
            </w:pPr>
            <w:r>
              <w:t>125</w:t>
            </w:r>
          </w:p>
        </w:tc>
      </w:tr>
      <w:tr w:rsidR="00D70B49" w14:paraId="542A84E9" w14:textId="77777777" w:rsidTr="00642CCD">
        <w:trPr>
          <w:trHeight w:val="276"/>
          <w:jc w:val="center"/>
        </w:trPr>
        <w:tc>
          <w:tcPr>
            <w:tcW w:w="3848" w:type="pct"/>
          </w:tcPr>
          <w:p w14:paraId="7535378B" w14:textId="77777777" w:rsidR="00F601D9" w:rsidRDefault="00945824" w:rsidP="005C2FE9">
            <w:pPr>
              <w:spacing w:after="120" w:line="240" w:lineRule="auto"/>
              <w:ind w:firstLine="0"/>
            </w:pPr>
            <w:r>
              <w:t>Spokesperson of Chinese Mission to the UN (</w:t>
            </w:r>
            <w:r w:rsidR="00626A90">
              <w:t>@CHN_UN_NY</w:t>
            </w:r>
            <w:r>
              <w:t>)</w:t>
            </w:r>
          </w:p>
        </w:tc>
        <w:tc>
          <w:tcPr>
            <w:tcW w:w="1152" w:type="pct"/>
          </w:tcPr>
          <w:p w14:paraId="15A0C822" w14:textId="77777777" w:rsidR="00F601D9" w:rsidRDefault="00945824" w:rsidP="00FB3917">
            <w:pPr>
              <w:spacing w:after="120" w:line="240" w:lineRule="auto"/>
              <w:ind w:firstLine="0"/>
              <w:jc w:val="both"/>
            </w:pPr>
            <w:r>
              <w:t>126</w:t>
            </w:r>
          </w:p>
        </w:tc>
      </w:tr>
      <w:tr w:rsidR="00D70B49" w14:paraId="7D328D0B" w14:textId="77777777" w:rsidTr="00642CCD">
        <w:trPr>
          <w:trHeight w:val="276"/>
          <w:jc w:val="center"/>
        </w:trPr>
        <w:tc>
          <w:tcPr>
            <w:tcW w:w="3848" w:type="pct"/>
          </w:tcPr>
          <w:p w14:paraId="7E39C033" w14:textId="77777777" w:rsidR="00F601D9" w:rsidRDefault="00945824" w:rsidP="005C2FE9">
            <w:pPr>
              <w:spacing w:after="120" w:line="240" w:lineRule="auto"/>
              <w:ind w:firstLine="0"/>
            </w:pPr>
            <w:r>
              <w:t>Chinese Ministry of Foreign Affairs (</w:t>
            </w:r>
            <w:r w:rsidR="00626A90">
              <w:t>@MFA_China</w:t>
            </w:r>
            <w:r>
              <w:t>)</w:t>
            </w:r>
          </w:p>
        </w:tc>
        <w:tc>
          <w:tcPr>
            <w:tcW w:w="1152" w:type="pct"/>
          </w:tcPr>
          <w:p w14:paraId="088F5167" w14:textId="77777777" w:rsidR="00F601D9" w:rsidRDefault="00945824" w:rsidP="00FB3917">
            <w:pPr>
              <w:spacing w:after="120" w:line="240" w:lineRule="auto"/>
              <w:ind w:firstLine="0"/>
              <w:jc w:val="both"/>
            </w:pPr>
            <w:r>
              <w:t>129</w:t>
            </w:r>
          </w:p>
        </w:tc>
      </w:tr>
      <w:tr w:rsidR="00D70B49" w14:paraId="21000B5F" w14:textId="77777777" w:rsidTr="00642CCD">
        <w:trPr>
          <w:trHeight w:val="276"/>
          <w:jc w:val="center"/>
        </w:trPr>
        <w:tc>
          <w:tcPr>
            <w:tcW w:w="3848" w:type="pct"/>
          </w:tcPr>
          <w:p w14:paraId="1759DAC8" w14:textId="77777777" w:rsidR="00F601D9" w:rsidRDefault="00945824" w:rsidP="005C2FE9">
            <w:pPr>
              <w:spacing w:after="120" w:line="240" w:lineRule="auto"/>
              <w:ind w:firstLine="0"/>
            </w:pPr>
            <w:r>
              <w:t>Donald Trump (</w:t>
            </w:r>
            <w:r w:rsidR="00626A90">
              <w:t>@realdonaldtrump</w:t>
            </w:r>
            <w:r>
              <w:t>)</w:t>
            </w:r>
          </w:p>
        </w:tc>
        <w:tc>
          <w:tcPr>
            <w:tcW w:w="1152" w:type="pct"/>
          </w:tcPr>
          <w:p w14:paraId="6D2AE0D4" w14:textId="77777777" w:rsidR="00F601D9" w:rsidRDefault="00945824" w:rsidP="00FB3917">
            <w:pPr>
              <w:spacing w:after="120" w:line="240" w:lineRule="auto"/>
              <w:ind w:firstLine="0"/>
              <w:jc w:val="both"/>
            </w:pPr>
            <w:r>
              <w:t>181</w:t>
            </w:r>
          </w:p>
        </w:tc>
      </w:tr>
      <w:tr w:rsidR="00D70B49" w14:paraId="501E7385" w14:textId="77777777" w:rsidTr="00642CCD">
        <w:trPr>
          <w:trHeight w:val="276"/>
          <w:jc w:val="center"/>
        </w:trPr>
        <w:tc>
          <w:tcPr>
            <w:tcW w:w="3848" w:type="pct"/>
          </w:tcPr>
          <w:p w14:paraId="19C0F3C9" w14:textId="77777777" w:rsidR="00F601D9" w:rsidRPr="00642CCD" w:rsidRDefault="00945824" w:rsidP="005C2FE9">
            <w:pPr>
              <w:spacing w:after="120" w:line="240" w:lineRule="auto"/>
              <w:ind w:firstLine="0"/>
              <w:rPr>
                <w:lang w:val="en-US"/>
              </w:rPr>
            </w:pPr>
            <w:r>
              <w:t>US Secretary of State Mike Pompeo (</w:t>
            </w:r>
            <w:r w:rsidR="00626A90">
              <w:t>@SecPompeo</w:t>
            </w:r>
            <w:r>
              <w:t>)</w:t>
            </w:r>
          </w:p>
        </w:tc>
        <w:tc>
          <w:tcPr>
            <w:tcW w:w="1152" w:type="pct"/>
          </w:tcPr>
          <w:p w14:paraId="1A55294F" w14:textId="77777777" w:rsidR="00F601D9" w:rsidRDefault="00945824" w:rsidP="00FB3917">
            <w:pPr>
              <w:spacing w:after="120" w:line="240" w:lineRule="auto"/>
              <w:ind w:firstLine="0"/>
              <w:jc w:val="both"/>
            </w:pPr>
            <w:r>
              <w:t>40</w:t>
            </w:r>
          </w:p>
        </w:tc>
      </w:tr>
      <w:tr w:rsidR="00D70B49" w14:paraId="2B01BB3E" w14:textId="77777777" w:rsidTr="00642CCD">
        <w:trPr>
          <w:trHeight w:val="276"/>
          <w:jc w:val="center"/>
        </w:trPr>
        <w:tc>
          <w:tcPr>
            <w:tcW w:w="3848" w:type="pct"/>
          </w:tcPr>
          <w:p w14:paraId="3B429B85" w14:textId="77777777" w:rsidR="00F601D9" w:rsidRDefault="00945824" w:rsidP="005C2FE9">
            <w:pPr>
              <w:spacing w:after="120" w:line="240" w:lineRule="auto"/>
              <w:ind w:firstLine="0"/>
            </w:pPr>
            <w:r>
              <w:t>Spokesperson of Chinese Ministry of Foreign Affairs (</w:t>
            </w:r>
            <w:r w:rsidR="00626A90">
              <w:t>@SpokespersonCHN</w:t>
            </w:r>
            <w:r>
              <w:t>)</w:t>
            </w:r>
          </w:p>
        </w:tc>
        <w:tc>
          <w:tcPr>
            <w:tcW w:w="1152" w:type="pct"/>
          </w:tcPr>
          <w:p w14:paraId="05550DDE" w14:textId="77777777" w:rsidR="00F601D9" w:rsidRDefault="00945824" w:rsidP="00FB3917">
            <w:pPr>
              <w:spacing w:after="120" w:line="240" w:lineRule="auto"/>
              <w:ind w:firstLine="0"/>
              <w:jc w:val="both"/>
            </w:pPr>
            <w:r>
              <w:t>184</w:t>
            </w:r>
          </w:p>
        </w:tc>
      </w:tr>
      <w:tr w:rsidR="00D70B49" w14:paraId="3A34FC99" w14:textId="77777777" w:rsidTr="00642CCD">
        <w:trPr>
          <w:trHeight w:val="276"/>
          <w:jc w:val="center"/>
        </w:trPr>
        <w:tc>
          <w:tcPr>
            <w:tcW w:w="3848" w:type="pct"/>
          </w:tcPr>
          <w:p w14:paraId="7C78F8D6" w14:textId="77777777" w:rsidR="00F601D9" w:rsidRDefault="00945824" w:rsidP="005C2FE9">
            <w:pPr>
              <w:spacing w:after="120" w:line="240" w:lineRule="auto"/>
              <w:ind w:firstLine="0"/>
            </w:pPr>
            <w:r>
              <w:t>US mission to the UN (</w:t>
            </w:r>
            <w:r w:rsidR="00626A90">
              <w:t>@USUN</w:t>
            </w:r>
            <w:r>
              <w:t>)</w:t>
            </w:r>
          </w:p>
        </w:tc>
        <w:tc>
          <w:tcPr>
            <w:tcW w:w="1152" w:type="pct"/>
          </w:tcPr>
          <w:p w14:paraId="47EF163D" w14:textId="77777777" w:rsidR="00F601D9" w:rsidRDefault="00945824" w:rsidP="00FB3917">
            <w:pPr>
              <w:spacing w:after="120" w:line="240" w:lineRule="auto"/>
              <w:ind w:firstLine="0"/>
              <w:jc w:val="both"/>
            </w:pPr>
            <w:r>
              <w:t>83</w:t>
            </w:r>
          </w:p>
        </w:tc>
      </w:tr>
      <w:tr w:rsidR="00D70B49" w14:paraId="2C78A939" w14:textId="77777777" w:rsidTr="00642CCD">
        <w:trPr>
          <w:trHeight w:val="276"/>
          <w:jc w:val="center"/>
        </w:trPr>
        <w:tc>
          <w:tcPr>
            <w:tcW w:w="3848" w:type="pct"/>
          </w:tcPr>
          <w:p w14:paraId="1DCB5CA4" w14:textId="77777777" w:rsidR="00F601D9" w:rsidRDefault="00945824" w:rsidP="005C2FE9">
            <w:pPr>
              <w:spacing w:after="120" w:line="240" w:lineRule="auto"/>
              <w:ind w:firstLine="0"/>
            </w:pPr>
            <w:r>
              <w:t>The White House (</w:t>
            </w:r>
            <w:r w:rsidR="00626A90">
              <w:t>@WhiteHouse45</w:t>
            </w:r>
            <w:r>
              <w:t>)</w:t>
            </w:r>
          </w:p>
        </w:tc>
        <w:tc>
          <w:tcPr>
            <w:tcW w:w="1152" w:type="pct"/>
          </w:tcPr>
          <w:p w14:paraId="1DADB800" w14:textId="77777777" w:rsidR="00F601D9" w:rsidRDefault="00945824" w:rsidP="00FB3917">
            <w:pPr>
              <w:spacing w:after="120" w:line="240" w:lineRule="auto"/>
              <w:ind w:firstLine="0"/>
              <w:jc w:val="both"/>
            </w:pPr>
            <w:r>
              <w:t>466</w:t>
            </w:r>
          </w:p>
        </w:tc>
      </w:tr>
    </w:tbl>
    <w:p w14:paraId="2C00C5A7" w14:textId="77777777" w:rsidR="00E56DB8" w:rsidRDefault="00E56DB8" w:rsidP="00FB3917">
      <w:pPr>
        <w:pStyle w:val="Heading2"/>
        <w:jc w:val="both"/>
      </w:pPr>
      <w:bookmarkStart w:id="21" w:name="_heading=h.egwwtrr1q1n4" w:colFirst="0" w:colLast="0"/>
      <w:bookmarkEnd w:id="21"/>
    </w:p>
    <w:p w14:paraId="34AB5842" w14:textId="77777777" w:rsidR="00E56DB8" w:rsidRPr="00FA567D" w:rsidRDefault="00945824" w:rsidP="00FB3917">
      <w:pPr>
        <w:pStyle w:val="Heading2"/>
        <w:jc w:val="both"/>
      </w:pPr>
      <w:r w:rsidRPr="00FA567D">
        <w:t>4.4</w:t>
      </w:r>
      <w:r w:rsidRPr="00FA567D">
        <w:tab/>
      </w:r>
      <w:r w:rsidRPr="00B55D38">
        <w:rPr>
          <w:i/>
          <w:iCs/>
        </w:rPr>
        <w:t>Coding</w:t>
      </w:r>
    </w:p>
    <w:p w14:paraId="2C65A57C" w14:textId="77777777" w:rsidR="00E56DB8" w:rsidRPr="00956402" w:rsidRDefault="00945824" w:rsidP="00FB3917">
      <w:pPr>
        <w:ind w:firstLine="0"/>
        <w:jc w:val="both"/>
      </w:pPr>
      <w:r>
        <w:t xml:space="preserve">We used the official descriptions on these nine accounts, as well as other accounts mentioned in our dataset, to explain signallers. Signal content and signalling environment required manual coding (see Table </w:t>
      </w:r>
      <w:r w:rsidR="000E5B3D">
        <w:t>4</w:t>
      </w:r>
      <w:r>
        <w:t>). We assert that countries simultaneously create relations and messages while signalling on social media platforms.</w:t>
      </w:r>
      <w:r w:rsidRPr="005067B6">
        <w:rPr>
          <w:rStyle w:val="FootnoteReference"/>
        </w:rPr>
        <w:footnoteReference w:id="63"/>
      </w:r>
      <w:r>
        <w:t xml:space="preserve"> Consequently, we focus on both content and relationships. In our case analyses, an actor and its opponent may develop various self-presentation strategies based on different situations. This is also supported by Cull’s recent work on reputational security that states considered themselves as successes and others as failures as their rhetorical strategies used during the COVID 19 pandemic.</w:t>
      </w:r>
      <w:r w:rsidRPr="005067B6">
        <w:rPr>
          <w:rStyle w:val="FootnoteReference"/>
        </w:rPr>
        <w:footnoteReference w:id="64"/>
      </w:r>
      <w:r>
        <w:t xml:space="preserve"> Using </w:t>
      </w:r>
      <w:proofErr w:type="spellStart"/>
      <w:r>
        <w:t>Mor’s</w:t>
      </w:r>
      <w:proofErr w:type="spellEnd"/>
      <w:r>
        <w:t xml:space="preserve"> self-representation tactics and Cull’s </w:t>
      </w:r>
      <w:r>
        <w:lastRenderedPageBreak/>
        <w:t>rhetorical strategies, we identify five such strategies, four of which are competitive and one is informative.</w:t>
      </w:r>
      <w:r w:rsidRPr="005067B6">
        <w:rPr>
          <w:rStyle w:val="FootnoteReference"/>
        </w:rPr>
        <w:footnoteReference w:id="65"/>
      </w:r>
      <w:r>
        <w:t xml:space="preserve"> We label all non-competitive tweets – tweets that do not present arguments but state solely facts – as “informative”. For competitive tweets, we initially look at whether the content is geared towards defending the sender or attacking other actors. Within defensive tweets, we </w:t>
      </w:r>
      <w:r w:rsidR="00BE0B1B">
        <w:t>labelled</w:t>
      </w:r>
      <w:r>
        <w:t xml:space="preserve"> the content as "blame avoidance" if the objective is to stop the loss of reputation and "credit gain" if the objective is to garner more public support. Within offensive tweets, we had two more labels, "credit denial" and "blame imposition" with the former denying support for competitors and the latter portraying the competitors as threats. </w:t>
      </w:r>
      <w:bookmarkStart w:id="22" w:name="_heading=h.2et92p0" w:colFirst="0" w:colLast="0"/>
      <w:bookmarkEnd w:id="22"/>
    </w:p>
    <w:p w14:paraId="528A40CA" w14:textId="77777777" w:rsidR="00E4679C" w:rsidRDefault="00945824" w:rsidP="00910D69">
      <w:pPr>
        <w:pStyle w:val="Caption"/>
        <w:keepNext/>
        <w:spacing w:line="240" w:lineRule="auto"/>
        <w:ind w:firstLine="0"/>
        <w:jc w:val="center"/>
      </w:pPr>
      <w:r>
        <w:t xml:space="preserve">Table </w:t>
      </w:r>
      <w:fldSimple w:instr=" SEQ Table \* ARABIC ">
        <w:r w:rsidR="00E740C4">
          <w:rPr>
            <w:noProof/>
          </w:rPr>
          <w:t>4</w:t>
        </w:r>
      </w:fldSimple>
      <w:r>
        <w:t xml:space="preserve"> </w:t>
      </w:r>
      <w:r w:rsidRPr="003332FB">
        <w:t>Codebook of Content and Relationship</w:t>
      </w:r>
    </w:p>
    <w:tbl>
      <w:tblPr>
        <w:tblStyle w:val="a2"/>
        <w:tblW w:w="80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5"/>
        <w:gridCol w:w="4270"/>
      </w:tblGrid>
      <w:tr w:rsidR="00D70B49" w14:paraId="612D6EE2" w14:textId="77777777" w:rsidTr="00974177">
        <w:trPr>
          <w:trHeight w:val="276"/>
          <w:jc w:val="center"/>
        </w:trPr>
        <w:tc>
          <w:tcPr>
            <w:tcW w:w="3825" w:type="dxa"/>
          </w:tcPr>
          <w:p w14:paraId="1CE46ECF" w14:textId="77777777" w:rsidR="00E56DB8" w:rsidRDefault="00945824" w:rsidP="00FB3917">
            <w:pPr>
              <w:ind w:firstLine="0"/>
              <w:jc w:val="both"/>
              <w:rPr>
                <w:b/>
              </w:rPr>
            </w:pPr>
            <w:r>
              <w:rPr>
                <w:b/>
              </w:rPr>
              <w:t>Content</w:t>
            </w:r>
          </w:p>
        </w:tc>
        <w:tc>
          <w:tcPr>
            <w:tcW w:w="4270" w:type="dxa"/>
          </w:tcPr>
          <w:p w14:paraId="027BC47C" w14:textId="77777777" w:rsidR="00E56DB8" w:rsidRDefault="00945824" w:rsidP="00FB3917">
            <w:pPr>
              <w:ind w:firstLine="0"/>
              <w:jc w:val="both"/>
              <w:rPr>
                <w:b/>
              </w:rPr>
            </w:pPr>
            <w:r>
              <w:rPr>
                <w:b/>
              </w:rPr>
              <w:t>Relationship</w:t>
            </w:r>
          </w:p>
        </w:tc>
      </w:tr>
      <w:tr w:rsidR="00D70B49" w14:paraId="5AFCCD9C" w14:textId="77777777" w:rsidTr="00974177">
        <w:trPr>
          <w:trHeight w:val="276"/>
          <w:jc w:val="center"/>
        </w:trPr>
        <w:tc>
          <w:tcPr>
            <w:tcW w:w="3825" w:type="dxa"/>
          </w:tcPr>
          <w:p w14:paraId="2703C9E5" w14:textId="77777777" w:rsidR="00E56DB8" w:rsidRDefault="00945824" w:rsidP="00FB3917">
            <w:pPr>
              <w:ind w:firstLine="0"/>
              <w:jc w:val="both"/>
            </w:pPr>
            <w:r>
              <w:t>Blame avoidance</w:t>
            </w:r>
          </w:p>
        </w:tc>
        <w:tc>
          <w:tcPr>
            <w:tcW w:w="4270" w:type="dxa"/>
          </w:tcPr>
          <w:p w14:paraId="57650EFC" w14:textId="77777777" w:rsidR="00E56DB8" w:rsidRDefault="00945824" w:rsidP="00FB3917">
            <w:pPr>
              <w:ind w:firstLine="0"/>
              <w:jc w:val="both"/>
            </w:pPr>
            <w:r>
              <w:t>Explicit with Mention</w:t>
            </w:r>
          </w:p>
        </w:tc>
      </w:tr>
      <w:tr w:rsidR="00D70B49" w14:paraId="0A30BB81" w14:textId="77777777" w:rsidTr="00974177">
        <w:trPr>
          <w:trHeight w:val="276"/>
          <w:jc w:val="center"/>
        </w:trPr>
        <w:tc>
          <w:tcPr>
            <w:tcW w:w="3825" w:type="dxa"/>
          </w:tcPr>
          <w:p w14:paraId="2F68C160" w14:textId="77777777" w:rsidR="00E56DB8" w:rsidRDefault="00945824" w:rsidP="00FB3917">
            <w:pPr>
              <w:ind w:firstLine="0"/>
              <w:jc w:val="both"/>
            </w:pPr>
            <w:r>
              <w:t>Credit gain</w:t>
            </w:r>
          </w:p>
        </w:tc>
        <w:tc>
          <w:tcPr>
            <w:tcW w:w="4270" w:type="dxa"/>
          </w:tcPr>
          <w:p w14:paraId="60CF4256" w14:textId="77777777" w:rsidR="00E56DB8" w:rsidRDefault="00945824" w:rsidP="00FB3917">
            <w:pPr>
              <w:ind w:firstLine="0"/>
              <w:jc w:val="both"/>
            </w:pPr>
            <w:r>
              <w:t>Explicit with Hashtag</w:t>
            </w:r>
          </w:p>
        </w:tc>
      </w:tr>
      <w:tr w:rsidR="00D70B49" w14:paraId="3D0EB2F9" w14:textId="77777777" w:rsidTr="00974177">
        <w:trPr>
          <w:trHeight w:val="276"/>
          <w:jc w:val="center"/>
        </w:trPr>
        <w:tc>
          <w:tcPr>
            <w:tcW w:w="3825" w:type="dxa"/>
          </w:tcPr>
          <w:p w14:paraId="0A960AAD" w14:textId="77777777" w:rsidR="00E56DB8" w:rsidRDefault="00945824" w:rsidP="00FB3917">
            <w:pPr>
              <w:ind w:firstLine="0"/>
              <w:jc w:val="both"/>
            </w:pPr>
            <w:r>
              <w:t>Credit denial</w:t>
            </w:r>
          </w:p>
        </w:tc>
        <w:tc>
          <w:tcPr>
            <w:tcW w:w="4270" w:type="dxa"/>
          </w:tcPr>
          <w:p w14:paraId="392434E9" w14:textId="77777777" w:rsidR="00E56DB8" w:rsidRDefault="00945824" w:rsidP="00FB3917">
            <w:pPr>
              <w:ind w:firstLine="0"/>
              <w:jc w:val="both"/>
            </w:pPr>
            <w:r>
              <w:t>Implicit within text only</w:t>
            </w:r>
          </w:p>
        </w:tc>
      </w:tr>
      <w:tr w:rsidR="00D70B49" w14:paraId="7707427B" w14:textId="77777777" w:rsidTr="00974177">
        <w:trPr>
          <w:trHeight w:val="276"/>
          <w:jc w:val="center"/>
        </w:trPr>
        <w:tc>
          <w:tcPr>
            <w:tcW w:w="3825" w:type="dxa"/>
          </w:tcPr>
          <w:p w14:paraId="77F4DC9C" w14:textId="77777777" w:rsidR="00E56DB8" w:rsidRDefault="00945824" w:rsidP="00FB3917">
            <w:pPr>
              <w:ind w:firstLine="0"/>
              <w:jc w:val="both"/>
            </w:pPr>
            <w:r>
              <w:t>Blame imposition</w:t>
            </w:r>
          </w:p>
        </w:tc>
        <w:tc>
          <w:tcPr>
            <w:tcW w:w="4270" w:type="dxa"/>
          </w:tcPr>
          <w:p w14:paraId="07C04AEE" w14:textId="77777777" w:rsidR="00E56DB8" w:rsidRDefault="00945824" w:rsidP="00FB3917">
            <w:pPr>
              <w:ind w:firstLine="0"/>
              <w:jc w:val="both"/>
            </w:pPr>
            <w:r>
              <w:t>Implicit no mention within text</w:t>
            </w:r>
          </w:p>
        </w:tc>
      </w:tr>
      <w:tr w:rsidR="00D70B49" w14:paraId="3637A242" w14:textId="77777777" w:rsidTr="00974177">
        <w:trPr>
          <w:trHeight w:val="276"/>
          <w:jc w:val="center"/>
        </w:trPr>
        <w:tc>
          <w:tcPr>
            <w:tcW w:w="3825" w:type="dxa"/>
          </w:tcPr>
          <w:p w14:paraId="6C8E6776" w14:textId="77777777" w:rsidR="00E56DB8" w:rsidRDefault="00945824" w:rsidP="00FB3917">
            <w:pPr>
              <w:ind w:firstLine="0"/>
              <w:jc w:val="both"/>
            </w:pPr>
            <w:r>
              <w:t>Informing</w:t>
            </w:r>
          </w:p>
        </w:tc>
        <w:tc>
          <w:tcPr>
            <w:tcW w:w="4270" w:type="dxa"/>
          </w:tcPr>
          <w:p w14:paraId="2E240098" w14:textId="77777777" w:rsidR="00E56DB8" w:rsidRDefault="00945824" w:rsidP="00FB3917">
            <w:pPr>
              <w:ind w:firstLine="0"/>
              <w:jc w:val="both"/>
            </w:pPr>
            <w:r>
              <w:t>Other</w:t>
            </w:r>
          </w:p>
        </w:tc>
      </w:tr>
      <w:tr w:rsidR="00D70B49" w14:paraId="03391C24" w14:textId="77777777" w:rsidTr="00974177">
        <w:trPr>
          <w:trHeight w:val="276"/>
          <w:jc w:val="center"/>
        </w:trPr>
        <w:tc>
          <w:tcPr>
            <w:tcW w:w="3825" w:type="dxa"/>
          </w:tcPr>
          <w:p w14:paraId="0F588C0E" w14:textId="77777777" w:rsidR="00E56DB8" w:rsidRDefault="00945824" w:rsidP="00FB3917">
            <w:pPr>
              <w:ind w:firstLine="0"/>
              <w:jc w:val="both"/>
            </w:pPr>
            <w:r>
              <w:t>Other</w:t>
            </w:r>
          </w:p>
        </w:tc>
        <w:tc>
          <w:tcPr>
            <w:tcW w:w="4270" w:type="dxa"/>
          </w:tcPr>
          <w:p w14:paraId="5301B2E7" w14:textId="77777777" w:rsidR="00E56DB8" w:rsidRDefault="00945824" w:rsidP="00FB3917">
            <w:pPr>
              <w:ind w:firstLine="0"/>
              <w:jc w:val="both"/>
            </w:pPr>
            <w:r>
              <w:t>No mention</w:t>
            </w:r>
          </w:p>
        </w:tc>
      </w:tr>
    </w:tbl>
    <w:p w14:paraId="40F94AD9" w14:textId="77777777" w:rsidR="00E56DB8" w:rsidRDefault="00E56DB8" w:rsidP="00FB3917">
      <w:pPr>
        <w:ind w:firstLine="0"/>
        <w:jc w:val="both"/>
      </w:pPr>
    </w:p>
    <w:p w14:paraId="36B94266" w14:textId="77777777" w:rsidR="00E56DB8" w:rsidRDefault="00B428C9" w:rsidP="00FB3917">
      <w:pPr>
        <w:ind w:firstLine="0"/>
        <w:jc w:val="both"/>
      </w:pPr>
      <w:sdt>
        <w:sdtPr>
          <w:tag w:val="goog_rdk_5"/>
          <w:id w:val="531005642"/>
        </w:sdtPr>
        <w:sdtEndPr/>
        <w:sdtContent/>
      </w:sdt>
      <w:r w:rsidR="00945824">
        <w:t>For network, we looked at the mention dynamics in tweets and came up with five self-explaining categories. If another actor is targeted through a mention or a hashtag, we used “explicit with mention” or “explicit with hashtag” labels respectively. If an actor is solely named within a text, we label it as “implicit within text only”. In cases where an actor is targeted without being explicitly named, we used “implicit no mention within text”</w:t>
      </w:r>
      <w:r w:rsidR="00EA1568">
        <w:t xml:space="preserve"> (See Appendix 2 for frequencies).</w:t>
      </w:r>
      <w:r w:rsidR="00945824">
        <w:t xml:space="preserve"> </w:t>
      </w:r>
    </w:p>
    <w:p w14:paraId="7C350C2E" w14:textId="77777777" w:rsidR="00F601D9" w:rsidRPr="00870C04" w:rsidRDefault="00945824" w:rsidP="00FB3917">
      <w:pPr>
        <w:pStyle w:val="Heading1"/>
        <w:jc w:val="both"/>
      </w:pPr>
      <w:r w:rsidRPr="00870C04">
        <w:lastRenderedPageBreak/>
        <w:t>5</w:t>
      </w:r>
      <w:r w:rsidRPr="00870C04">
        <w:tab/>
        <w:t>Results</w:t>
      </w:r>
    </w:p>
    <w:p w14:paraId="1A214BB5" w14:textId="77777777" w:rsidR="00BE0B1B" w:rsidRPr="00BE0B1B" w:rsidRDefault="00945824" w:rsidP="00FB3917">
      <w:pPr>
        <w:ind w:firstLine="0"/>
        <w:jc w:val="both"/>
      </w:pPr>
      <w:r>
        <w:t xml:space="preserve">The results of our findings are presented in this section via three indicators: signaller, signal content, and signal environment. As explained above, the signallers are official accounts of the US and Chinese diplomatic bodies, so they are credible from this perspective. We also looked at their followers to see whether they are impactful by the number of signal receivers. Then we </w:t>
      </w:r>
      <w:r w:rsidR="00EA7144">
        <w:t>investigated</w:t>
      </w:r>
      <w:r>
        <w:t xml:space="preserve"> signal content by signal reliability and signal uniqueness</w:t>
      </w:r>
      <w:r w:rsidR="00EA7144">
        <w:t xml:space="preserve"> through retweeting analysis and </w:t>
      </w:r>
      <w:r w:rsidR="00923604">
        <w:t xml:space="preserve">content </w:t>
      </w:r>
      <w:r w:rsidR="00EA7144">
        <w:t xml:space="preserve">coding. Lastly, we scrutinized the signal environment via </w:t>
      </w:r>
      <w:r w:rsidR="00E8780E">
        <w:t>network centralities and hashtag coding.</w:t>
      </w:r>
    </w:p>
    <w:p w14:paraId="0A621023" w14:textId="77777777" w:rsidR="005B5FD0" w:rsidRDefault="005B5FD0" w:rsidP="00FB3917">
      <w:pPr>
        <w:pStyle w:val="Heading2"/>
        <w:jc w:val="both"/>
      </w:pPr>
      <w:bookmarkStart w:id="23" w:name="_heading=h.b4paz8ylj0" w:colFirst="0" w:colLast="0"/>
      <w:bookmarkEnd w:id="23"/>
    </w:p>
    <w:p w14:paraId="6F11B6B9" w14:textId="77777777" w:rsidR="00F601D9" w:rsidRPr="00D46C8C" w:rsidRDefault="00945824" w:rsidP="00FB3917">
      <w:pPr>
        <w:pStyle w:val="Heading2"/>
        <w:jc w:val="both"/>
      </w:pPr>
      <w:r w:rsidRPr="00D46C8C">
        <w:t>5.1</w:t>
      </w:r>
      <w:r w:rsidRPr="00D46C8C">
        <w:tab/>
      </w:r>
      <w:r w:rsidR="000F5C70" w:rsidRPr="00FB4751">
        <w:rPr>
          <w:i/>
          <w:iCs/>
        </w:rPr>
        <w:t>Signaller</w:t>
      </w:r>
      <w:r w:rsidRPr="00D46C8C">
        <w:t xml:space="preserve"> </w:t>
      </w:r>
    </w:p>
    <w:p w14:paraId="159BD743" w14:textId="77777777" w:rsidR="00F601D9" w:rsidRPr="00CE0648" w:rsidRDefault="00945824" w:rsidP="00FB3917">
      <w:pPr>
        <w:ind w:firstLine="0"/>
        <w:jc w:val="both"/>
      </w:pPr>
      <w:r>
        <w:t xml:space="preserve">Our first finding is about the </w:t>
      </w:r>
      <w:r w:rsidR="000F5C70">
        <w:t>signaller</w:t>
      </w:r>
      <w:r>
        <w:t>s, the official Twitter diplomatic accounts of the American and Chinese governments. These accounts are all verified by Twitter, so technically they are all credible in terms of their account nature. Signal strength can also be measured by each account's followers. It shows how widespread their tweets can be. Comparing the US and Chinese accounts, the American accounts have more followers than the Chinese ones, especially Donald Trump and the White House (See</w:t>
      </w:r>
      <w:r w:rsidR="00800973">
        <w:rPr>
          <w:b/>
        </w:rPr>
        <w:t xml:space="preserve"> </w:t>
      </w:r>
      <w:r w:rsidR="00800973" w:rsidRPr="00800973">
        <w:rPr>
          <w:bCs/>
        </w:rPr>
        <w:t>Figure 1</w:t>
      </w:r>
      <w:r>
        <w:t xml:space="preserve">). </w:t>
      </w:r>
    </w:p>
    <w:p w14:paraId="169DE927" w14:textId="77777777" w:rsidR="00CD66EB" w:rsidRDefault="00945824" w:rsidP="00FB3917">
      <w:pPr>
        <w:keepNext/>
        <w:ind w:firstLine="0"/>
        <w:jc w:val="both"/>
      </w:pPr>
      <w:r>
        <w:rPr>
          <w:b/>
          <w:bCs/>
          <w:noProof/>
        </w:rPr>
        <w:lastRenderedPageBreak/>
        <w:drawing>
          <wp:inline distT="0" distB="0" distL="0" distR="0" wp14:anchorId="25622724" wp14:editId="41844700">
            <wp:extent cx="5486400" cy="32004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3063F68" w14:textId="77777777" w:rsidR="00F601D9" w:rsidRDefault="00945824" w:rsidP="00910D69">
      <w:pPr>
        <w:pStyle w:val="Caption"/>
        <w:spacing w:line="240" w:lineRule="auto"/>
        <w:ind w:firstLine="0"/>
        <w:jc w:val="center"/>
        <w:rPr>
          <w:b/>
        </w:rPr>
      </w:pPr>
      <w:r>
        <w:t xml:space="preserve">Figure </w:t>
      </w:r>
      <w:fldSimple w:instr=" SEQ Figure \* ARABIC ">
        <w:r w:rsidR="009D4C40">
          <w:rPr>
            <w:noProof/>
          </w:rPr>
          <w:t>1</w:t>
        </w:r>
      </w:fldSimple>
      <w:r>
        <w:t xml:space="preserve"> </w:t>
      </w:r>
      <w:r w:rsidRPr="00E33B6A">
        <w:t>US and Chinese Diplomatic Twitter Accounts Followers</w:t>
      </w:r>
    </w:p>
    <w:p w14:paraId="61BB4222" w14:textId="77777777" w:rsidR="00F601D9" w:rsidRPr="00BD1415" w:rsidRDefault="00945824" w:rsidP="00FB3917">
      <w:pPr>
        <w:pStyle w:val="Heading2"/>
        <w:jc w:val="both"/>
        <w:rPr>
          <w:i/>
          <w:iCs/>
        </w:rPr>
      </w:pPr>
      <w:r w:rsidRPr="00C10ACC">
        <w:t>5.2</w:t>
      </w:r>
      <w:r w:rsidRPr="00C10ACC">
        <w:tab/>
      </w:r>
      <w:r w:rsidRPr="00BD1415">
        <w:rPr>
          <w:i/>
          <w:iCs/>
        </w:rPr>
        <w:t>Signal Content</w:t>
      </w:r>
    </w:p>
    <w:p w14:paraId="67E50BE2" w14:textId="77777777" w:rsidR="00565A6E" w:rsidRDefault="00945824" w:rsidP="00FB3917">
      <w:pPr>
        <w:ind w:firstLine="0"/>
        <w:jc w:val="both"/>
      </w:pPr>
      <w:r>
        <w:t>To better examine signal cost and strength, we also looked at signal content. First, we studied retweeted accounts to understand whether the source of information is reliable. Second, we focused on the tweets within the code “informing” as we believe that facts and events are more costly than arguments</w:t>
      </w:r>
      <w:r w:rsidR="00FC61BE">
        <w:t xml:space="preserve"> (see Appendix)</w:t>
      </w:r>
      <w:r>
        <w:t xml:space="preserve">. Third, we evaluate signal strength by assessing their networking tactics. In other words, we think that tweets mentioning other accounts directly are stronger than those implicitly talking about others. </w:t>
      </w:r>
    </w:p>
    <w:p w14:paraId="5905CEC4" w14:textId="77777777" w:rsidR="005B5FD0" w:rsidRDefault="005B5FD0" w:rsidP="00FB3917">
      <w:pPr>
        <w:pStyle w:val="Heading3"/>
        <w:jc w:val="both"/>
      </w:pPr>
    </w:p>
    <w:p w14:paraId="4EDA2419" w14:textId="77777777" w:rsidR="00565A6E" w:rsidRDefault="00945824" w:rsidP="00FB3917">
      <w:pPr>
        <w:pStyle w:val="Heading3"/>
        <w:jc w:val="both"/>
      </w:pPr>
      <w:r>
        <w:t>5.2.1</w:t>
      </w:r>
      <w:r>
        <w:tab/>
        <w:t xml:space="preserve">Signal Reliability </w:t>
      </w:r>
    </w:p>
    <w:p w14:paraId="21A7A654" w14:textId="77777777" w:rsidR="00141279" w:rsidRDefault="00945824" w:rsidP="00FB3917">
      <w:pPr>
        <w:ind w:firstLine="0"/>
        <w:jc w:val="both"/>
      </w:pPr>
      <w:r w:rsidRPr="00540CA1">
        <w:t xml:space="preserve">Retweeting on Twitter is a function in which a user can share another user's content with their own followers. While the reasons for retweeting range from </w:t>
      </w:r>
      <w:r w:rsidR="00232E82" w:rsidRPr="00540CA1">
        <w:t>spreading information to showing support among others,</w:t>
      </w:r>
      <w:r w:rsidRPr="005067B6">
        <w:rPr>
          <w:rStyle w:val="FootnoteReference"/>
        </w:rPr>
        <w:footnoteReference w:id="66"/>
      </w:r>
      <w:r w:rsidR="00232E82" w:rsidRPr="00540CA1">
        <w:t xml:space="preserve"> eventually, retweeting makes content available to further audiences. In our case, </w:t>
      </w:r>
      <w:r w:rsidR="00232E82" w:rsidRPr="00540CA1">
        <w:lastRenderedPageBreak/>
        <w:t xml:space="preserve">this function meant </w:t>
      </w:r>
      <w:r w:rsidR="00540CA1" w:rsidRPr="00540CA1">
        <w:t>signalling</w:t>
      </w:r>
      <w:r w:rsidR="00232E82" w:rsidRPr="00540CA1">
        <w:t xml:space="preserve"> content was not crafted by the </w:t>
      </w:r>
      <w:r w:rsidR="00540CA1" w:rsidRPr="00540CA1">
        <w:t>signaller</w:t>
      </w:r>
      <w:r w:rsidR="00232E82" w:rsidRPr="00540CA1">
        <w:t xml:space="preserve"> which makes the source of information another account. </w:t>
      </w:r>
      <w:r w:rsidRPr="00540CA1">
        <w:t xml:space="preserve">In order to find the information resource, we looked at retweets in two different ways. Data retrieved for </w:t>
      </w:r>
      <w:r w:rsidRPr="00540CA1">
        <w:rPr>
          <w:i/>
          <w:iCs/>
        </w:rPr>
        <w:t>@realdonaldtrump</w:t>
      </w:r>
      <w:r w:rsidRPr="00540CA1">
        <w:t xml:space="preserve"> included </w:t>
      </w:r>
      <w:r w:rsidR="00232E82" w:rsidRPr="00540CA1">
        <w:t xml:space="preserve">“RT” in the text of tweets whereas other accounts did not. For the former account, we searched for the characters RT in tweets. </w:t>
      </w:r>
      <w:r w:rsidR="00232E82" w:rsidRPr="00F31007">
        <w:t>For the remaining accounts, we look at how many times a text was included in the dataset since additional inclusions of the same text meant original content was retweeted.</w:t>
      </w:r>
      <w:r w:rsidR="008C1C6C" w:rsidRPr="00540CA1">
        <w:t xml:space="preserve"> </w:t>
      </w:r>
    </w:p>
    <w:p w14:paraId="37A4B6CA" w14:textId="77777777" w:rsidR="00CD66EB" w:rsidRDefault="00945824" w:rsidP="00910D69">
      <w:pPr>
        <w:pStyle w:val="Caption"/>
        <w:keepNext/>
        <w:spacing w:line="240" w:lineRule="auto"/>
        <w:ind w:firstLine="0"/>
        <w:jc w:val="center"/>
      </w:pPr>
      <w:r>
        <w:t xml:space="preserve">Table </w:t>
      </w:r>
      <w:fldSimple w:instr=" SEQ Table \* ARABIC ">
        <w:r w:rsidR="00E740C4">
          <w:rPr>
            <w:noProof/>
          </w:rPr>
          <w:t>5</w:t>
        </w:r>
      </w:fldSimple>
      <w:r>
        <w:t xml:space="preserve"> </w:t>
      </w:r>
      <w:r w:rsidRPr="00EF14C4">
        <w:t>Top 5 Retweet Relations per Country</w:t>
      </w:r>
    </w:p>
    <w:tbl>
      <w:tblPr>
        <w:tblStyle w:val="TableGrid"/>
        <w:tblW w:w="9085" w:type="dxa"/>
        <w:jc w:val="center"/>
        <w:tblLook w:val="04A0" w:firstRow="1" w:lastRow="0" w:firstColumn="1" w:lastColumn="0" w:noHBand="0" w:noVBand="1"/>
      </w:tblPr>
      <w:tblGrid>
        <w:gridCol w:w="2056"/>
        <w:gridCol w:w="1897"/>
        <w:gridCol w:w="706"/>
        <w:gridCol w:w="1803"/>
        <w:gridCol w:w="1803"/>
        <w:gridCol w:w="820"/>
      </w:tblGrid>
      <w:tr w:rsidR="00D70B49" w14:paraId="7D0166E5" w14:textId="77777777" w:rsidTr="00A50913">
        <w:trPr>
          <w:trHeight w:val="294"/>
          <w:jc w:val="center"/>
        </w:trPr>
        <w:tc>
          <w:tcPr>
            <w:tcW w:w="4659" w:type="dxa"/>
            <w:gridSpan w:val="3"/>
            <w:noWrap/>
            <w:hideMark/>
          </w:tcPr>
          <w:p w14:paraId="450527CB" w14:textId="77777777" w:rsidR="004E1F62" w:rsidRPr="004E1F62" w:rsidRDefault="00945824" w:rsidP="00A50913">
            <w:pPr>
              <w:spacing w:after="120" w:line="240" w:lineRule="auto"/>
              <w:ind w:firstLine="0"/>
              <w:rPr>
                <w:b/>
                <w:bCs/>
              </w:rPr>
            </w:pPr>
            <w:r w:rsidRPr="004E1F62">
              <w:rPr>
                <w:b/>
                <w:bCs/>
              </w:rPr>
              <w:t>China</w:t>
            </w:r>
          </w:p>
        </w:tc>
        <w:tc>
          <w:tcPr>
            <w:tcW w:w="4426" w:type="dxa"/>
            <w:gridSpan w:val="3"/>
            <w:noWrap/>
            <w:hideMark/>
          </w:tcPr>
          <w:p w14:paraId="71D46A5D" w14:textId="77777777" w:rsidR="004E1F62" w:rsidRPr="004E1F62" w:rsidRDefault="00945824" w:rsidP="00FB3917">
            <w:pPr>
              <w:spacing w:after="120" w:line="240" w:lineRule="auto"/>
              <w:ind w:firstLine="0"/>
              <w:jc w:val="both"/>
              <w:rPr>
                <w:b/>
                <w:bCs/>
              </w:rPr>
            </w:pPr>
            <w:r w:rsidRPr="004E1F62">
              <w:rPr>
                <w:b/>
                <w:bCs/>
              </w:rPr>
              <w:t>USA</w:t>
            </w:r>
          </w:p>
        </w:tc>
      </w:tr>
      <w:tr w:rsidR="00D70B49" w14:paraId="6F26A499" w14:textId="77777777" w:rsidTr="00A50913">
        <w:trPr>
          <w:trHeight w:val="294"/>
          <w:jc w:val="center"/>
        </w:trPr>
        <w:tc>
          <w:tcPr>
            <w:tcW w:w="2056" w:type="dxa"/>
            <w:noWrap/>
            <w:hideMark/>
          </w:tcPr>
          <w:p w14:paraId="39D55BCC" w14:textId="77777777" w:rsidR="004E1F62" w:rsidRPr="004E1F62" w:rsidRDefault="00945824" w:rsidP="00A50913">
            <w:pPr>
              <w:spacing w:after="120" w:line="240" w:lineRule="auto"/>
              <w:ind w:firstLine="0"/>
            </w:pPr>
            <w:r w:rsidRPr="004E1F62">
              <w:t>Original Tweet</w:t>
            </w:r>
          </w:p>
        </w:tc>
        <w:tc>
          <w:tcPr>
            <w:tcW w:w="1897" w:type="dxa"/>
            <w:noWrap/>
            <w:hideMark/>
          </w:tcPr>
          <w:p w14:paraId="492F7DA5" w14:textId="77777777" w:rsidR="004E1F62" w:rsidRPr="004E1F62" w:rsidRDefault="00945824" w:rsidP="00A50913">
            <w:pPr>
              <w:spacing w:after="120" w:line="240" w:lineRule="auto"/>
              <w:ind w:firstLine="0"/>
            </w:pPr>
            <w:r w:rsidRPr="004E1F62">
              <w:t>Retweeted By</w:t>
            </w:r>
          </w:p>
        </w:tc>
        <w:tc>
          <w:tcPr>
            <w:tcW w:w="706" w:type="dxa"/>
            <w:noWrap/>
            <w:hideMark/>
          </w:tcPr>
          <w:p w14:paraId="3DF4094B" w14:textId="77777777" w:rsidR="004E1F62" w:rsidRPr="004E1F62" w:rsidRDefault="00945824" w:rsidP="00A50913">
            <w:pPr>
              <w:spacing w:after="120" w:line="240" w:lineRule="auto"/>
              <w:ind w:firstLine="0"/>
            </w:pPr>
            <w:r w:rsidRPr="004E1F62">
              <w:t>Freq</w:t>
            </w:r>
          </w:p>
        </w:tc>
        <w:tc>
          <w:tcPr>
            <w:tcW w:w="1803" w:type="dxa"/>
            <w:noWrap/>
            <w:hideMark/>
          </w:tcPr>
          <w:p w14:paraId="561560BB" w14:textId="77777777" w:rsidR="004E1F62" w:rsidRPr="004E1F62" w:rsidRDefault="00945824" w:rsidP="00A50913">
            <w:pPr>
              <w:spacing w:after="120" w:line="240" w:lineRule="auto"/>
              <w:ind w:firstLine="0"/>
            </w:pPr>
            <w:r w:rsidRPr="004E1F62">
              <w:t>Original Tweet</w:t>
            </w:r>
          </w:p>
        </w:tc>
        <w:tc>
          <w:tcPr>
            <w:tcW w:w="1803" w:type="dxa"/>
            <w:noWrap/>
            <w:hideMark/>
          </w:tcPr>
          <w:p w14:paraId="0D2CC1A6" w14:textId="77777777" w:rsidR="004E1F62" w:rsidRPr="004E1F62" w:rsidRDefault="00945824" w:rsidP="00A50913">
            <w:pPr>
              <w:spacing w:after="120" w:line="240" w:lineRule="auto"/>
              <w:ind w:firstLine="0"/>
            </w:pPr>
            <w:r w:rsidRPr="004E1F62">
              <w:t>Retweeted By</w:t>
            </w:r>
          </w:p>
        </w:tc>
        <w:tc>
          <w:tcPr>
            <w:tcW w:w="820" w:type="dxa"/>
            <w:noWrap/>
            <w:hideMark/>
          </w:tcPr>
          <w:p w14:paraId="090DBD5F" w14:textId="77777777" w:rsidR="004E1F62" w:rsidRPr="004E1F62" w:rsidRDefault="00945824" w:rsidP="00A50913">
            <w:pPr>
              <w:spacing w:after="120" w:line="240" w:lineRule="auto"/>
              <w:ind w:firstLine="0"/>
            </w:pPr>
            <w:r>
              <w:t>Freq</w:t>
            </w:r>
          </w:p>
        </w:tc>
      </w:tr>
      <w:tr w:rsidR="00D70B49" w14:paraId="1FB4C326" w14:textId="77777777" w:rsidTr="00A50913">
        <w:trPr>
          <w:trHeight w:val="294"/>
          <w:jc w:val="center"/>
        </w:trPr>
        <w:tc>
          <w:tcPr>
            <w:tcW w:w="2056" w:type="dxa"/>
            <w:noWrap/>
            <w:hideMark/>
          </w:tcPr>
          <w:p w14:paraId="38857F8A" w14:textId="77777777" w:rsidR="004E1F62" w:rsidRPr="004E1F62" w:rsidRDefault="00945824" w:rsidP="00A50913">
            <w:pPr>
              <w:spacing w:after="120" w:line="240" w:lineRule="auto"/>
              <w:ind w:firstLine="0"/>
            </w:pPr>
            <w:r w:rsidRPr="002F5029">
              <w:t>Spokesperson of Chinese Mission to the UN</w:t>
            </w:r>
          </w:p>
        </w:tc>
        <w:tc>
          <w:tcPr>
            <w:tcW w:w="1897" w:type="dxa"/>
            <w:noWrap/>
            <w:hideMark/>
          </w:tcPr>
          <w:p w14:paraId="747A91A5" w14:textId="77777777" w:rsidR="004E1F62" w:rsidRPr="004E1F62" w:rsidRDefault="00945824" w:rsidP="00A50913">
            <w:pPr>
              <w:spacing w:after="120" w:line="240" w:lineRule="auto"/>
              <w:ind w:firstLine="0"/>
            </w:pPr>
            <w:r w:rsidRPr="002F5029">
              <w:t>Chinese Mission to the UN</w:t>
            </w:r>
          </w:p>
        </w:tc>
        <w:tc>
          <w:tcPr>
            <w:tcW w:w="706" w:type="dxa"/>
            <w:noWrap/>
            <w:hideMark/>
          </w:tcPr>
          <w:p w14:paraId="1D324FD8" w14:textId="77777777" w:rsidR="004E1F62" w:rsidRPr="004E1F62" w:rsidRDefault="00945824" w:rsidP="00A50913">
            <w:pPr>
              <w:spacing w:after="120" w:line="240" w:lineRule="auto"/>
              <w:ind w:firstLine="0"/>
            </w:pPr>
            <w:r w:rsidRPr="004E1F62">
              <w:t>52</w:t>
            </w:r>
          </w:p>
        </w:tc>
        <w:tc>
          <w:tcPr>
            <w:tcW w:w="1803" w:type="dxa"/>
            <w:noWrap/>
            <w:hideMark/>
          </w:tcPr>
          <w:p w14:paraId="2E2DD056" w14:textId="77777777" w:rsidR="004E1F62" w:rsidRPr="004E1F62" w:rsidRDefault="00945824" w:rsidP="00A50913">
            <w:pPr>
              <w:spacing w:after="120" w:line="240" w:lineRule="auto"/>
              <w:ind w:firstLine="0"/>
            </w:pPr>
            <w:r>
              <w:t xml:space="preserve">The </w:t>
            </w:r>
            <w:r w:rsidRPr="004E1F62">
              <w:t>White</w:t>
            </w:r>
            <w:r>
              <w:t xml:space="preserve"> </w:t>
            </w:r>
            <w:r w:rsidRPr="004E1F62">
              <w:t>House</w:t>
            </w:r>
          </w:p>
        </w:tc>
        <w:tc>
          <w:tcPr>
            <w:tcW w:w="1803" w:type="dxa"/>
            <w:noWrap/>
            <w:hideMark/>
          </w:tcPr>
          <w:p w14:paraId="2E9E35EE" w14:textId="77777777" w:rsidR="004E1F62" w:rsidRPr="004E1F62" w:rsidRDefault="00945824" w:rsidP="00A50913">
            <w:pPr>
              <w:spacing w:after="120" w:line="240" w:lineRule="auto"/>
              <w:ind w:firstLine="0"/>
            </w:pPr>
            <w:r>
              <w:t xml:space="preserve">The </w:t>
            </w:r>
            <w:r w:rsidRPr="004E1F62">
              <w:t>White</w:t>
            </w:r>
            <w:r>
              <w:t xml:space="preserve"> </w:t>
            </w:r>
            <w:r w:rsidRPr="004E1F62">
              <w:t>House</w:t>
            </w:r>
          </w:p>
        </w:tc>
        <w:tc>
          <w:tcPr>
            <w:tcW w:w="820" w:type="dxa"/>
            <w:noWrap/>
            <w:hideMark/>
          </w:tcPr>
          <w:p w14:paraId="0687B844" w14:textId="77777777" w:rsidR="004E1F62" w:rsidRPr="004E1F62" w:rsidRDefault="00945824" w:rsidP="00A50913">
            <w:pPr>
              <w:spacing w:after="120" w:line="240" w:lineRule="auto"/>
              <w:ind w:firstLine="0"/>
            </w:pPr>
            <w:r w:rsidRPr="004E1F62">
              <w:t>15</w:t>
            </w:r>
          </w:p>
        </w:tc>
      </w:tr>
      <w:tr w:rsidR="00D70B49" w14:paraId="00C94FC5" w14:textId="77777777" w:rsidTr="00A50913">
        <w:trPr>
          <w:trHeight w:val="294"/>
          <w:jc w:val="center"/>
        </w:trPr>
        <w:tc>
          <w:tcPr>
            <w:tcW w:w="2056" w:type="dxa"/>
            <w:noWrap/>
            <w:hideMark/>
          </w:tcPr>
          <w:p w14:paraId="74AF565A" w14:textId="77777777" w:rsidR="004E1F62" w:rsidRPr="004E1F62" w:rsidRDefault="00945824" w:rsidP="00A50913">
            <w:pPr>
              <w:spacing w:after="120" w:line="240" w:lineRule="auto"/>
              <w:ind w:firstLine="0"/>
            </w:pPr>
            <w:r w:rsidRPr="002F5029">
              <w:t>Spokesperson of Chinese Ministry of Foreign Affairs</w:t>
            </w:r>
          </w:p>
        </w:tc>
        <w:tc>
          <w:tcPr>
            <w:tcW w:w="1897" w:type="dxa"/>
            <w:noWrap/>
            <w:hideMark/>
          </w:tcPr>
          <w:p w14:paraId="0590BAD4" w14:textId="77777777" w:rsidR="004E1F62" w:rsidRPr="004E1F62" w:rsidRDefault="00945824" w:rsidP="00A50913">
            <w:pPr>
              <w:spacing w:after="120" w:line="240" w:lineRule="auto"/>
              <w:ind w:firstLine="0"/>
            </w:pPr>
            <w:r w:rsidRPr="002F5029">
              <w:t>Spokesperson of Chinese Mission to the UN</w:t>
            </w:r>
          </w:p>
        </w:tc>
        <w:tc>
          <w:tcPr>
            <w:tcW w:w="706" w:type="dxa"/>
            <w:noWrap/>
            <w:hideMark/>
          </w:tcPr>
          <w:p w14:paraId="1C5BFB82" w14:textId="77777777" w:rsidR="004E1F62" w:rsidRPr="004E1F62" w:rsidRDefault="00945824" w:rsidP="00A50913">
            <w:pPr>
              <w:spacing w:after="120" w:line="240" w:lineRule="auto"/>
              <w:ind w:firstLine="0"/>
            </w:pPr>
            <w:r w:rsidRPr="004E1F62">
              <w:t>27</w:t>
            </w:r>
          </w:p>
        </w:tc>
        <w:tc>
          <w:tcPr>
            <w:tcW w:w="1803" w:type="dxa"/>
            <w:noWrap/>
            <w:hideMark/>
          </w:tcPr>
          <w:p w14:paraId="0FCC6F50" w14:textId="77777777" w:rsidR="004E1F62" w:rsidRPr="004E1F62" w:rsidRDefault="00945824" w:rsidP="00A50913">
            <w:pPr>
              <w:spacing w:after="120" w:line="240" w:lineRule="auto"/>
              <w:ind w:firstLine="0"/>
            </w:pPr>
            <w:r w:rsidRPr="002F5029">
              <w:t>US Secretary of State Mike Pompeo</w:t>
            </w:r>
          </w:p>
        </w:tc>
        <w:tc>
          <w:tcPr>
            <w:tcW w:w="1803" w:type="dxa"/>
            <w:noWrap/>
            <w:hideMark/>
          </w:tcPr>
          <w:p w14:paraId="30D715AC" w14:textId="77777777" w:rsidR="004E1F62" w:rsidRPr="004E1F62" w:rsidRDefault="00945824" w:rsidP="00A50913">
            <w:pPr>
              <w:spacing w:after="120" w:line="240" w:lineRule="auto"/>
              <w:ind w:firstLine="0"/>
            </w:pPr>
            <w:r w:rsidRPr="002F5029">
              <w:t>US mission to the UN</w:t>
            </w:r>
          </w:p>
        </w:tc>
        <w:tc>
          <w:tcPr>
            <w:tcW w:w="820" w:type="dxa"/>
            <w:noWrap/>
            <w:hideMark/>
          </w:tcPr>
          <w:p w14:paraId="46673782" w14:textId="77777777" w:rsidR="004E1F62" w:rsidRPr="004E1F62" w:rsidRDefault="00945824" w:rsidP="00A50913">
            <w:pPr>
              <w:spacing w:after="120" w:line="240" w:lineRule="auto"/>
              <w:ind w:firstLine="0"/>
            </w:pPr>
            <w:r w:rsidRPr="004E1F62">
              <w:t>5</w:t>
            </w:r>
          </w:p>
        </w:tc>
      </w:tr>
      <w:tr w:rsidR="00D70B49" w14:paraId="18D751D8" w14:textId="77777777" w:rsidTr="00A50913">
        <w:trPr>
          <w:trHeight w:val="294"/>
          <w:jc w:val="center"/>
        </w:trPr>
        <w:tc>
          <w:tcPr>
            <w:tcW w:w="2056" w:type="dxa"/>
            <w:noWrap/>
            <w:hideMark/>
          </w:tcPr>
          <w:p w14:paraId="4605EE5D" w14:textId="77777777" w:rsidR="00183B52" w:rsidRPr="004E1F62" w:rsidRDefault="00945824" w:rsidP="00A50913">
            <w:pPr>
              <w:spacing w:after="120" w:line="240" w:lineRule="auto"/>
              <w:ind w:firstLine="0"/>
            </w:pPr>
            <w:r w:rsidRPr="00231630">
              <w:t xml:space="preserve">Spokesperson of Chinese Ministry of Foreign Affairs </w:t>
            </w:r>
          </w:p>
        </w:tc>
        <w:tc>
          <w:tcPr>
            <w:tcW w:w="1897" w:type="dxa"/>
            <w:noWrap/>
            <w:hideMark/>
          </w:tcPr>
          <w:p w14:paraId="6C964FA8" w14:textId="77777777" w:rsidR="00183B52" w:rsidRPr="004E1F62" w:rsidRDefault="00945824" w:rsidP="00A50913">
            <w:pPr>
              <w:spacing w:after="120" w:line="240" w:lineRule="auto"/>
              <w:ind w:firstLine="0"/>
            </w:pPr>
            <w:r w:rsidRPr="002F5029">
              <w:t>Chinese Mission to the UN</w:t>
            </w:r>
          </w:p>
        </w:tc>
        <w:tc>
          <w:tcPr>
            <w:tcW w:w="706" w:type="dxa"/>
            <w:noWrap/>
            <w:hideMark/>
          </w:tcPr>
          <w:p w14:paraId="5D7ADE95" w14:textId="77777777" w:rsidR="00183B52" w:rsidRPr="004E1F62" w:rsidRDefault="00945824" w:rsidP="00A50913">
            <w:pPr>
              <w:spacing w:after="120" w:line="240" w:lineRule="auto"/>
              <w:ind w:firstLine="0"/>
            </w:pPr>
            <w:r w:rsidRPr="004E1F62">
              <w:t>21</w:t>
            </w:r>
          </w:p>
        </w:tc>
        <w:tc>
          <w:tcPr>
            <w:tcW w:w="1803" w:type="dxa"/>
            <w:noWrap/>
            <w:hideMark/>
          </w:tcPr>
          <w:p w14:paraId="4DB9F263" w14:textId="77777777" w:rsidR="00183B52" w:rsidRPr="004E1F62" w:rsidRDefault="00945824" w:rsidP="00A50913">
            <w:pPr>
              <w:spacing w:after="120" w:line="240" w:lineRule="auto"/>
              <w:ind w:firstLine="0"/>
            </w:pPr>
            <w:r>
              <w:t xml:space="preserve">The </w:t>
            </w:r>
            <w:r w:rsidRPr="004E1F62">
              <w:t>White</w:t>
            </w:r>
            <w:r>
              <w:t xml:space="preserve"> </w:t>
            </w:r>
            <w:r w:rsidRPr="004E1F62">
              <w:t>House</w:t>
            </w:r>
          </w:p>
        </w:tc>
        <w:tc>
          <w:tcPr>
            <w:tcW w:w="1803" w:type="dxa"/>
            <w:noWrap/>
            <w:hideMark/>
          </w:tcPr>
          <w:p w14:paraId="7194AE42" w14:textId="77777777" w:rsidR="00183B52" w:rsidRPr="004E1F62" w:rsidRDefault="00945824" w:rsidP="00A50913">
            <w:pPr>
              <w:spacing w:after="120" w:line="240" w:lineRule="auto"/>
              <w:ind w:firstLine="0"/>
            </w:pPr>
            <w:r w:rsidRPr="005359D4">
              <w:t>US mission to the UN</w:t>
            </w:r>
          </w:p>
        </w:tc>
        <w:tc>
          <w:tcPr>
            <w:tcW w:w="820" w:type="dxa"/>
            <w:noWrap/>
            <w:hideMark/>
          </w:tcPr>
          <w:p w14:paraId="6FEE0233" w14:textId="77777777" w:rsidR="00183B52" w:rsidRPr="004E1F62" w:rsidRDefault="00945824" w:rsidP="00A50913">
            <w:pPr>
              <w:spacing w:after="120" w:line="240" w:lineRule="auto"/>
              <w:ind w:firstLine="0"/>
            </w:pPr>
            <w:r w:rsidRPr="004E1F62">
              <w:t>4</w:t>
            </w:r>
          </w:p>
        </w:tc>
      </w:tr>
      <w:tr w:rsidR="00D70B49" w14:paraId="36E33921" w14:textId="77777777" w:rsidTr="00A50913">
        <w:trPr>
          <w:trHeight w:val="294"/>
          <w:jc w:val="center"/>
        </w:trPr>
        <w:tc>
          <w:tcPr>
            <w:tcW w:w="2056" w:type="dxa"/>
            <w:noWrap/>
            <w:hideMark/>
          </w:tcPr>
          <w:p w14:paraId="176B93ED" w14:textId="77777777" w:rsidR="00183B52" w:rsidRPr="004E1F62" w:rsidRDefault="00945824" w:rsidP="00A50913">
            <w:pPr>
              <w:spacing w:after="120" w:line="240" w:lineRule="auto"/>
              <w:ind w:firstLine="0"/>
            </w:pPr>
            <w:r w:rsidRPr="00231630">
              <w:t xml:space="preserve">Spokesperson of Chinese Ministry of Foreign Affairs </w:t>
            </w:r>
          </w:p>
        </w:tc>
        <w:tc>
          <w:tcPr>
            <w:tcW w:w="1897" w:type="dxa"/>
            <w:noWrap/>
            <w:hideMark/>
          </w:tcPr>
          <w:p w14:paraId="1516B761" w14:textId="77777777" w:rsidR="00183B52" w:rsidRPr="004E1F62" w:rsidRDefault="00945824" w:rsidP="00A50913">
            <w:pPr>
              <w:spacing w:after="120" w:line="240" w:lineRule="auto"/>
              <w:ind w:firstLine="0"/>
            </w:pPr>
            <w:r w:rsidRPr="002F5029">
              <w:t>Chinese Ministry of Foreign Affairs</w:t>
            </w:r>
          </w:p>
        </w:tc>
        <w:tc>
          <w:tcPr>
            <w:tcW w:w="706" w:type="dxa"/>
            <w:noWrap/>
            <w:hideMark/>
          </w:tcPr>
          <w:p w14:paraId="2385B445" w14:textId="77777777" w:rsidR="00183B52" w:rsidRPr="004E1F62" w:rsidRDefault="00945824" w:rsidP="00A50913">
            <w:pPr>
              <w:spacing w:after="120" w:line="240" w:lineRule="auto"/>
              <w:ind w:firstLine="0"/>
            </w:pPr>
            <w:r w:rsidRPr="004E1F62">
              <w:t>18</w:t>
            </w:r>
          </w:p>
        </w:tc>
        <w:tc>
          <w:tcPr>
            <w:tcW w:w="1803" w:type="dxa"/>
            <w:noWrap/>
            <w:hideMark/>
          </w:tcPr>
          <w:p w14:paraId="5B617F1A" w14:textId="77777777" w:rsidR="00183B52" w:rsidRPr="004E1F62" w:rsidRDefault="00945824" w:rsidP="00A50913">
            <w:pPr>
              <w:spacing w:after="120" w:line="240" w:lineRule="auto"/>
              <w:ind w:firstLine="0"/>
            </w:pPr>
            <w:r w:rsidRPr="002F5029">
              <w:t>US mission to the UN</w:t>
            </w:r>
          </w:p>
        </w:tc>
        <w:tc>
          <w:tcPr>
            <w:tcW w:w="1803" w:type="dxa"/>
            <w:noWrap/>
            <w:hideMark/>
          </w:tcPr>
          <w:p w14:paraId="4655DF96" w14:textId="77777777" w:rsidR="00183B52" w:rsidRPr="004E1F62" w:rsidRDefault="00945824" w:rsidP="00A50913">
            <w:pPr>
              <w:spacing w:after="120" w:line="240" w:lineRule="auto"/>
              <w:ind w:firstLine="0"/>
            </w:pPr>
            <w:r w:rsidRPr="005359D4">
              <w:t>US mission to the UN</w:t>
            </w:r>
          </w:p>
        </w:tc>
        <w:tc>
          <w:tcPr>
            <w:tcW w:w="820" w:type="dxa"/>
            <w:noWrap/>
            <w:hideMark/>
          </w:tcPr>
          <w:p w14:paraId="676F60D8" w14:textId="77777777" w:rsidR="00183B52" w:rsidRPr="004E1F62" w:rsidRDefault="00945824" w:rsidP="00A50913">
            <w:pPr>
              <w:spacing w:after="120" w:line="240" w:lineRule="auto"/>
              <w:ind w:firstLine="0"/>
            </w:pPr>
            <w:r w:rsidRPr="004E1F62">
              <w:t>3</w:t>
            </w:r>
          </w:p>
        </w:tc>
      </w:tr>
      <w:tr w:rsidR="00D70B49" w14:paraId="30FC099D" w14:textId="77777777" w:rsidTr="00A50913">
        <w:trPr>
          <w:trHeight w:val="294"/>
          <w:jc w:val="center"/>
        </w:trPr>
        <w:tc>
          <w:tcPr>
            <w:tcW w:w="2056" w:type="dxa"/>
            <w:noWrap/>
            <w:hideMark/>
          </w:tcPr>
          <w:p w14:paraId="461367BA" w14:textId="77777777" w:rsidR="004E1F62" w:rsidRPr="004E1F62" w:rsidRDefault="00945824" w:rsidP="00A50913">
            <w:pPr>
              <w:spacing w:after="120" w:line="240" w:lineRule="auto"/>
              <w:ind w:firstLine="0"/>
            </w:pPr>
            <w:r w:rsidRPr="002F5029">
              <w:t>Chinese Ministry of Foreign Affairs</w:t>
            </w:r>
          </w:p>
        </w:tc>
        <w:tc>
          <w:tcPr>
            <w:tcW w:w="1897" w:type="dxa"/>
            <w:noWrap/>
            <w:hideMark/>
          </w:tcPr>
          <w:p w14:paraId="717F2202" w14:textId="77777777" w:rsidR="004E1F62" w:rsidRPr="004E1F62" w:rsidRDefault="00945824" w:rsidP="00A50913">
            <w:pPr>
              <w:spacing w:after="120" w:line="240" w:lineRule="auto"/>
              <w:ind w:firstLine="0"/>
            </w:pPr>
            <w:r w:rsidRPr="002F5029">
              <w:t>Spokesperson of Chinese Mission to the UN</w:t>
            </w:r>
          </w:p>
        </w:tc>
        <w:tc>
          <w:tcPr>
            <w:tcW w:w="706" w:type="dxa"/>
            <w:noWrap/>
            <w:hideMark/>
          </w:tcPr>
          <w:p w14:paraId="3548A5F5" w14:textId="77777777" w:rsidR="004E1F62" w:rsidRPr="004E1F62" w:rsidRDefault="00945824" w:rsidP="00A50913">
            <w:pPr>
              <w:spacing w:after="120" w:line="240" w:lineRule="auto"/>
              <w:ind w:firstLine="0"/>
            </w:pPr>
            <w:r w:rsidRPr="004E1F62">
              <w:t>16</w:t>
            </w:r>
          </w:p>
        </w:tc>
        <w:tc>
          <w:tcPr>
            <w:tcW w:w="1803" w:type="dxa"/>
            <w:noWrap/>
            <w:hideMark/>
          </w:tcPr>
          <w:p w14:paraId="3F136BF7" w14:textId="77777777" w:rsidR="004E1F62" w:rsidRPr="004E1F62" w:rsidRDefault="00945824" w:rsidP="00A50913">
            <w:pPr>
              <w:spacing w:after="120" w:line="240" w:lineRule="auto"/>
              <w:ind w:firstLine="0"/>
            </w:pPr>
            <w:r w:rsidRPr="002F5029">
              <w:t>Donald Trump</w:t>
            </w:r>
          </w:p>
        </w:tc>
        <w:tc>
          <w:tcPr>
            <w:tcW w:w="1803" w:type="dxa"/>
            <w:noWrap/>
            <w:hideMark/>
          </w:tcPr>
          <w:p w14:paraId="6721B2E7" w14:textId="77777777" w:rsidR="004E1F62" w:rsidRPr="004E1F62" w:rsidRDefault="00945824" w:rsidP="00A50913">
            <w:pPr>
              <w:spacing w:after="120" w:line="240" w:lineRule="auto"/>
              <w:ind w:firstLine="0"/>
            </w:pPr>
            <w:r w:rsidRPr="002F5029">
              <w:t>Donald Trump</w:t>
            </w:r>
          </w:p>
        </w:tc>
        <w:tc>
          <w:tcPr>
            <w:tcW w:w="820" w:type="dxa"/>
            <w:noWrap/>
            <w:hideMark/>
          </w:tcPr>
          <w:p w14:paraId="12D92F66" w14:textId="77777777" w:rsidR="004E1F62" w:rsidRPr="004E1F62" w:rsidRDefault="00945824" w:rsidP="00A50913">
            <w:pPr>
              <w:spacing w:after="120" w:line="240" w:lineRule="auto"/>
              <w:ind w:firstLine="0"/>
            </w:pPr>
            <w:r w:rsidRPr="004E1F62">
              <w:t>2</w:t>
            </w:r>
          </w:p>
        </w:tc>
      </w:tr>
    </w:tbl>
    <w:p w14:paraId="5009904B" w14:textId="77777777" w:rsidR="004E1F62" w:rsidRDefault="004E1F62" w:rsidP="00FB3917">
      <w:pPr>
        <w:ind w:firstLine="0"/>
        <w:jc w:val="both"/>
      </w:pPr>
    </w:p>
    <w:p w14:paraId="19F1794C" w14:textId="45CDAA33" w:rsidR="008C1C6C" w:rsidRDefault="00945824" w:rsidP="00FB3917">
      <w:pPr>
        <w:ind w:firstLine="0"/>
        <w:jc w:val="both"/>
      </w:pPr>
      <w:r w:rsidRPr="00540CA1">
        <w:t xml:space="preserve">We have observed that accounts included in the study retweeted other accounts from their own countries. There was no cross-country retweet. </w:t>
      </w:r>
      <w:r w:rsidR="003032FD" w:rsidRPr="00540CA1">
        <w:t>US accounts had 135 retweets with 105 coming from Donald Trump's retweets. White House's account received the most retweets with 24 tweets. Chinese accounts had 161 retweets. 70 of these retweets were for the MFA Spokesperson account.</w:t>
      </w:r>
      <w:r w:rsidR="0027228C">
        <w:t xml:space="preserve"> </w:t>
      </w:r>
      <w:r w:rsidR="0027228C">
        <w:lastRenderedPageBreak/>
        <w:t>This account was frequently and widely retweeted by others.</w:t>
      </w:r>
      <w:r w:rsidR="001E7EE5">
        <w:t xml:space="preserve"> Additionally, we see United Nations-relevant accounts to be active. In each case, </w:t>
      </w:r>
      <w:r w:rsidR="00A11B01">
        <w:t>UN missions were actively retweeted and were retweeted by other accounts</w:t>
      </w:r>
      <w:r w:rsidR="0027228C">
        <w:t xml:space="preserve"> from the country. </w:t>
      </w:r>
      <w:r w:rsidR="003739A4">
        <w:t xml:space="preserve">Last, in American practice, we also observed self-retweets usually a few days after the original content. </w:t>
      </w:r>
      <w:r w:rsidR="00C459B2" w:rsidRPr="00A73ACB">
        <w:t xml:space="preserve">One final observation worth mentioning was based on Donald Trump’s usage. Out of his 105 retweets, nearly half (47) came from his election campaign, office, or party accounts. Table </w:t>
      </w:r>
      <w:r w:rsidR="00C459B2">
        <w:t>6</w:t>
      </w:r>
      <w:r w:rsidR="00C459B2" w:rsidRPr="00A73ACB">
        <w:t xml:space="preserve"> shows accounts retweeted by him with bold names showing accounts affiliated with the Trump administration and campaign while two accounts italicized are suspended for violating Twitter policies.</w:t>
      </w:r>
    </w:p>
    <w:p w14:paraId="5FC7093C" w14:textId="77777777" w:rsidR="00CD66EB" w:rsidRDefault="00945824" w:rsidP="00910D69">
      <w:pPr>
        <w:pStyle w:val="Caption"/>
        <w:keepNext/>
        <w:spacing w:line="240" w:lineRule="auto"/>
        <w:ind w:firstLine="0"/>
        <w:jc w:val="center"/>
      </w:pPr>
      <w:r>
        <w:t xml:space="preserve">Table </w:t>
      </w:r>
      <w:fldSimple w:instr=" SEQ Table \* ARABIC ">
        <w:r w:rsidR="00E740C4">
          <w:rPr>
            <w:noProof/>
          </w:rPr>
          <w:t>6</w:t>
        </w:r>
      </w:fldSimple>
      <w:r w:rsidRPr="00567113">
        <w:t xml:space="preserve"> Retweeted Accounts by Donald Trump</w:t>
      </w:r>
    </w:p>
    <w:tbl>
      <w:tblPr>
        <w:tblStyle w:val="TableGrid"/>
        <w:tblW w:w="0" w:type="auto"/>
        <w:jc w:val="center"/>
        <w:tblLook w:val="04A0" w:firstRow="1" w:lastRow="0" w:firstColumn="1" w:lastColumn="0" w:noHBand="0" w:noVBand="1"/>
      </w:tblPr>
      <w:tblGrid>
        <w:gridCol w:w="5284"/>
        <w:gridCol w:w="2097"/>
        <w:gridCol w:w="1969"/>
      </w:tblGrid>
      <w:tr w:rsidR="00D70B49" w14:paraId="0994EE83" w14:textId="77777777" w:rsidTr="00CE3845">
        <w:trPr>
          <w:trHeight w:val="320"/>
          <w:jc w:val="center"/>
        </w:trPr>
        <w:tc>
          <w:tcPr>
            <w:tcW w:w="0" w:type="auto"/>
          </w:tcPr>
          <w:p w14:paraId="71BA3E93" w14:textId="77777777" w:rsidR="00572727" w:rsidRPr="00295285" w:rsidRDefault="00945824" w:rsidP="00B619E5">
            <w:pPr>
              <w:spacing w:after="120" w:line="240" w:lineRule="auto"/>
              <w:ind w:firstLine="0"/>
              <w:rPr>
                <w:b/>
                <w:bCs/>
                <w:lang w:val="en-US"/>
              </w:rPr>
            </w:pPr>
            <w:r>
              <w:rPr>
                <w:b/>
                <w:bCs/>
                <w:lang w:val="en-US"/>
              </w:rPr>
              <w:t>Account Names</w:t>
            </w:r>
          </w:p>
        </w:tc>
        <w:tc>
          <w:tcPr>
            <w:tcW w:w="0" w:type="auto"/>
            <w:noWrap/>
            <w:hideMark/>
          </w:tcPr>
          <w:p w14:paraId="10FF904E" w14:textId="77777777" w:rsidR="00572727" w:rsidRPr="00295285" w:rsidRDefault="00945824" w:rsidP="00B619E5">
            <w:pPr>
              <w:spacing w:after="120" w:line="240" w:lineRule="auto"/>
              <w:ind w:firstLine="0"/>
              <w:rPr>
                <w:b/>
                <w:bCs/>
                <w:lang w:val="en-US"/>
              </w:rPr>
            </w:pPr>
            <w:r w:rsidRPr="00295285">
              <w:rPr>
                <w:b/>
                <w:bCs/>
                <w:lang w:val="en-US"/>
              </w:rPr>
              <w:t>A</w:t>
            </w:r>
            <w:r w:rsidRPr="00295285">
              <w:rPr>
                <w:rFonts w:hint="eastAsia"/>
                <w:b/>
                <w:bCs/>
                <w:lang w:val="en-US"/>
              </w:rPr>
              <w:t>ccou</w:t>
            </w:r>
            <w:r w:rsidRPr="00295285">
              <w:rPr>
                <w:b/>
                <w:bCs/>
                <w:lang w:val="en-US"/>
              </w:rPr>
              <w:t>nt</w:t>
            </w:r>
            <w:r>
              <w:rPr>
                <w:b/>
                <w:bCs/>
                <w:lang w:val="en-US"/>
              </w:rPr>
              <w:t xml:space="preserve"> IDs</w:t>
            </w:r>
          </w:p>
        </w:tc>
        <w:tc>
          <w:tcPr>
            <w:tcW w:w="0" w:type="auto"/>
            <w:noWrap/>
            <w:hideMark/>
          </w:tcPr>
          <w:p w14:paraId="374FC067" w14:textId="77777777" w:rsidR="00572727" w:rsidRPr="00295285" w:rsidRDefault="00945824" w:rsidP="00B619E5">
            <w:pPr>
              <w:spacing w:after="120" w:line="240" w:lineRule="auto"/>
              <w:ind w:firstLine="0"/>
              <w:rPr>
                <w:b/>
                <w:bCs/>
                <w:lang w:val="en-US"/>
              </w:rPr>
            </w:pPr>
            <w:r w:rsidRPr="00295285">
              <w:rPr>
                <w:b/>
                <w:bCs/>
                <w:lang w:val="en-US"/>
              </w:rPr>
              <w:t>Retweeted Times</w:t>
            </w:r>
          </w:p>
        </w:tc>
      </w:tr>
      <w:tr w:rsidR="00D70B49" w14:paraId="24AE14DA" w14:textId="77777777" w:rsidTr="00CE3845">
        <w:trPr>
          <w:trHeight w:val="320"/>
          <w:jc w:val="center"/>
        </w:trPr>
        <w:tc>
          <w:tcPr>
            <w:tcW w:w="0" w:type="auto"/>
          </w:tcPr>
          <w:p w14:paraId="318EC8D2" w14:textId="77777777" w:rsidR="00572727" w:rsidRPr="00295285" w:rsidRDefault="00945824" w:rsidP="00B619E5">
            <w:pPr>
              <w:spacing w:after="120" w:line="240" w:lineRule="auto"/>
              <w:ind w:firstLine="0"/>
              <w:rPr>
                <w:b/>
                <w:bCs/>
                <w:lang w:val="en-US"/>
              </w:rPr>
            </w:pPr>
            <w:r>
              <w:rPr>
                <w:b/>
                <w:bCs/>
                <w:lang w:val="en-US"/>
              </w:rPr>
              <w:t>The White House</w:t>
            </w:r>
          </w:p>
        </w:tc>
        <w:tc>
          <w:tcPr>
            <w:tcW w:w="0" w:type="auto"/>
            <w:noWrap/>
            <w:hideMark/>
          </w:tcPr>
          <w:p w14:paraId="4DBAE0BA" w14:textId="77777777" w:rsidR="00572727" w:rsidRPr="00295285" w:rsidRDefault="00945824" w:rsidP="00B619E5">
            <w:pPr>
              <w:spacing w:after="120" w:line="240" w:lineRule="auto"/>
              <w:ind w:firstLine="0"/>
              <w:rPr>
                <w:b/>
                <w:bCs/>
                <w:lang w:val="en-US"/>
              </w:rPr>
            </w:pPr>
            <w:proofErr w:type="spellStart"/>
            <w:r w:rsidRPr="00295285">
              <w:rPr>
                <w:b/>
                <w:bCs/>
                <w:lang w:val="en-US"/>
              </w:rPr>
              <w:t>WhiteHouse</w:t>
            </w:r>
            <w:proofErr w:type="spellEnd"/>
          </w:p>
        </w:tc>
        <w:tc>
          <w:tcPr>
            <w:tcW w:w="0" w:type="auto"/>
            <w:noWrap/>
            <w:hideMark/>
          </w:tcPr>
          <w:p w14:paraId="154C2181" w14:textId="77777777" w:rsidR="00572727" w:rsidRPr="00295285" w:rsidRDefault="00945824" w:rsidP="00B619E5">
            <w:pPr>
              <w:spacing w:after="120" w:line="240" w:lineRule="auto"/>
              <w:ind w:firstLine="0"/>
              <w:rPr>
                <w:lang w:val="en-US"/>
              </w:rPr>
            </w:pPr>
            <w:r w:rsidRPr="00295285">
              <w:rPr>
                <w:lang w:val="en-US"/>
              </w:rPr>
              <w:t>9</w:t>
            </w:r>
          </w:p>
        </w:tc>
      </w:tr>
      <w:tr w:rsidR="00D70B49" w14:paraId="70FAD12E" w14:textId="77777777" w:rsidTr="00CE3845">
        <w:trPr>
          <w:trHeight w:val="320"/>
          <w:jc w:val="center"/>
        </w:trPr>
        <w:tc>
          <w:tcPr>
            <w:tcW w:w="0" w:type="auto"/>
          </w:tcPr>
          <w:p w14:paraId="4562B182" w14:textId="77777777" w:rsidR="00572727" w:rsidRPr="00295285" w:rsidRDefault="00945824" w:rsidP="00B619E5">
            <w:pPr>
              <w:spacing w:after="120" w:line="240" w:lineRule="auto"/>
              <w:ind w:firstLine="0"/>
              <w:rPr>
                <w:b/>
                <w:bCs/>
                <w:lang w:val="en-US"/>
              </w:rPr>
            </w:pPr>
            <w:r w:rsidRPr="00B619E5">
              <w:rPr>
                <w:b/>
                <w:bCs/>
                <w:lang w:val="en-US"/>
              </w:rPr>
              <w:t>Congressman Andy Biggs</w:t>
            </w:r>
          </w:p>
        </w:tc>
        <w:tc>
          <w:tcPr>
            <w:tcW w:w="0" w:type="auto"/>
            <w:noWrap/>
            <w:hideMark/>
          </w:tcPr>
          <w:p w14:paraId="7640988C" w14:textId="77777777" w:rsidR="00572727" w:rsidRPr="00295285" w:rsidRDefault="00945824" w:rsidP="00B619E5">
            <w:pPr>
              <w:spacing w:after="120" w:line="240" w:lineRule="auto"/>
              <w:ind w:firstLine="0"/>
              <w:rPr>
                <w:b/>
                <w:bCs/>
                <w:lang w:val="en-US"/>
              </w:rPr>
            </w:pPr>
            <w:proofErr w:type="spellStart"/>
            <w:r w:rsidRPr="00295285">
              <w:rPr>
                <w:b/>
                <w:bCs/>
                <w:lang w:val="en-US"/>
              </w:rPr>
              <w:t>RepAndyBiggsAZ</w:t>
            </w:r>
            <w:proofErr w:type="spellEnd"/>
          </w:p>
        </w:tc>
        <w:tc>
          <w:tcPr>
            <w:tcW w:w="0" w:type="auto"/>
            <w:noWrap/>
            <w:hideMark/>
          </w:tcPr>
          <w:p w14:paraId="27292846" w14:textId="77777777" w:rsidR="00572727" w:rsidRPr="00295285" w:rsidRDefault="00945824" w:rsidP="00B619E5">
            <w:pPr>
              <w:spacing w:after="120" w:line="240" w:lineRule="auto"/>
              <w:ind w:firstLine="0"/>
              <w:rPr>
                <w:lang w:val="en-US"/>
              </w:rPr>
            </w:pPr>
            <w:r w:rsidRPr="00295285">
              <w:rPr>
                <w:lang w:val="en-US"/>
              </w:rPr>
              <w:t>9</w:t>
            </w:r>
          </w:p>
        </w:tc>
      </w:tr>
      <w:tr w:rsidR="00D70B49" w14:paraId="4E880370" w14:textId="77777777" w:rsidTr="00CE3845">
        <w:trPr>
          <w:trHeight w:val="320"/>
          <w:jc w:val="center"/>
        </w:trPr>
        <w:tc>
          <w:tcPr>
            <w:tcW w:w="0" w:type="auto"/>
          </w:tcPr>
          <w:p w14:paraId="6137C40D" w14:textId="77777777" w:rsidR="00572727" w:rsidRPr="00295285" w:rsidRDefault="00945824" w:rsidP="00B619E5">
            <w:pPr>
              <w:spacing w:after="120" w:line="240" w:lineRule="auto"/>
              <w:ind w:firstLine="0"/>
              <w:rPr>
                <w:lang w:val="en-US"/>
              </w:rPr>
            </w:pPr>
            <w:r w:rsidRPr="00B619E5">
              <w:rPr>
                <w:lang w:val="en-US"/>
              </w:rPr>
              <w:t>Pfizer Inc.</w:t>
            </w:r>
          </w:p>
        </w:tc>
        <w:tc>
          <w:tcPr>
            <w:tcW w:w="0" w:type="auto"/>
            <w:noWrap/>
            <w:hideMark/>
          </w:tcPr>
          <w:p w14:paraId="336907C2" w14:textId="77777777" w:rsidR="00572727" w:rsidRPr="00295285" w:rsidRDefault="00945824" w:rsidP="00B619E5">
            <w:pPr>
              <w:spacing w:after="120" w:line="240" w:lineRule="auto"/>
              <w:ind w:firstLine="0"/>
              <w:rPr>
                <w:lang w:val="en-US"/>
              </w:rPr>
            </w:pPr>
            <w:proofErr w:type="spellStart"/>
            <w:r w:rsidRPr="00295285">
              <w:rPr>
                <w:lang w:val="en-US"/>
              </w:rPr>
              <w:t>pfizer</w:t>
            </w:r>
            <w:proofErr w:type="spellEnd"/>
          </w:p>
        </w:tc>
        <w:tc>
          <w:tcPr>
            <w:tcW w:w="0" w:type="auto"/>
            <w:noWrap/>
            <w:hideMark/>
          </w:tcPr>
          <w:p w14:paraId="5F5B5991" w14:textId="77777777" w:rsidR="00572727" w:rsidRPr="00295285" w:rsidRDefault="00945824" w:rsidP="00B619E5">
            <w:pPr>
              <w:spacing w:after="120" w:line="240" w:lineRule="auto"/>
              <w:ind w:firstLine="0"/>
              <w:rPr>
                <w:lang w:val="en-US"/>
              </w:rPr>
            </w:pPr>
            <w:r w:rsidRPr="00295285">
              <w:rPr>
                <w:lang w:val="en-US"/>
              </w:rPr>
              <w:t>9</w:t>
            </w:r>
          </w:p>
        </w:tc>
      </w:tr>
      <w:tr w:rsidR="00D70B49" w14:paraId="34212523" w14:textId="77777777" w:rsidTr="00CE3845">
        <w:trPr>
          <w:trHeight w:val="320"/>
          <w:jc w:val="center"/>
        </w:trPr>
        <w:tc>
          <w:tcPr>
            <w:tcW w:w="0" w:type="auto"/>
          </w:tcPr>
          <w:p w14:paraId="52F8D1E1" w14:textId="77777777" w:rsidR="00572727" w:rsidRPr="00295285" w:rsidRDefault="00945824" w:rsidP="00B619E5">
            <w:pPr>
              <w:spacing w:after="120" w:line="240" w:lineRule="auto"/>
              <w:ind w:firstLine="0"/>
              <w:rPr>
                <w:b/>
                <w:bCs/>
                <w:lang w:val="en-US"/>
              </w:rPr>
            </w:pPr>
            <w:r w:rsidRPr="00B619E5">
              <w:rPr>
                <w:b/>
                <w:bCs/>
                <w:lang w:val="en-US"/>
              </w:rPr>
              <w:t>Ron DeSantis</w:t>
            </w:r>
            <w:r>
              <w:rPr>
                <w:b/>
                <w:bCs/>
                <w:lang w:val="en-US"/>
              </w:rPr>
              <w:t xml:space="preserve">, </w:t>
            </w:r>
            <w:r w:rsidRPr="00B619E5">
              <w:rPr>
                <w:b/>
                <w:bCs/>
                <w:lang w:val="en-US"/>
              </w:rPr>
              <w:t xml:space="preserve">46th </w:t>
            </w:r>
            <w:r w:rsidR="00FC4F59">
              <w:rPr>
                <w:b/>
                <w:bCs/>
                <w:lang w:val="en-US"/>
              </w:rPr>
              <w:t>G</w:t>
            </w:r>
            <w:r w:rsidRPr="00B619E5">
              <w:rPr>
                <w:b/>
                <w:bCs/>
                <w:lang w:val="en-US"/>
              </w:rPr>
              <w:t>overnor of Florida</w:t>
            </w:r>
          </w:p>
        </w:tc>
        <w:tc>
          <w:tcPr>
            <w:tcW w:w="0" w:type="auto"/>
            <w:noWrap/>
            <w:hideMark/>
          </w:tcPr>
          <w:p w14:paraId="2E9877AF" w14:textId="77777777" w:rsidR="00572727" w:rsidRPr="00295285" w:rsidRDefault="00945824" w:rsidP="00B619E5">
            <w:pPr>
              <w:spacing w:after="120" w:line="240" w:lineRule="auto"/>
              <w:ind w:firstLine="0"/>
              <w:rPr>
                <w:b/>
                <w:bCs/>
                <w:lang w:val="en-US"/>
              </w:rPr>
            </w:pPr>
            <w:proofErr w:type="spellStart"/>
            <w:r w:rsidRPr="00295285">
              <w:rPr>
                <w:b/>
                <w:bCs/>
                <w:lang w:val="en-US"/>
              </w:rPr>
              <w:t>GovRonDeSantis</w:t>
            </w:r>
            <w:proofErr w:type="spellEnd"/>
          </w:p>
        </w:tc>
        <w:tc>
          <w:tcPr>
            <w:tcW w:w="0" w:type="auto"/>
            <w:noWrap/>
            <w:hideMark/>
          </w:tcPr>
          <w:p w14:paraId="2A345156" w14:textId="77777777" w:rsidR="00572727" w:rsidRPr="00295285" w:rsidRDefault="00945824" w:rsidP="00B619E5">
            <w:pPr>
              <w:spacing w:after="120" w:line="240" w:lineRule="auto"/>
              <w:ind w:firstLine="0"/>
              <w:rPr>
                <w:lang w:val="en-US"/>
              </w:rPr>
            </w:pPr>
            <w:r w:rsidRPr="00295285">
              <w:rPr>
                <w:lang w:val="en-US"/>
              </w:rPr>
              <w:t>9</w:t>
            </w:r>
          </w:p>
        </w:tc>
      </w:tr>
      <w:tr w:rsidR="00B13062" w14:paraId="68D94403" w14:textId="77777777" w:rsidTr="00CE3845">
        <w:trPr>
          <w:trHeight w:val="320"/>
          <w:jc w:val="center"/>
        </w:trPr>
        <w:tc>
          <w:tcPr>
            <w:tcW w:w="0" w:type="auto"/>
          </w:tcPr>
          <w:p w14:paraId="5A708022" w14:textId="745FA947" w:rsidR="00B13062" w:rsidRPr="00B13062" w:rsidRDefault="00B13062" w:rsidP="00B13062">
            <w:pPr>
              <w:spacing w:after="120" w:line="240" w:lineRule="auto"/>
              <w:ind w:firstLine="0"/>
              <w:rPr>
                <w:i/>
                <w:iCs/>
                <w:lang w:val="en-US"/>
              </w:rPr>
            </w:pPr>
            <w:r w:rsidRPr="00B13062">
              <w:rPr>
                <w:i/>
                <w:iCs/>
                <w:lang w:val="en-US"/>
              </w:rPr>
              <w:t>C</w:t>
            </w:r>
            <w:r w:rsidRPr="00B13062">
              <w:rPr>
                <w:rFonts w:hint="eastAsia"/>
                <w:i/>
                <w:iCs/>
                <w:lang w:val="en-US"/>
              </w:rPr>
              <w:t>urre</w:t>
            </w:r>
            <w:r w:rsidRPr="00B13062">
              <w:rPr>
                <w:i/>
                <w:iCs/>
                <w:lang w:val="en-US"/>
              </w:rPr>
              <w:t>nt suspended</w:t>
            </w:r>
          </w:p>
        </w:tc>
        <w:tc>
          <w:tcPr>
            <w:tcW w:w="0" w:type="auto"/>
            <w:noWrap/>
          </w:tcPr>
          <w:p w14:paraId="28F089B8" w14:textId="59E72E2B" w:rsidR="00B13062" w:rsidRPr="00295285" w:rsidRDefault="00B13062" w:rsidP="00B13062">
            <w:pPr>
              <w:spacing w:after="120" w:line="240" w:lineRule="auto"/>
              <w:ind w:firstLine="0"/>
              <w:rPr>
                <w:b/>
                <w:bCs/>
                <w:lang w:val="en-US"/>
              </w:rPr>
            </w:pPr>
            <w:proofErr w:type="spellStart"/>
            <w:r w:rsidRPr="00295285">
              <w:rPr>
                <w:i/>
                <w:iCs/>
                <w:lang w:val="en-US"/>
              </w:rPr>
              <w:t>Lrihendry</w:t>
            </w:r>
            <w:proofErr w:type="spellEnd"/>
          </w:p>
        </w:tc>
        <w:tc>
          <w:tcPr>
            <w:tcW w:w="0" w:type="auto"/>
            <w:noWrap/>
          </w:tcPr>
          <w:p w14:paraId="2EE02ADE" w14:textId="14E319F7" w:rsidR="00B13062" w:rsidRPr="00295285" w:rsidRDefault="00B13062" w:rsidP="00B13062">
            <w:pPr>
              <w:spacing w:after="120" w:line="240" w:lineRule="auto"/>
              <w:ind w:firstLine="0"/>
              <w:rPr>
                <w:lang w:val="en-US"/>
              </w:rPr>
            </w:pPr>
            <w:r w:rsidRPr="00295285">
              <w:rPr>
                <w:lang w:val="en-US"/>
              </w:rPr>
              <w:t>4</w:t>
            </w:r>
          </w:p>
        </w:tc>
      </w:tr>
      <w:tr w:rsidR="00D70B49" w14:paraId="1701765D" w14:textId="77777777" w:rsidTr="00CE3845">
        <w:trPr>
          <w:trHeight w:val="320"/>
          <w:jc w:val="center"/>
        </w:trPr>
        <w:tc>
          <w:tcPr>
            <w:tcW w:w="0" w:type="auto"/>
          </w:tcPr>
          <w:p w14:paraId="769A81D5" w14:textId="77777777" w:rsidR="00572727" w:rsidRPr="00295285" w:rsidRDefault="00945824" w:rsidP="00B619E5">
            <w:pPr>
              <w:spacing w:after="120" w:line="240" w:lineRule="auto"/>
              <w:ind w:firstLine="0"/>
              <w:rPr>
                <w:lang w:val="en-US"/>
              </w:rPr>
            </w:pPr>
            <w:r w:rsidRPr="00FC4F59">
              <w:rPr>
                <w:lang w:val="en-US"/>
              </w:rPr>
              <w:t>Marc Siegel M</w:t>
            </w:r>
            <w:r w:rsidR="004D7E44">
              <w:rPr>
                <w:lang w:val="en-US"/>
              </w:rPr>
              <w:t>.</w:t>
            </w:r>
            <w:r w:rsidRPr="00FC4F59">
              <w:rPr>
                <w:lang w:val="en-US"/>
              </w:rPr>
              <w:t>D</w:t>
            </w:r>
            <w:r w:rsidR="004D7E44">
              <w:rPr>
                <w:lang w:val="en-US"/>
              </w:rPr>
              <w:t>.</w:t>
            </w:r>
          </w:p>
        </w:tc>
        <w:tc>
          <w:tcPr>
            <w:tcW w:w="0" w:type="auto"/>
            <w:noWrap/>
            <w:hideMark/>
          </w:tcPr>
          <w:p w14:paraId="2073CB95" w14:textId="77777777" w:rsidR="00572727" w:rsidRPr="00295285" w:rsidRDefault="00945824" w:rsidP="00B619E5">
            <w:pPr>
              <w:spacing w:after="120" w:line="240" w:lineRule="auto"/>
              <w:ind w:firstLine="0"/>
              <w:rPr>
                <w:lang w:val="en-US"/>
              </w:rPr>
            </w:pPr>
            <w:proofErr w:type="spellStart"/>
            <w:r w:rsidRPr="00295285">
              <w:rPr>
                <w:lang w:val="en-US"/>
              </w:rPr>
              <w:t>DrMarcSiegel</w:t>
            </w:r>
            <w:proofErr w:type="spellEnd"/>
          </w:p>
        </w:tc>
        <w:tc>
          <w:tcPr>
            <w:tcW w:w="0" w:type="auto"/>
            <w:noWrap/>
            <w:hideMark/>
          </w:tcPr>
          <w:p w14:paraId="1555C8B5" w14:textId="77777777" w:rsidR="00572727" w:rsidRPr="00295285" w:rsidRDefault="00945824" w:rsidP="00B619E5">
            <w:pPr>
              <w:spacing w:after="120" w:line="240" w:lineRule="auto"/>
              <w:ind w:firstLine="0"/>
              <w:rPr>
                <w:lang w:val="en-US"/>
              </w:rPr>
            </w:pPr>
            <w:r w:rsidRPr="00295285">
              <w:rPr>
                <w:lang w:val="en-US"/>
              </w:rPr>
              <w:t>4</w:t>
            </w:r>
          </w:p>
        </w:tc>
      </w:tr>
      <w:tr w:rsidR="00D70B49" w14:paraId="5F27F7E1" w14:textId="77777777" w:rsidTr="00CE3845">
        <w:trPr>
          <w:trHeight w:val="320"/>
          <w:jc w:val="center"/>
        </w:trPr>
        <w:tc>
          <w:tcPr>
            <w:tcW w:w="0" w:type="auto"/>
          </w:tcPr>
          <w:p w14:paraId="2E268083" w14:textId="77777777" w:rsidR="00572727" w:rsidRPr="00295285" w:rsidRDefault="00945824" w:rsidP="00B619E5">
            <w:pPr>
              <w:spacing w:after="120" w:line="240" w:lineRule="auto"/>
              <w:ind w:firstLine="0"/>
              <w:rPr>
                <w:lang w:val="en-US"/>
              </w:rPr>
            </w:pPr>
            <w:r>
              <w:rPr>
                <w:lang w:val="en-US"/>
              </w:rPr>
              <w:t>Reuters</w:t>
            </w:r>
          </w:p>
        </w:tc>
        <w:tc>
          <w:tcPr>
            <w:tcW w:w="0" w:type="auto"/>
            <w:noWrap/>
            <w:hideMark/>
          </w:tcPr>
          <w:p w14:paraId="161CFA4F" w14:textId="77777777" w:rsidR="00572727" w:rsidRPr="00295285" w:rsidRDefault="00945824" w:rsidP="00B619E5">
            <w:pPr>
              <w:spacing w:after="120" w:line="240" w:lineRule="auto"/>
              <w:ind w:firstLine="0"/>
              <w:rPr>
                <w:lang w:val="en-US"/>
              </w:rPr>
            </w:pPr>
            <w:r w:rsidRPr="00295285">
              <w:rPr>
                <w:lang w:val="en-US"/>
              </w:rPr>
              <w:t>Reuters</w:t>
            </w:r>
          </w:p>
        </w:tc>
        <w:tc>
          <w:tcPr>
            <w:tcW w:w="0" w:type="auto"/>
            <w:noWrap/>
            <w:hideMark/>
          </w:tcPr>
          <w:p w14:paraId="70BB5E92" w14:textId="77777777" w:rsidR="00572727" w:rsidRPr="00295285" w:rsidRDefault="00945824" w:rsidP="00B619E5">
            <w:pPr>
              <w:spacing w:after="120" w:line="240" w:lineRule="auto"/>
              <w:ind w:firstLine="0"/>
              <w:rPr>
                <w:lang w:val="en-US"/>
              </w:rPr>
            </w:pPr>
            <w:r w:rsidRPr="00295285">
              <w:rPr>
                <w:lang w:val="en-US"/>
              </w:rPr>
              <w:t>4</w:t>
            </w:r>
          </w:p>
        </w:tc>
      </w:tr>
      <w:tr w:rsidR="00D70B49" w14:paraId="79785413" w14:textId="77777777" w:rsidTr="00CE3845">
        <w:trPr>
          <w:trHeight w:val="320"/>
          <w:jc w:val="center"/>
        </w:trPr>
        <w:tc>
          <w:tcPr>
            <w:tcW w:w="0" w:type="auto"/>
          </w:tcPr>
          <w:p w14:paraId="1B5D61DC" w14:textId="77777777" w:rsidR="00572727" w:rsidRPr="00295285" w:rsidRDefault="00945824" w:rsidP="00B619E5">
            <w:pPr>
              <w:spacing w:after="120" w:line="240" w:lineRule="auto"/>
              <w:ind w:firstLine="0"/>
              <w:rPr>
                <w:b/>
                <w:bCs/>
                <w:lang w:val="en-US"/>
              </w:rPr>
            </w:pPr>
            <w:r w:rsidRPr="00FC4F59">
              <w:rPr>
                <w:b/>
                <w:bCs/>
                <w:lang w:val="en-US"/>
              </w:rPr>
              <w:t>Mike Braun</w:t>
            </w:r>
            <w:r>
              <w:rPr>
                <w:b/>
                <w:bCs/>
                <w:lang w:val="en-US"/>
              </w:rPr>
              <w:t xml:space="preserve">, </w:t>
            </w:r>
            <w:r w:rsidRPr="00FC4F59">
              <w:rPr>
                <w:b/>
                <w:bCs/>
                <w:lang w:val="en-US"/>
              </w:rPr>
              <w:t>Senator for Indiana</w:t>
            </w:r>
          </w:p>
        </w:tc>
        <w:tc>
          <w:tcPr>
            <w:tcW w:w="0" w:type="auto"/>
            <w:noWrap/>
            <w:hideMark/>
          </w:tcPr>
          <w:p w14:paraId="687FF6B5" w14:textId="77777777" w:rsidR="00572727" w:rsidRPr="00295285" w:rsidRDefault="00945824" w:rsidP="00B619E5">
            <w:pPr>
              <w:spacing w:after="120" w:line="240" w:lineRule="auto"/>
              <w:ind w:firstLine="0"/>
              <w:rPr>
                <w:b/>
                <w:bCs/>
                <w:lang w:val="en-US"/>
              </w:rPr>
            </w:pPr>
            <w:proofErr w:type="spellStart"/>
            <w:r w:rsidRPr="00295285">
              <w:rPr>
                <w:b/>
                <w:bCs/>
                <w:lang w:val="en-US"/>
              </w:rPr>
              <w:t>SenatorBraun</w:t>
            </w:r>
            <w:proofErr w:type="spellEnd"/>
          </w:p>
        </w:tc>
        <w:tc>
          <w:tcPr>
            <w:tcW w:w="0" w:type="auto"/>
            <w:noWrap/>
            <w:hideMark/>
          </w:tcPr>
          <w:p w14:paraId="10286A07" w14:textId="77777777" w:rsidR="00572727" w:rsidRPr="00295285" w:rsidRDefault="00945824" w:rsidP="00B619E5">
            <w:pPr>
              <w:spacing w:after="120" w:line="240" w:lineRule="auto"/>
              <w:ind w:firstLine="0"/>
              <w:rPr>
                <w:lang w:val="en-US"/>
              </w:rPr>
            </w:pPr>
            <w:r w:rsidRPr="00295285">
              <w:rPr>
                <w:lang w:val="en-US"/>
              </w:rPr>
              <w:t>4</w:t>
            </w:r>
          </w:p>
        </w:tc>
      </w:tr>
      <w:tr w:rsidR="00D70B49" w14:paraId="14E3619A" w14:textId="77777777" w:rsidTr="00CE3845">
        <w:trPr>
          <w:trHeight w:val="320"/>
          <w:jc w:val="center"/>
        </w:trPr>
        <w:tc>
          <w:tcPr>
            <w:tcW w:w="0" w:type="auto"/>
          </w:tcPr>
          <w:p w14:paraId="183E4C53" w14:textId="77777777" w:rsidR="00572727" w:rsidRPr="00295285" w:rsidRDefault="00945824" w:rsidP="00B619E5">
            <w:pPr>
              <w:spacing w:after="120" w:line="240" w:lineRule="auto"/>
              <w:ind w:firstLine="0"/>
              <w:rPr>
                <w:b/>
                <w:bCs/>
                <w:lang w:val="en-US"/>
              </w:rPr>
            </w:pPr>
            <w:r w:rsidRPr="00FC4F59">
              <w:rPr>
                <w:b/>
                <w:bCs/>
                <w:lang w:val="en-US"/>
              </w:rPr>
              <w:t>Kellyanne Conway</w:t>
            </w:r>
          </w:p>
        </w:tc>
        <w:tc>
          <w:tcPr>
            <w:tcW w:w="0" w:type="auto"/>
            <w:noWrap/>
            <w:hideMark/>
          </w:tcPr>
          <w:p w14:paraId="2902C387" w14:textId="77777777" w:rsidR="00572727" w:rsidRPr="00295285" w:rsidRDefault="00945824" w:rsidP="00B619E5">
            <w:pPr>
              <w:spacing w:after="120" w:line="240" w:lineRule="auto"/>
              <w:ind w:firstLine="0"/>
              <w:rPr>
                <w:b/>
                <w:bCs/>
                <w:lang w:val="en-US"/>
              </w:rPr>
            </w:pPr>
            <w:proofErr w:type="spellStart"/>
            <w:r w:rsidRPr="00295285">
              <w:rPr>
                <w:b/>
                <w:bCs/>
                <w:lang w:val="en-US"/>
              </w:rPr>
              <w:t>KellyannePolls</w:t>
            </w:r>
            <w:proofErr w:type="spellEnd"/>
          </w:p>
        </w:tc>
        <w:tc>
          <w:tcPr>
            <w:tcW w:w="0" w:type="auto"/>
            <w:noWrap/>
            <w:hideMark/>
          </w:tcPr>
          <w:p w14:paraId="6A13CE6F" w14:textId="77777777" w:rsidR="00572727" w:rsidRPr="00295285" w:rsidRDefault="00945824" w:rsidP="00B619E5">
            <w:pPr>
              <w:spacing w:after="120" w:line="240" w:lineRule="auto"/>
              <w:ind w:firstLine="0"/>
              <w:rPr>
                <w:lang w:val="en-US"/>
              </w:rPr>
            </w:pPr>
            <w:r w:rsidRPr="00295285">
              <w:rPr>
                <w:lang w:val="en-US"/>
              </w:rPr>
              <w:t>3</w:t>
            </w:r>
          </w:p>
        </w:tc>
      </w:tr>
      <w:tr w:rsidR="00B13062" w14:paraId="64273280" w14:textId="77777777" w:rsidTr="00CE3845">
        <w:trPr>
          <w:trHeight w:val="320"/>
          <w:jc w:val="center"/>
        </w:trPr>
        <w:tc>
          <w:tcPr>
            <w:tcW w:w="0" w:type="auto"/>
          </w:tcPr>
          <w:p w14:paraId="17E799A9" w14:textId="65D995AE" w:rsidR="00B13062" w:rsidRPr="00FC4F59" w:rsidRDefault="00B13062" w:rsidP="00B13062">
            <w:pPr>
              <w:spacing w:after="120" w:line="240" w:lineRule="auto"/>
              <w:ind w:firstLine="0"/>
              <w:rPr>
                <w:b/>
                <w:bCs/>
                <w:lang w:val="en-US"/>
              </w:rPr>
            </w:pPr>
            <w:r w:rsidRPr="00B13062">
              <w:rPr>
                <w:i/>
                <w:iCs/>
                <w:lang w:val="en-US"/>
              </w:rPr>
              <w:t>C</w:t>
            </w:r>
            <w:r w:rsidRPr="00B13062">
              <w:rPr>
                <w:rFonts w:hint="eastAsia"/>
                <w:i/>
                <w:iCs/>
                <w:lang w:val="en-US"/>
              </w:rPr>
              <w:t>urre</w:t>
            </w:r>
            <w:r w:rsidRPr="00B13062">
              <w:rPr>
                <w:i/>
                <w:iCs/>
                <w:lang w:val="en-US"/>
              </w:rPr>
              <w:t>nt suspended</w:t>
            </w:r>
          </w:p>
        </w:tc>
        <w:tc>
          <w:tcPr>
            <w:tcW w:w="0" w:type="auto"/>
            <w:noWrap/>
          </w:tcPr>
          <w:p w14:paraId="2AFEA936" w14:textId="4A530403" w:rsidR="00B13062" w:rsidRPr="00295285" w:rsidRDefault="00B13062" w:rsidP="00B13062">
            <w:pPr>
              <w:spacing w:after="120" w:line="240" w:lineRule="auto"/>
              <w:ind w:firstLine="0"/>
              <w:rPr>
                <w:b/>
                <w:bCs/>
                <w:lang w:val="en-US"/>
              </w:rPr>
            </w:pPr>
            <w:proofErr w:type="spellStart"/>
            <w:r w:rsidRPr="00295285">
              <w:rPr>
                <w:i/>
                <w:iCs/>
                <w:lang w:val="en-US"/>
              </w:rPr>
              <w:t>littllemel</w:t>
            </w:r>
            <w:proofErr w:type="spellEnd"/>
          </w:p>
        </w:tc>
        <w:tc>
          <w:tcPr>
            <w:tcW w:w="0" w:type="auto"/>
            <w:noWrap/>
          </w:tcPr>
          <w:p w14:paraId="06AE34AB" w14:textId="6DCDBBAF" w:rsidR="00B13062" w:rsidRPr="00295285" w:rsidRDefault="00B13062" w:rsidP="00B13062">
            <w:pPr>
              <w:spacing w:after="120" w:line="240" w:lineRule="auto"/>
              <w:ind w:firstLine="0"/>
              <w:rPr>
                <w:lang w:val="en-US"/>
              </w:rPr>
            </w:pPr>
            <w:r w:rsidRPr="00295285">
              <w:rPr>
                <w:lang w:val="en-US"/>
              </w:rPr>
              <w:t>3</w:t>
            </w:r>
          </w:p>
        </w:tc>
      </w:tr>
      <w:tr w:rsidR="00D70B49" w14:paraId="43A976F2" w14:textId="77777777" w:rsidTr="00CE3845">
        <w:trPr>
          <w:trHeight w:val="320"/>
          <w:jc w:val="center"/>
        </w:trPr>
        <w:tc>
          <w:tcPr>
            <w:tcW w:w="0" w:type="auto"/>
          </w:tcPr>
          <w:p w14:paraId="72240C49" w14:textId="77777777" w:rsidR="00572727" w:rsidRPr="00295285" w:rsidRDefault="00945824" w:rsidP="00B619E5">
            <w:pPr>
              <w:spacing w:after="120" w:line="240" w:lineRule="auto"/>
              <w:ind w:firstLine="0"/>
              <w:rPr>
                <w:b/>
                <w:bCs/>
                <w:lang w:val="en-US"/>
              </w:rPr>
            </w:pPr>
            <w:r w:rsidRPr="004D7E44">
              <w:rPr>
                <w:b/>
                <w:bCs/>
                <w:lang w:val="en-US"/>
              </w:rPr>
              <w:t>Trump War Room</w:t>
            </w:r>
          </w:p>
        </w:tc>
        <w:tc>
          <w:tcPr>
            <w:tcW w:w="0" w:type="auto"/>
            <w:noWrap/>
            <w:hideMark/>
          </w:tcPr>
          <w:p w14:paraId="6BF84753" w14:textId="77777777" w:rsidR="00572727" w:rsidRPr="00295285" w:rsidRDefault="00945824" w:rsidP="00B619E5">
            <w:pPr>
              <w:spacing w:after="120" w:line="240" w:lineRule="auto"/>
              <w:ind w:firstLine="0"/>
              <w:rPr>
                <w:b/>
                <w:bCs/>
                <w:lang w:val="en-US"/>
              </w:rPr>
            </w:pPr>
            <w:bookmarkStart w:id="24" w:name="OLE_LINK5"/>
            <w:bookmarkStart w:id="25" w:name="OLE_LINK6"/>
            <w:proofErr w:type="spellStart"/>
            <w:r w:rsidRPr="00295285">
              <w:rPr>
                <w:b/>
                <w:bCs/>
                <w:lang w:val="en-US"/>
              </w:rPr>
              <w:t>TrumpWarRoom</w:t>
            </w:r>
            <w:bookmarkEnd w:id="24"/>
            <w:bookmarkEnd w:id="25"/>
            <w:proofErr w:type="spellEnd"/>
          </w:p>
        </w:tc>
        <w:tc>
          <w:tcPr>
            <w:tcW w:w="0" w:type="auto"/>
            <w:noWrap/>
            <w:hideMark/>
          </w:tcPr>
          <w:p w14:paraId="2ED53044" w14:textId="77777777" w:rsidR="00572727" w:rsidRPr="00295285" w:rsidRDefault="00945824" w:rsidP="00B619E5">
            <w:pPr>
              <w:spacing w:after="120" w:line="240" w:lineRule="auto"/>
              <w:ind w:firstLine="0"/>
              <w:rPr>
                <w:lang w:val="en-US"/>
              </w:rPr>
            </w:pPr>
            <w:r w:rsidRPr="00295285">
              <w:rPr>
                <w:lang w:val="en-US"/>
              </w:rPr>
              <w:t>3</w:t>
            </w:r>
          </w:p>
        </w:tc>
      </w:tr>
      <w:tr w:rsidR="00D70B49" w14:paraId="6EB6E577" w14:textId="77777777" w:rsidTr="00CE3845">
        <w:trPr>
          <w:trHeight w:val="320"/>
          <w:jc w:val="center"/>
        </w:trPr>
        <w:tc>
          <w:tcPr>
            <w:tcW w:w="0" w:type="auto"/>
          </w:tcPr>
          <w:p w14:paraId="5744FE60" w14:textId="77777777" w:rsidR="00572727" w:rsidRPr="00295285" w:rsidRDefault="00945824" w:rsidP="00B619E5">
            <w:pPr>
              <w:spacing w:after="120" w:line="240" w:lineRule="auto"/>
              <w:ind w:firstLine="0"/>
              <w:rPr>
                <w:lang w:val="en-US"/>
              </w:rPr>
            </w:pPr>
            <w:r w:rsidRPr="004D7E44">
              <w:rPr>
                <w:lang w:val="en-US"/>
              </w:rPr>
              <w:t xml:space="preserve">Dr. David </w:t>
            </w:r>
            <w:proofErr w:type="spellStart"/>
            <w:r w:rsidRPr="004D7E44">
              <w:rPr>
                <w:lang w:val="en-US"/>
              </w:rPr>
              <w:t>Samadi</w:t>
            </w:r>
            <w:proofErr w:type="spellEnd"/>
          </w:p>
        </w:tc>
        <w:tc>
          <w:tcPr>
            <w:tcW w:w="0" w:type="auto"/>
            <w:noWrap/>
            <w:hideMark/>
          </w:tcPr>
          <w:p w14:paraId="0CDF8843" w14:textId="77777777" w:rsidR="00572727" w:rsidRPr="00295285" w:rsidRDefault="00945824" w:rsidP="00B619E5">
            <w:pPr>
              <w:spacing w:after="120" w:line="240" w:lineRule="auto"/>
              <w:ind w:firstLine="0"/>
              <w:rPr>
                <w:lang w:val="en-US"/>
              </w:rPr>
            </w:pPr>
            <w:proofErr w:type="spellStart"/>
            <w:r w:rsidRPr="00295285">
              <w:rPr>
                <w:lang w:val="en-US"/>
              </w:rPr>
              <w:t>drdavidsamadi</w:t>
            </w:r>
            <w:proofErr w:type="spellEnd"/>
          </w:p>
        </w:tc>
        <w:tc>
          <w:tcPr>
            <w:tcW w:w="0" w:type="auto"/>
            <w:noWrap/>
            <w:hideMark/>
          </w:tcPr>
          <w:p w14:paraId="767B2E94" w14:textId="77777777" w:rsidR="00572727" w:rsidRPr="00295285" w:rsidRDefault="00945824" w:rsidP="00B619E5">
            <w:pPr>
              <w:spacing w:after="120" w:line="240" w:lineRule="auto"/>
              <w:ind w:firstLine="0"/>
              <w:rPr>
                <w:lang w:val="en-US"/>
              </w:rPr>
            </w:pPr>
            <w:r w:rsidRPr="00295285">
              <w:rPr>
                <w:lang w:val="en-US"/>
              </w:rPr>
              <w:t>2</w:t>
            </w:r>
          </w:p>
        </w:tc>
      </w:tr>
      <w:tr w:rsidR="00D70B49" w14:paraId="4A83A183" w14:textId="77777777" w:rsidTr="00CE3845">
        <w:trPr>
          <w:trHeight w:val="320"/>
          <w:jc w:val="center"/>
        </w:trPr>
        <w:tc>
          <w:tcPr>
            <w:tcW w:w="0" w:type="auto"/>
          </w:tcPr>
          <w:p w14:paraId="798DF040" w14:textId="77777777" w:rsidR="00572727" w:rsidRPr="00295285" w:rsidRDefault="00945824" w:rsidP="00B619E5">
            <w:pPr>
              <w:spacing w:after="120" w:line="240" w:lineRule="auto"/>
              <w:ind w:firstLine="0"/>
              <w:rPr>
                <w:b/>
                <w:bCs/>
                <w:lang w:val="en-US"/>
              </w:rPr>
            </w:pPr>
            <w:r>
              <w:rPr>
                <w:b/>
                <w:bCs/>
                <w:lang w:val="en-US"/>
              </w:rPr>
              <w:t>Donald Trump</w:t>
            </w:r>
          </w:p>
        </w:tc>
        <w:tc>
          <w:tcPr>
            <w:tcW w:w="0" w:type="auto"/>
            <w:noWrap/>
            <w:hideMark/>
          </w:tcPr>
          <w:p w14:paraId="5546C85A" w14:textId="77777777" w:rsidR="00572727" w:rsidRPr="00295285" w:rsidRDefault="00945824" w:rsidP="00B619E5">
            <w:pPr>
              <w:spacing w:after="120" w:line="240" w:lineRule="auto"/>
              <w:ind w:firstLine="0"/>
              <w:rPr>
                <w:b/>
                <w:bCs/>
                <w:lang w:val="en-US"/>
              </w:rPr>
            </w:pPr>
            <w:proofErr w:type="spellStart"/>
            <w:r w:rsidRPr="00295285">
              <w:rPr>
                <w:b/>
                <w:bCs/>
                <w:lang w:val="en-US"/>
              </w:rPr>
              <w:t>realDonaldTrump</w:t>
            </w:r>
            <w:proofErr w:type="spellEnd"/>
          </w:p>
        </w:tc>
        <w:tc>
          <w:tcPr>
            <w:tcW w:w="0" w:type="auto"/>
            <w:noWrap/>
            <w:hideMark/>
          </w:tcPr>
          <w:p w14:paraId="1780FD57" w14:textId="77777777" w:rsidR="00572727" w:rsidRPr="00295285" w:rsidRDefault="00945824" w:rsidP="00B619E5">
            <w:pPr>
              <w:spacing w:after="120" w:line="240" w:lineRule="auto"/>
              <w:ind w:firstLine="0"/>
              <w:rPr>
                <w:lang w:val="en-US"/>
              </w:rPr>
            </w:pPr>
            <w:r w:rsidRPr="00295285">
              <w:rPr>
                <w:lang w:val="en-US"/>
              </w:rPr>
              <w:t>2</w:t>
            </w:r>
          </w:p>
        </w:tc>
      </w:tr>
      <w:tr w:rsidR="00D70B49" w14:paraId="1E6E0756" w14:textId="77777777" w:rsidTr="00CE3845">
        <w:trPr>
          <w:trHeight w:val="320"/>
          <w:jc w:val="center"/>
        </w:trPr>
        <w:tc>
          <w:tcPr>
            <w:tcW w:w="0" w:type="auto"/>
          </w:tcPr>
          <w:p w14:paraId="36D7ED31" w14:textId="77777777" w:rsidR="00572727" w:rsidRPr="00295285" w:rsidRDefault="00945824" w:rsidP="00B619E5">
            <w:pPr>
              <w:spacing w:after="120" w:line="240" w:lineRule="auto"/>
              <w:ind w:firstLine="0"/>
              <w:rPr>
                <w:b/>
                <w:bCs/>
                <w:lang w:val="en-US"/>
              </w:rPr>
            </w:pPr>
            <w:r w:rsidRPr="004D7E44">
              <w:rPr>
                <w:b/>
                <w:bCs/>
                <w:lang w:val="en-US"/>
              </w:rPr>
              <w:t>Nan Hayworth, M.D.</w:t>
            </w:r>
          </w:p>
        </w:tc>
        <w:tc>
          <w:tcPr>
            <w:tcW w:w="0" w:type="auto"/>
            <w:noWrap/>
            <w:hideMark/>
          </w:tcPr>
          <w:p w14:paraId="14B33909" w14:textId="77777777" w:rsidR="00572727" w:rsidRPr="00295285" w:rsidRDefault="00945824" w:rsidP="00B619E5">
            <w:pPr>
              <w:spacing w:after="120" w:line="240" w:lineRule="auto"/>
              <w:ind w:firstLine="0"/>
              <w:rPr>
                <w:b/>
                <w:bCs/>
                <w:lang w:val="en-US"/>
              </w:rPr>
            </w:pPr>
            <w:proofErr w:type="spellStart"/>
            <w:r w:rsidRPr="00295285">
              <w:rPr>
                <w:b/>
                <w:bCs/>
                <w:lang w:val="en-US"/>
              </w:rPr>
              <w:t>NanHayworth</w:t>
            </w:r>
            <w:proofErr w:type="spellEnd"/>
          </w:p>
        </w:tc>
        <w:tc>
          <w:tcPr>
            <w:tcW w:w="0" w:type="auto"/>
            <w:noWrap/>
            <w:hideMark/>
          </w:tcPr>
          <w:p w14:paraId="3A9FC5A4" w14:textId="77777777" w:rsidR="00572727" w:rsidRPr="00295285" w:rsidRDefault="00945824" w:rsidP="00B619E5">
            <w:pPr>
              <w:spacing w:after="120" w:line="240" w:lineRule="auto"/>
              <w:ind w:firstLine="0"/>
              <w:rPr>
                <w:lang w:val="en-US"/>
              </w:rPr>
            </w:pPr>
            <w:r w:rsidRPr="00295285">
              <w:rPr>
                <w:lang w:val="en-US"/>
              </w:rPr>
              <w:t>2</w:t>
            </w:r>
          </w:p>
        </w:tc>
      </w:tr>
      <w:tr w:rsidR="00D70B49" w14:paraId="59222DF6" w14:textId="77777777" w:rsidTr="00CE3845">
        <w:trPr>
          <w:trHeight w:val="320"/>
          <w:jc w:val="center"/>
        </w:trPr>
        <w:tc>
          <w:tcPr>
            <w:tcW w:w="0" w:type="auto"/>
          </w:tcPr>
          <w:p w14:paraId="7E1C3126" w14:textId="77777777" w:rsidR="00572727" w:rsidRPr="004D7E44" w:rsidRDefault="00945824" w:rsidP="00B619E5">
            <w:pPr>
              <w:spacing w:after="120" w:line="240" w:lineRule="auto"/>
              <w:ind w:firstLine="0"/>
              <w:rPr>
                <w:b/>
                <w:bCs/>
              </w:rPr>
            </w:pPr>
            <w:r w:rsidRPr="004D7E44">
              <w:rPr>
                <w:b/>
                <w:bCs/>
                <w:lang w:val="en-US"/>
              </w:rPr>
              <w:t>Ari Fleischer</w:t>
            </w:r>
            <w:r>
              <w:rPr>
                <w:b/>
                <w:bCs/>
                <w:lang w:val="en-US"/>
              </w:rPr>
              <w:t xml:space="preserve">, </w:t>
            </w:r>
            <w:r w:rsidRPr="004D7E44">
              <w:rPr>
                <w:b/>
                <w:bCs/>
                <w:lang w:val="en-US"/>
              </w:rPr>
              <w:t>Former W</w:t>
            </w:r>
            <w:r>
              <w:rPr>
                <w:b/>
                <w:bCs/>
                <w:lang w:val="en-US"/>
              </w:rPr>
              <w:t xml:space="preserve">hite </w:t>
            </w:r>
            <w:r w:rsidRPr="004D7E44">
              <w:rPr>
                <w:b/>
                <w:bCs/>
                <w:lang w:val="en-US"/>
              </w:rPr>
              <w:t>H</w:t>
            </w:r>
            <w:r>
              <w:rPr>
                <w:b/>
                <w:bCs/>
                <w:lang w:val="en-US"/>
              </w:rPr>
              <w:t>ouse</w:t>
            </w:r>
            <w:r w:rsidRPr="004D7E44">
              <w:rPr>
                <w:b/>
                <w:bCs/>
                <w:lang w:val="en-US"/>
              </w:rPr>
              <w:t xml:space="preserve"> Press Secretary</w:t>
            </w:r>
          </w:p>
        </w:tc>
        <w:tc>
          <w:tcPr>
            <w:tcW w:w="0" w:type="auto"/>
            <w:noWrap/>
            <w:hideMark/>
          </w:tcPr>
          <w:p w14:paraId="1A9686E1" w14:textId="77777777" w:rsidR="00572727" w:rsidRPr="00295285" w:rsidRDefault="00945824" w:rsidP="00B619E5">
            <w:pPr>
              <w:spacing w:after="120" w:line="240" w:lineRule="auto"/>
              <w:ind w:firstLine="0"/>
              <w:rPr>
                <w:b/>
                <w:bCs/>
                <w:lang w:val="en-US"/>
              </w:rPr>
            </w:pPr>
            <w:proofErr w:type="spellStart"/>
            <w:r w:rsidRPr="00295285">
              <w:rPr>
                <w:b/>
                <w:bCs/>
                <w:lang w:val="en-US"/>
              </w:rPr>
              <w:t>AriFleischer</w:t>
            </w:r>
            <w:proofErr w:type="spellEnd"/>
          </w:p>
        </w:tc>
        <w:tc>
          <w:tcPr>
            <w:tcW w:w="0" w:type="auto"/>
            <w:noWrap/>
            <w:hideMark/>
          </w:tcPr>
          <w:p w14:paraId="1BC113D2" w14:textId="77777777" w:rsidR="00572727" w:rsidRPr="00295285" w:rsidRDefault="00945824" w:rsidP="00B619E5">
            <w:pPr>
              <w:spacing w:after="120" w:line="240" w:lineRule="auto"/>
              <w:ind w:firstLine="0"/>
              <w:rPr>
                <w:lang w:val="en-US"/>
              </w:rPr>
            </w:pPr>
            <w:r w:rsidRPr="00295285">
              <w:rPr>
                <w:lang w:val="en-US"/>
              </w:rPr>
              <w:t>2</w:t>
            </w:r>
          </w:p>
        </w:tc>
      </w:tr>
      <w:tr w:rsidR="00D70B49" w14:paraId="1B43DFA9" w14:textId="77777777" w:rsidTr="00CE3845">
        <w:trPr>
          <w:trHeight w:val="320"/>
          <w:jc w:val="center"/>
        </w:trPr>
        <w:tc>
          <w:tcPr>
            <w:tcW w:w="0" w:type="auto"/>
          </w:tcPr>
          <w:p w14:paraId="0F4A2BEF" w14:textId="77777777" w:rsidR="00572727" w:rsidRPr="00295285" w:rsidRDefault="00945824" w:rsidP="00B619E5">
            <w:pPr>
              <w:spacing w:after="120" w:line="240" w:lineRule="auto"/>
              <w:ind w:firstLine="0"/>
              <w:rPr>
                <w:b/>
                <w:bCs/>
                <w:lang w:val="en-US"/>
              </w:rPr>
            </w:pPr>
            <w:r w:rsidRPr="004D7E44">
              <w:rPr>
                <w:b/>
                <w:bCs/>
                <w:lang w:val="en-US"/>
              </w:rPr>
              <w:t>Senate Republicans</w:t>
            </w:r>
          </w:p>
        </w:tc>
        <w:tc>
          <w:tcPr>
            <w:tcW w:w="0" w:type="auto"/>
            <w:noWrap/>
            <w:hideMark/>
          </w:tcPr>
          <w:p w14:paraId="2B842314" w14:textId="77777777" w:rsidR="00572727" w:rsidRPr="00295285" w:rsidRDefault="00945824" w:rsidP="00B619E5">
            <w:pPr>
              <w:spacing w:after="120" w:line="240" w:lineRule="auto"/>
              <w:ind w:firstLine="0"/>
              <w:rPr>
                <w:b/>
                <w:bCs/>
                <w:lang w:val="en-US"/>
              </w:rPr>
            </w:pPr>
            <w:proofErr w:type="spellStart"/>
            <w:r w:rsidRPr="00295285">
              <w:rPr>
                <w:b/>
                <w:bCs/>
                <w:lang w:val="en-US"/>
              </w:rPr>
              <w:t>SenateGOP</w:t>
            </w:r>
            <w:proofErr w:type="spellEnd"/>
          </w:p>
        </w:tc>
        <w:tc>
          <w:tcPr>
            <w:tcW w:w="0" w:type="auto"/>
            <w:noWrap/>
            <w:hideMark/>
          </w:tcPr>
          <w:p w14:paraId="07427309" w14:textId="77777777" w:rsidR="00572727" w:rsidRPr="00295285" w:rsidRDefault="00945824" w:rsidP="00B619E5">
            <w:pPr>
              <w:spacing w:after="120" w:line="240" w:lineRule="auto"/>
              <w:ind w:firstLine="0"/>
              <w:rPr>
                <w:lang w:val="en-US"/>
              </w:rPr>
            </w:pPr>
            <w:r w:rsidRPr="00295285">
              <w:rPr>
                <w:lang w:val="en-US"/>
              </w:rPr>
              <w:t>2</w:t>
            </w:r>
          </w:p>
        </w:tc>
      </w:tr>
      <w:tr w:rsidR="00D70B49" w14:paraId="0A2BCA4E" w14:textId="77777777" w:rsidTr="00CE3845">
        <w:trPr>
          <w:trHeight w:val="320"/>
          <w:jc w:val="center"/>
        </w:trPr>
        <w:tc>
          <w:tcPr>
            <w:tcW w:w="0" w:type="auto"/>
          </w:tcPr>
          <w:p w14:paraId="15E82380" w14:textId="77777777" w:rsidR="00572727" w:rsidRPr="00295285" w:rsidRDefault="00945824" w:rsidP="00B96155">
            <w:pPr>
              <w:spacing w:after="120" w:line="240" w:lineRule="auto"/>
              <w:ind w:firstLine="0"/>
              <w:rPr>
                <w:b/>
                <w:bCs/>
                <w:lang w:val="en-US"/>
              </w:rPr>
            </w:pPr>
            <w:r w:rsidRPr="004D7E44">
              <w:rPr>
                <w:b/>
                <w:bCs/>
                <w:lang w:val="en-US"/>
              </w:rPr>
              <w:t>Richard Walters</w:t>
            </w:r>
            <w:r>
              <w:rPr>
                <w:b/>
                <w:bCs/>
                <w:lang w:val="en-US"/>
              </w:rPr>
              <w:t xml:space="preserve">, </w:t>
            </w:r>
            <w:r w:rsidR="00B96155" w:rsidRPr="00B96155">
              <w:rPr>
                <w:b/>
                <w:bCs/>
                <w:lang w:val="en-US"/>
              </w:rPr>
              <w:t>Former Chief of Staff</w:t>
            </w:r>
            <w:r w:rsidR="00B96155">
              <w:rPr>
                <w:b/>
                <w:bCs/>
                <w:lang w:val="en-US"/>
              </w:rPr>
              <w:t xml:space="preserve"> at GOP</w:t>
            </w:r>
          </w:p>
        </w:tc>
        <w:tc>
          <w:tcPr>
            <w:tcW w:w="0" w:type="auto"/>
            <w:noWrap/>
            <w:hideMark/>
          </w:tcPr>
          <w:p w14:paraId="05A69575" w14:textId="77777777" w:rsidR="00572727" w:rsidRPr="00295285" w:rsidRDefault="00945824" w:rsidP="00B619E5">
            <w:pPr>
              <w:spacing w:after="120" w:line="240" w:lineRule="auto"/>
              <w:ind w:firstLine="0"/>
              <w:rPr>
                <w:b/>
                <w:bCs/>
                <w:lang w:val="en-US"/>
              </w:rPr>
            </w:pPr>
            <w:proofErr w:type="spellStart"/>
            <w:r w:rsidRPr="00295285">
              <w:rPr>
                <w:b/>
                <w:bCs/>
                <w:lang w:val="en-US"/>
              </w:rPr>
              <w:t>rww_gop</w:t>
            </w:r>
            <w:proofErr w:type="spellEnd"/>
          </w:p>
        </w:tc>
        <w:tc>
          <w:tcPr>
            <w:tcW w:w="0" w:type="auto"/>
            <w:noWrap/>
            <w:hideMark/>
          </w:tcPr>
          <w:p w14:paraId="62C06692" w14:textId="77777777" w:rsidR="00572727" w:rsidRPr="00295285" w:rsidRDefault="00945824" w:rsidP="00B619E5">
            <w:pPr>
              <w:spacing w:after="120" w:line="240" w:lineRule="auto"/>
              <w:ind w:firstLine="0"/>
              <w:rPr>
                <w:lang w:val="en-US"/>
              </w:rPr>
            </w:pPr>
            <w:r w:rsidRPr="00295285">
              <w:rPr>
                <w:lang w:val="en-US"/>
              </w:rPr>
              <w:t>2</w:t>
            </w:r>
          </w:p>
        </w:tc>
      </w:tr>
    </w:tbl>
    <w:p w14:paraId="1A14E3DA" w14:textId="77777777" w:rsidR="005B5FD0" w:rsidRDefault="005B5FD0" w:rsidP="00FB3917">
      <w:pPr>
        <w:pStyle w:val="Heading3"/>
        <w:jc w:val="both"/>
      </w:pPr>
    </w:p>
    <w:p w14:paraId="2E75D167" w14:textId="77777777" w:rsidR="00565A6E" w:rsidRDefault="00945824" w:rsidP="00FB3917">
      <w:pPr>
        <w:pStyle w:val="Heading3"/>
        <w:jc w:val="both"/>
      </w:pPr>
      <w:r>
        <w:lastRenderedPageBreak/>
        <w:t>5.2.2</w:t>
      </w:r>
      <w:r>
        <w:tab/>
        <w:t xml:space="preserve">Signal Uniqueness </w:t>
      </w:r>
    </w:p>
    <w:p w14:paraId="78EF2086" w14:textId="77777777" w:rsidR="000C1E50" w:rsidRDefault="00945824" w:rsidP="00FB3917">
      <w:pPr>
        <w:ind w:firstLine="0"/>
        <w:jc w:val="both"/>
      </w:pPr>
      <w:r>
        <w:t xml:space="preserve">We coded our tweet data into two broad categories: argumentative and informative. We define argumentative tweets as the ones that explicitly use words rather than facts to impose blame and deny credit of others and avoid blame and gain credit for themselves (see </w:t>
      </w:r>
      <w:r>
        <w:fldChar w:fldCharType="begin"/>
      </w:r>
      <w:r>
        <w:instrText xml:space="preserve"> REF _Ref98761059 \h </w:instrText>
      </w:r>
      <w:r w:rsidR="00FB3917">
        <w:instrText xml:space="preserve"> \* MERGEFORMAT </w:instrText>
      </w:r>
      <w:r>
        <w:fldChar w:fldCharType="separate"/>
      </w:r>
      <w:r>
        <w:t xml:space="preserve">Table </w:t>
      </w:r>
      <w:r>
        <w:rPr>
          <w:noProof/>
        </w:rPr>
        <w:t>4</w:t>
      </w:r>
      <w:r>
        <w:fldChar w:fldCharType="end"/>
      </w:r>
      <w:r>
        <w:t>). The informative tweets carry information about facts, including events and activities such as meetings, aids, the progress of vaccine development, and the number of people who have been vaccinated. We consider such information represents actions that are costly to produce or imitate, which makes them more credible.</w:t>
      </w:r>
      <w:r w:rsidR="00627710">
        <w:t xml:space="preserve"> Figure 2</w:t>
      </w:r>
      <w:r>
        <w:t xml:space="preserve"> shows the accounts’ numbers of tweets in the two categories. Chinese diplomatic accounts were more balanced in terms of producing informative and argumentative tweets. The </w:t>
      </w:r>
      <w:r w:rsidRPr="00F12D18">
        <w:t>Chinese State Council of Information</w:t>
      </w:r>
      <w:r>
        <w:t xml:space="preserve"> tends to create more credible signals than other Chinese accounts, whereas the </w:t>
      </w:r>
      <w:r w:rsidRPr="00F12D18">
        <w:t>Chinese mission to the UN</w:t>
      </w:r>
      <w:r>
        <w:t xml:space="preserve"> and </w:t>
      </w:r>
      <w:r w:rsidRPr="00F12D18">
        <w:t>Chinese Ministry of Foreign Affairs spokesperson</w:t>
      </w:r>
      <w:r>
        <w:t xml:space="preserve"> like to use less costly signals. </w:t>
      </w:r>
      <w:r w:rsidR="003C47BD">
        <w:t>On</w:t>
      </w:r>
      <w:r>
        <w:t xml:space="preserve"> the US side, the result meets our expectations that </w:t>
      </w:r>
      <w:r w:rsidRPr="00F12D18">
        <w:t>Donald Trump</w:t>
      </w:r>
      <w:r>
        <w:t xml:space="preserve">, Secretary </w:t>
      </w:r>
      <w:r w:rsidRPr="00F12D18">
        <w:t>Pompeo</w:t>
      </w:r>
      <w:r>
        <w:t xml:space="preserve">, and </w:t>
      </w:r>
      <w:r w:rsidRPr="00F12D18">
        <w:t>the US mission to the UN</w:t>
      </w:r>
      <w:r>
        <w:t xml:space="preserve"> all tweeted more argumentatively than informatively. </w:t>
      </w:r>
      <w:r w:rsidRPr="00F12D18">
        <w:t>The White House</w:t>
      </w:r>
      <w:r>
        <w:t xml:space="preserve"> is more balanced as it sent out tweets of the two categories more or less equally. </w:t>
      </w:r>
    </w:p>
    <w:p w14:paraId="08BFB928" w14:textId="77777777" w:rsidR="00CD66EB" w:rsidRDefault="00945824" w:rsidP="00FB3917">
      <w:pPr>
        <w:keepNext/>
        <w:ind w:firstLine="0"/>
        <w:jc w:val="both"/>
      </w:pPr>
      <w:r>
        <w:rPr>
          <w:noProof/>
        </w:rPr>
        <w:lastRenderedPageBreak/>
        <w:drawing>
          <wp:inline distT="0" distB="0" distL="0" distR="0" wp14:anchorId="0AA4AA50" wp14:editId="6A267456">
            <wp:extent cx="5706319"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2EEC67" w14:textId="77777777" w:rsidR="00F601D9" w:rsidRDefault="00945824" w:rsidP="00611081">
      <w:pPr>
        <w:pStyle w:val="Caption"/>
        <w:ind w:firstLine="0"/>
        <w:jc w:val="center"/>
      </w:pPr>
      <w:r>
        <w:t xml:space="preserve">Figure </w:t>
      </w:r>
      <w:fldSimple w:instr=" SEQ Figure \* ARABIC ">
        <w:r w:rsidR="009D4C40">
          <w:rPr>
            <w:noProof/>
          </w:rPr>
          <w:t>2</w:t>
        </w:r>
      </w:fldSimple>
      <w:r>
        <w:t xml:space="preserve"> </w:t>
      </w:r>
      <w:r w:rsidRPr="00366F7E">
        <w:t>China and US Digital Diplomacy Signal Uniqueness (Twitter Content)</w:t>
      </w:r>
    </w:p>
    <w:p w14:paraId="29300017" w14:textId="77777777" w:rsidR="00540CA1" w:rsidRPr="00540CA1" w:rsidRDefault="00945824" w:rsidP="00FB3917">
      <w:pPr>
        <w:ind w:firstLine="0"/>
        <w:jc w:val="both"/>
      </w:pPr>
      <w:r>
        <w:t xml:space="preserve">We also coded our data </w:t>
      </w:r>
      <w:r w:rsidR="00023100">
        <w:t xml:space="preserve">by their relationship building and operationalized it through </w:t>
      </w:r>
      <w:r w:rsidR="0027488C">
        <w:t>tweets’</w:t>
      </w:r>
      <w:r w:rsidR="00023100">
        <w:t xml:space="preserve"> mentioning (see Table </w:t>
      </w:r>
      <w:r w:rsidR="00CD66EB">
        <w:t>4</w:t>
      </w:r>
      <w:r w:rsidR="00023100">
        <w:t xml:space="preserve">). </w:t>
      </w:r>
      <w:r w:rsidR="0027488C">
        <w:t xml:space="preserve">We paid special attention to “explicit with mention” as it </w:t>
      </w:r>
      <w:r w:rsidR="0015111F">
        <w:t xml:space="preserve">demonstrates </w:t>
      </w:r>
      <w:r w:rsidR="009B7ED3">
        <w:t>the signal strength or whether it can be easily detected by the other actor or the public</w:t>
      </w:r>
      <w:r w:rsidR="00CC39DD">
        <w:t xml:space="preserve"> (See Appendix 2)</w:t>
      </w:r>
      <w:r w:rsidR="009B7ED3">
        <w:t xml:space="preserve">. </w:t>
      </w:r>
      <w:r w:rsidR="00771D87">
        <w:t xml:space="preserve">Figure 3 shows the results </w:t>
      </w:r>
      <w:r w:rsidR="00AA1267">
        <w:t>of “explicit mentioning</w:t>
      </w:r>
      <w:r w:rsidR="002B5A2D">
        <w:t>.</w:t>
      </w:r>
      <w:r w:rsidR="00AA1267">
        <w:t xml:space="preserve">” </w:t>
      </w:r>
      <w:r w:rsidR="002B5A2D">
        <w:t xml:space="preserve">In general, </w:t>
      </w:r>
      <w:r w:rsidR="00903C4D">
        <w:t xml:space="preserve">Chinese Twitter accounts mentioned the American accounts more often. For instance, </w:t>
      </w:r>
      <w:r w:rsidR="0019532A">
        <w:t xml:space="preserve">in total, the spokesperson for and </w:t>
      </w:r>
      <w:r w:rsidR="00F822EF">
        <w:t>Chinese Mission to the UN</w:t>
      </w:r>
      <w:r w:rsidR="0019532A">
        <w:t xml:space="preserve"> </w:t>
      </w:r>
      <w:r w:rsidR="0019532A">
        <w:rPr>
          <w:rFonts w:hint="eastAsia"/>
        </w:rPr>
        <w:t>exp</w:t>
      </w:r>
      <w:r w:rsidR="0019532A">
        <w:t xml:space="preserve">licitly mentioned other accounts 41 times. They use the function of mention (@) more often than other accounts. </w:t>
      </w:r>
      <w:r w:rsidR="00DC12C0">
        <w:t xml:space="preserve">American accounts in general do not like to use this function. </w:t>
      </w:r>
      <w:r w:rsidR="00804560">
        <w:t xml:space="preserve">Donald Trump did not care about mentioning others, though he implicitly mentioned China many times. Mike Pompeo </w:t>
      </w:r>
      <w:r w:rsidR="00804560">
        <w:rPr>
          <w:sz w:val="22"/>
          <w:szCs w:val="22"/>
        </w:rPr>
        <w:t xml:space="preserve">and </w:t>
      </w:r>
      <w:r w:rsidR="00804560">
        <w:t>US mission to the UN</w:t>
      </w:r>
      <w:r w:rsidR="00C317A2">
        <w:t xml:space="preserve"> </w:t>
      </w:r>
      <w:r w:rsidR="003B5C97">
        <w:t xml:space="preserve">used the function mention 5 times each. </w:t>
      </w:r>
    </w:p>
    <w:p w14:paraId="31802F93" w14:textId="77777777" w:rsidR="00F601D9" w:rsidRDefault="00F601D9" w:rsidP="00FB3917">
      <w:pPr>
        <w:ind w:firstLine="0"/>
        <w:jc w:val="both"/>
      </w:pPr>
    </w:p>
    <w:p w14:paraId="1DADDD3E" w14:textId="77777777" w:rsidR="00CD66EB" w:rsidRDefault="00945824" w:rsidP="00FB3917">
      <w:pPr>
        <w:keepNext/>
        <w:ind w:firstLine="0"/>
        <w:jc w:val="both"/>
      </w:pPr>
      <w:r>
        <w:rPr>
          <w:noProof/>
        </w:rPr>
        <w:lastRenderedPageBreak/>
        <w:drawing>
          <wp:inline distT="0" distB="0" distL="0" distR="0" wp14:anchorId="6049E6B3" wp14:editId="0E244A9B">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0D47E6" w14:textId="77777777" w:rsidR="00F601D9" w:rsidRDefault="00945824" w:rsidP="00611081">
      <w:pPr>
        <w:pStyle w:val="Caption"/>
        <w:ind w:firstLine="0"/>
        <w:jc w:val="center"/>
      </w:pPr>
      <w:r>
        <w:t xml:space="preserve">Figure </w:t>
      </w:r>
      <w:fldSimple w:instr=" SEQ Figure \* ARABIC ">
        <w:r w:rsidR="009D4C40">
          <w:rPr>
            <w:noProof/>
          </w:rPr>
          <w:t>3</w:t>
        </w:r>
      </w:fldSimple>
      <w:r>
        <w:t xml:space="preserve"> </w:t>
      </w:r>
      <w:r w:rsidRPr="006B667D">
        <w:t>US and China Digital Diplomacy Signal Strength (Twitter Mention)</w:t>
      </w:r>
    </w:p>
    <w:p w14:paraId="428C1B1F" w14:textId="77777777" w:rsidR="00F601D9" w:rsidRPr="00F57D70" w:rsidRDefault="00945824" w:rsidP="00FB3917">
      <w:pPr>
        <w:pStyle w:val="Heading2"/>
        <w:jc w:val="both"/>
        <w:rPr>
          <w:i/>
          <w:iCs/>
        </w:rPr>
      </w:pPr>
      <w:r w:rsidRPr="00F57D70">
        <w:t>5.3</w:t>
      </w:r>
      <w:r w:rsidRPr="00F57D70">
        <w:tab/>
      </w:r>
      <w:r w:rsidRPr="00F57D70">
        <w:rPr>
          <w:i/>
          <w:iCs/>
        </w:rPr>
        <w:t>Signal Environment</w:t>
      </w:r>
      <w:r w:rsidR="00BE0A54" w:rsidRPr="00F57D70">
        <w:rPr>
          <w:i/>
          <w:iCs/>
        </w:rPr>
        <w:tab/>
      </w:r>
    </w:p>
    <w:p w14:paraId="13F94291" w14:textId="77777777" w:rsidR="00F601D9" w:rsidRDefault="00945824" w:rsidP="00FB3917">
      <w:pPr>
        <w:ind w:firstLine="0"/>
        <w:jc w:val="both"/>
      </w:pPr>
      <w:r w:rsidRPr="004E6972">
        <w:t xml:space="preserve">Social media is a special signalling environment. As mentioned above, social media is a crowded and complex environment that includes multiple actors and multiple signals. While we </w:t>
      </w:r>
      <w:r w:rsidR="00597009" w:rsidRPr="004E6972">
        <w:t xml:space="preserve">predominantly </w:t>
      </w:r>
      <w:r w:rsidRPr="004E6972">
        <w:t>rely on network variables to explain the</w:t>
      </w:r>
      <w:r w:rsidR="00597009" w:rsidRPr="004E6972">
        <w:t xml:space="preserve"> signal environment, we also highlight how Twitter is seen in both countries to provide a contextual description.</w:t>
      </w:r>
    </w:p>
    <w:p w14:paraId="5C7B6108" w14:textId="77777777" w:rsidR="006631F5" w:rsidRDefault="006631F5" w:rsidP="00FB3917">
      <w:pPr>
        <w:ind w:firstLine="0"/>
        <w:jc w:val="both"/>
      </w:pPr>
    </w:p>
    <w:p w14:paraId="04465E21" w14:textId="77777777" w:rsidR="00BE0A54" w:rsidRPr="004E6972" w:rsidRDefault="00945824" w:rsidP="00FB3917">
      <w:pPr>
        <w:pStyle w:val="Heading3"/>
        <w:jc w:val="both"/>
      </w:pPr>
      <w:r w:rsidRPr="004E6972">
        <w:t>5.3.1</w:t>
      </w:r>
      <w:r w:rsidRPr="004E6972">
        <w:tab/>
        <w:t>Contextual Environment</w:t>
      </w:r>
    </w:p>
    <w:p w14:paraId="1A95D2E2" w14:textId="77777777" w:rsidR="00597009" w:rsidRPr="004E6972" w:rsidRDefault="00945824" w:rsidP="00FB3917">
      <w:pPr>
        <w:ind w:firstLine="0"/>
        <w:jc w:val="both"/>
      </w:pPr>
      <w:r w:rsidRPr="004E6972">
        <w:t>Twitter is one of the most popular social media platforms with nearly half a billion active monthly users.</w:t>
      </w:r>
      <w:r w:rsidRPr="005067B6">
        <w:rPr>
          <w:rStyle w:val="FootnoteReference"/>
        </w:rPr>
        <w:footnoteReference w:id="67"/>
      </w:r>
      <w:r w:rsidRPr="004E6972">
        <w:t xml:space="preserve"> However,</w:t>
      </w:r>
      <w:r w:rsidR="004E6D3B" w:rsidRPr="004E6972">
        <w:t xml:space="preserve"> China is a peculiar case since the platform is not publicly accessible from the country. E</w:t>
      </w:r>
      <w:r w:rsidRPr="004E6972">
        <w:t xml:space="preserve">xisting research </w:t>
      </w:r>
      <w:r w:rsidR="004E6D3B" w:rsidRPr="004E6972">
        <w:t xml:space="preserve">comparing Chinese internet users with other countries has </w:t>
      </w:r>
      <w:r w:rsidRPr="004E6972">
        <w:t xml:space="preserve">entertained </w:t>
      </w:r>
      <w:r w:rsidRPr="004E6972">
        <w:lastRenderedPageBreak/>
        <w:t>the idea of using</w:t>
      </w:r>
      <w:r w:rsidR="004E6D3B" w:rsidRPr="004E6972">
        <w:t xml:space="preserve"> </w:t>
      </w:r>
      <w:r w:rsidRPr="004E6972">
        <w:t>Weibo while using Twitter for other countries.</w:t>
      </w:r>
      <w:r w:rsidRPr="005067B6">
        <w:rPr>
          <w:rStyle w:val="FootnoteReference"/>
        </w:rPr>
        <w:footnoteReference w:id="68"/>
      </w:r>
      <w:r w:rsidR="004E6D3B" w:rsidRPr="004E6972">
        <w:t xml:space="preserve"> While such a comparison choice makes sense when the focus is on Chinese domestic audiences, these groups – in other words, a country’s own domestic constituents – do not carry weight in diplomatic </w:t>
      </w:r>
      <w:r w:rsidR="004E6972" w:rsidRPr="004E6972">
        <w:t>signalling</w:t>
      </w:r>
      <w:r w:rsidR="00054CA3" w:rsidRPr="004E6972">
        <w:t xml:space="preserve">. As Twitter has been widely accepted and studied as a digital diplomacy platform, we use Twitter as our </w:t>
      </w:r>
      <w:r w:rsidR="004E6972" w:rsidRPr="004E6972">
        <w:t>signalling</w:t>
      </w:r>
      <w:r w:rsidR="00054CA3" w:rsidRPr="004E6972">
        <w:t xml:space="preserve"> context.</w:t>
      </w:r>
      <w:r w:rsidR="00383931" w:rsidRPr="004E6972">
        <w:t xml:space="preserve"> </w:t>
      </w:r>
    </w:p>
    <w:p w14:paraId="00C7F91A" w14:textId="77777777" w:rsidR="003561B5" w:rsidRDefault="003561B5" w:rsidP="00FB3917">
      <w:pPr>
        <w:ind w:firstLine="0"/>
        <w:jc w:val="both"/>
      </w:pPr>
    </w:p>
    <w:p w14:paraId="12AC1B7C" w14:textId="77777777" w:rsidR="00F601D9" w:rsidRDefault="00945824" w:rsidP="00FB3917">
      <w:pPr>
        <w:ind w:firstLine="0"/>
        <w:jc w:val="both"/>
      </w:pPr>
      <w:r w:rsidRPr="004E6972">
        <w:t>In addition to the lack of Chinese domestic audience, two more characteristics of this context should be noted. First</w:t>
      </w:r>
      <w:r w:rsidR="00F11F35" w:rsidRPr="004E6972">
        <w:t>, Donald Trump had an unprecedented – if not still unique – style on Twitter,</w:t>
      </w:r>
      <w:r w:rsidRPr="005067B6">
        <w:rPr>
          <w:rStyle w:val="FootnoteReference"/>
        </w:rPr>
        <w:footnoteReference w:id="69"/>
      </w:r>
      <w:r w:rsidR="00F11F35" w:rsidRPr="004E6972">
        <w:t xml:space="preserve"> </w:t>
      </w:r>
      <w:r w:rsidR="00283539" w:rsidRPr="004E6972">
        <w:t xml:space="preserve">which “reveals a political leader who revels in conflict, embraces self-promotion, and eschews normative standards of </w:t>
      </w:r>
      <w:r w:rsidR="004E6972" w:rsidRPr="004E6972">
        <w:t>behaviour</w:t>
      </w:r>
      <w:r w:rsidR="00283539" w:rsidRPr="004E6972">
        <w:t>.”</w:t>
      </w:r>
      <w:r w:rsidRPr="005067B6">
        <w:rPr>
          <w:rStyle w:val="FootnoteReference"/>
        </w:rPr>
        <w:footnoteReference w:id="70"/>
      </w:r>
      <w:r w:rsidR="00283539" w:rsidRPr="004E6972">
        <w:t xml:space="preserve"> </w:t>
      </w:r>
      <w:r w:rsidR="00633178" w:rsidRPr="004E6972">
        <w:t>His online persona was deemed as a deviation from presidential norms</w:t>
      </w:r>
      <w:r w:rsidRPr="005067B6">
        <w:rPr>
          <w:rStyle w:val="FootnoteReference"/>
        </w:rPr>
        <w:footnoteReference w:id="71"/>
      </w:r>
      <w:r w:rsidR="00633178" w:rsidRPr="004E6972">
        <w:t xml:space="preserve"> and </w:t>
      </w:r>
      <w:r w:rsidR="007D36EE" w:rsidRPr="004E6972">
        <w:t>rhetoric.</w:t>
      </w:r>
      <w:r w:rsidRPr="005067B6">
        <w:rPr>
          <w:rStyle w:val="FootnoteReference"/>
        </w:rPr>
        <w:footnoteReference w:id="72"/>
      </w:r>
      <w:r w:rsidR="007D36EE">
        <w:t xml:space="preserve"> </w:t>
      </w:r>
      <w:r>
        <w:t xml:space="preserve">Second, </w:t>
      </w:r>
      <w:r w:rsidR="000836F9">
        <w:t xml:space="preserve">a character of American </w:t>
      </w:r>
      <w:r w:rsidR="000836F9">
        <w:rPr>
          <w:lang w:val="en-US"/>
        </w:rPr>
        <w:t>Twitter diplomacy identified by Shahin and Huang is that the US has been adopting</w:t>
      </w:r>
      <w:r w:rsidR="00626A90">
        <w:t xml:space="preserve"> an antagonistic or confrontational approach to China and Chinese accounts.</w:t>
      </w:r>
      <w:r w:rsidRPr="005067B6">
        <w:rPr>
          <w:rStyle w:val="FootnoteReference"/>
        </w:rPr>
        <w:footnoteReference w:id="73"/>
      </w:r>
      <w:r w:rsidR="000836F9">
        <w:t xml:space="preserve"> This is in comparison with American Twitter diplomacy towards other countries, such as </w:t>
      </w:r>
      <w:r w:rsidR="009B2D6E">
        <w:t xml:space="preserve">Britain and India. </w:t>
      </w:r>
    </w:p>
    <w:p w14:paraId="6FA730FF" w14:textId="77777777" w:rsidR="006631F5" w:rsidRDefault="006631F5" w:rsidP="00FB3917">
      <w:pPr>
        <w:ind w:firstLine="0"/>
        <w:jc w:val="both"/>
      </w:pPr>
    </w:p>
    <w:p w14:paraId="7C0FA0E1" w14:textId="77777777" w:rsidR="00F601D9" w:rsidRPr="00F57D70" w:rsidRDefault="00945824" w:rsidP="00FB3917">
      <w:pPr>
        <w:pStyle w:val="Heading3"/>
        <w:jc w:val="both"/>
      </w:pPr>
      <w:r w:rsidRPr="00F57D70">
        <w:t xml:space="preserve">5.3.2 </w:t>
      </w:r>
      <w:r w:rsidRPr="00F57D70">
        <w:tab/>
        <w:t>Network Environment</w:t>
      </w:r>
    </w:p>
    <w:p w14:paraId="7E9BD218" w14:textId="77777777" w:rsidR="00AB5467" w:rsidRDefault="00945824" w:rsidP="00FB3917">
      <w:pPr>
        <w:ind w:firstLine="0"/>
        <w:jc w:val="both"/>
      </w:pPr>
      <w:r>
        <w:t>We examined t</w:t>
      </w:r>
      <w:r w:rsidR="003C04F9">
        <w:t>he n</w:t>
      </w:r>
      <w:r w:rsidR="0082111B">
        <w:t xml:space="preserve">etwork </w:t>
      </w:r>
      <w:r w:rsidR="003C04F9">
        <w:t>of US and Chinese accounts</w:t>
      </w:r>
      <w:r>
        <w:t xml:space="preserve"> by following and followers as well as explicit mention</w:t>
      </w:r>
      <w:r w:rsidR="00D23FA6">
        <w:t xml:space="preserve"> for their centralities</w:t>
      </w:r>
      <w:r w:rsidR="00FE4602">
        <w:t xml:space="preserve"> (see Table </w:t>
      </w:r>
      <w:r w:rsidR="00FC756A">
        <w:t>7</w:t>
      </w:r>
      <w:r w:rsidR="00FE4602">
        <w:t>)</w:t>
      </w:r>
      <w:r w:rsidR="00291EA6">
        <w:t>.</w:t>
      </w:r>
      <w:r w:rsidR="00D23FA6">
        <w:t xml:space="preserve"> </w:t>
      </w:r>
      <w:r w:rsidR="008F552A">
        <w:t xml:space="preserve">From the perspective of following and followers, the </w:t>
      </w:r>
      <w:r w:rsidR="008F552A" w:rsidRPr="001C334E">
        <w:t>US mission to the UN</w:t>
      </w:r>
      <w:r w:rsidR="008F552A">
        <w:t xml:space="preserve"> has the highest degree centralit</w:t>
      </w:r>
      <w:r w:rsidR="008F552A">
        <w:rPr>
          <w:rFonts w:hint="eastAsia"/>
        </w:rPr>
        <w:t>y</w:t>
      </w:r>
      <w:r w:rsidR="008F552A">
        <w:t xml:space="preserve">. The White House has the highest closeness </w:t>
      </w:r>
      <w:r w:rsidR="00A706BB">
        <w:t xml:space="preserve">centrality </w:t>
      </w:r>
      <w:r w:rsidR="008F552A">
        <w:t xml:space="preserve">and </w:t>
      </w:r>
      <w:r w:rsidR="00552C03" w:rsidRPr="00552C03">
        <w:t xml:space="preserve">the US mission to the UN </w:t>
      </w:r>
      <w:r w:rsidR="008F552A">
        <w:t>has the highest betweenness</w:t>
      </w:r>
      <w:r w:rsidR="00A706BB">
        <w:t xml:space="preserve"> centrality</w:t>
      </w:r>
      <w:r w:rsidR="008F552A">
        <w:t xml:space="preserve">. </w:t>
      </w:r>
      <w:r w:rsidR="00A706BB">
        <w:lastRenderedPageBreak/>
        <w:t xml:space="preserve">In terms of explicit mention, the </w:t>
      </w:r>
      <w:r w:rsidR="00A706BB" w:rsidRPr="001C334E">
        <w:t xml:space="preserve">Spokesperson </w:t>
      </w:r>
      <w:r w:rsidR="00A706BB">
        <w:t xml:space="preserve">of </w:t>
      </w:r>
      <w:r w:rsidR="00A706BB" w:rsidRPr="001C334E">
        <w:t>the Chinese Mission to the UN</w:t>
      </w:r>
      <w:r w:rsidR="00A706BB">
        <w:t xml:space="preserve"> has the highest degree centrality. </w:t>
      </w:r>
      <w:r w:rsidR="00A706BB" w:rsidRPr="001C334E">
        <w:t>US mission to the UN</w:t>
      </w:r>
      <w:r w:rsidR="00A706BB">
        <w:t>, the S</w:t>
      </w:r>
      <w:r w:rsidR="00A706BB" w:rsidRPr="001C334E">
        <w:t xml:space="preserve">pokesperson </w:t>
      </w:r>
      <w:r w:rsidR="00A706BB">
        <w:t xml:space="preserve">of the </w:t>
      </w:r>
      <w:r w:rsidR="00A706BB" w:rsidRPr="001C334E">
        <w:t>Chinese Ministry of Foreign Affairs</w:t>
      </w:r>
      <w:r w:rsidR="00A706BB">
        <w:t xml:space="preserve">, and </w:t>
      </w:r>
      <w:r w:rsidR="00491B7D">
        <w:t xml:space="preserve">Mike Pompeo all have higher closeness centralities. </w:t>
      </w:r>
      <w:r w:rsidR="00491B7D" w:rsidRPr="001C334E">
        <w:t>US mission to the UN</w:t>
      </w:r>
      <w:r w:rsidR="00491B7D">
        <w:t xml:space="preserve"> and Mike Pompeo have the highest betweenness centrality. </w:t>
      </w:r>
    </w:p>
    <w:p w14:paraId="3AD7D463" w14:textId="77777777" w:rsidR="00E740C4" w:rsidRDefault="00945824" w:rsidP="001B5A0C">
      <w:pPr>
        <w:pStyle w:val="Caption"/>
        <w:keepNext/>
        <w:spacing w:line="240" w:lineRule="auto"/>
        <w:ind w:firstLine="0"/>
        <w:jc w:val="center"/>
      </w:pPr>
      <w:r>
        <w:t xml:space="preserve">Table </w:t>
      </w:r>
      <w:fldSimple w:instr=" SEQ Table \* ARABIC ">
        <w:r>
          <w:rPr>
            <w:noProof/>
          </w:rPr>
          <w:t>7</w:t>
        </w:r>
      </w:fldSimple>
      <w:r>
        <w:t xml:space="preserve"> </w:t>
      </w:r>
      <w:r w:rsidRPr="00A23290">
        <w:t>Twitter Accounts’ Centralities</w:t>
      </w:r>
    </w:p>
    <w:tbl>
      <w:tblPr>
        <w:tblStyle w:val="TableGrid"/>
        <w:tblW w:w="0" w:type="auto"/>
        <w:tblLook w:val="04A0" w:firstRow="1" w:lastRow="0" w:firstColumn="1" w:lastColumn="0" w:noHBand="0" w:noVBand="1"/>
      </w:tblPr>
      <w:tblGrid>
        <w:gridCol w:w="2052"/>
        <w:gridCol w:w="936"/>
        <w:gridCol w:w="1203"/>
        <w:gridCol w:w="1510"/>
        <w:gridCol w:w="936"/>
        <w:gridCol w:w="1203"/>
        <w:gridCol w:w="1510"/>
      </w:tblGrid>
      <w:tr w:rsidR="00D70B49" w14:paraId="77CA9FFC" w14:textId="77777777" w:rsidTr="009C4014">
        <w:trPr>
          <w:trHeight w:val="320"/>
        </w:trPr>
        <w:tc>
          <w:tcPr>
            <w:tcW w:w="0" w:type="auto"/>
            <w:vMerge w:val="restart"/>
            <w:noWrap/>
            <w:vAlign w:val="center"/>
            <w:hideMark/>
          </w:tcPr>
          <w:p w14:paraId="04FBA293" w14:textId="77777777" w:rsidR="001C334E" w:rsidRPr="001C334E" w:rsidRDefault="00945824" w:rsidP="00FB3917">
            <w:pPr>
              <w:spacing w:after="120" w:line="240" w:lineRule="auto"/>
              <w:ind w:firstLine="0"/>
              <w:jc w:val="both"/>
              <w:rPr>
                <w:b/>
                <w:bCs/>
                <w:lang w:val="en-US"/>
              </w:rPr>
            </w:pPr>
            <w:r w:rsidRPr="001C334E">
              <w:rPr>
                <w:b/>
                <w:bCs/>
                <w:lang w:val="en-US"/>
              </w:rPr>
              <w:t>Accounts</w:t>
            </w:r>
          </w:p>
        </w:tc>
        <w:tc>
          <w:tcPr>
            <w:tcW w:w="0" w:type="auto"/>
            <w:gridSpan w:val="3"/>
            <w:noWrap/>
            <w:vAlign w:val="center"/>
            <w:hideMark/>
          </w:tcPr>
          <w:p w14:paraId="44989541" w14:textId="77777777" w:rsidR="001C334E" w:rsidRPr="001C334E" w:rsidRDefault="00945824" w:rsidP="00FB3917">
            <w:pPr>
              <w:spacing w:after="120" w:line="240" w:lineRule="auto"/>
              <w:ind w:firstLine="0"/>
              <w:jc w:val="both"/>
              <w:rPr>
                <w:b/>
                <w:bCs/>
                <w:lang w:val="en-US"/>
              </w:rPr>
            </w:pPr>
            <w:r w:rsidRPr="001C334E">
              <w:rPr>
                <w:b/>
                <w:bCs/>
                <w:lang w:val="en-US"/>
              </w:rPr>
              <w:t>Following &amp; Follower</w:t>
            </w:r>
          </w:p>
        </w:tc>
        <w:tc>
          <w:tcPr>
            <w:tcW w:w="0" w:type="auto"/>
            <w:gridSpan w:val="3"/>
            <w:noWrap/>
            <w:vAlign w:val="center"/>
            <w:hideMark/>
          </w:tcPr>
          <w:p w14:paraId="2CA2ACC4" w14:textId="77777777" w:rsidR="001C334E" w:rsidRPr="001C334E" w:rsidRDefault="00945824" w:rsidP="00FB3917">
            <w:pPr>
              <w:spacing w:after="120" w:line="240" w:lineRule="auto"/>
              <w:ind w:firstLine="0"/>
              <w:jc w:val="both"/>
              <w:rPr>
                <w:b/>
                <w:bCs/>
                <w:lang w:val="en-US"/>
              </w:rPr>
            </w:pPr>
            <w:r w:rsidRPr="001C334E">
              <w:rPr>
                <w:b/>
                <w:bCs/>
                <w:lang w:val="en-US"/>
              </w:rPr>
              <w:t>Explicit Mention</w:t>
            </w:r>
          </w:p>
        </w:tc>
      </w:tr>
      <w:tr w:rsidR="00D70B49" w14:paraId="50376B4E" w14:textId="77777777" w:rsidTr="009C4014">
        <w:trPr>
          <w:trHeight w:val="320"/>
        </w:trPr>
        <w:tc>
          <w:tcPr>
            <w:tcW w:w="0" w:type="auto"/>
            <w:vMerge/>
            <w:noWrap/>
            <w:vAlign w:val="center"/>
            <w:hideMark/>
          </w:tcPr>
          <w:p w14:paraId="33687D02" w14:textId="77777777" w:rsidR="001C334E" w:rsidRPr="001C334E" w:rsidRDefault="001C334E" w:rsidP="00FB3917">
            <w:pPr>
              <w:spacing w:after="120" w:line="240" w:lineRule="auto"/>
              <w:ind w:firstLine="0"/>
              <w:jc w:val="both"/>
              <w:rPr>
                <w:b/>
                <w:bCs/>
                <w:lang w:val="en-US"/>
              </w:rPr>
            </w:pPr>
          </w:p>
        </w:tc>
        <w:tc>
          <w:tcPr>
            <w:tcW w:w="0" w:type="auto"/>
            <w:noWrap/>
            <w:vAlign w:val="center"/>
            <w:hideMark/>
          </w:tcPr>
          <w:p w14:paraId="4A90964F" w14:textId="77777777" w:rsidR="001C334E" w:rsidRPr="001C334E" w:rsidRDefault="00945824" w:rsidP="00FB3917">
            <w:pPr>
              <w:spacing w:after="120" w:line="240" w:lineRule="auto"/>
              <w:ind w:firstLine="0"/>
              <w:jc w:val="both"/>
              <w:rPr>
                <w:b/>
                <w:bCs/>
                <w:lang w:val="en-US"/>
              </w:rPr>
            </w:pPr>
            <w:r w:rsidRPr="001C334E">
              <w:rPr>
                <w:b/>
                <w:bCs/>
                <w:lang w:val="en-US"/>
              </w:rPr>
              <w:t>Degree</w:t>
            </w:r>
          </w:p>
        </w:tc>
        <w:tc>
          <w:tcPr>
            <w:tcW w:w="0" w:type="auto"/>
            <w:noWrap/>
            <w:vAlign w:val="center"/>
            <w:hideMark/>
          </w:tcPr>
          <w:p w14:paraId="27E333B6" w14:textId="77777777" w:rsidR="001C334E" w:rsidRPr="001C334E" w:rsidRDefault="00945824" w:rsidP="00FB3917">
            <w:pPr>
              <w:spacing w:after="120" w:line="240" w:lineRule="auto"/>
              <w:ind w:firstLine="0"/>
              <w:jc w:val="both"/>
              <w:rPr>
                <w:b/>
                <w:bCs/>
                <w:lang w:val="en-US"/>
              </w:rPr>
            </w:pPr>
            <w:r w:rsidRPr="009C4014">
              <w:rPr>
                <w:b/>
                <w:bCs/>
                <w:lang w:val="en-US"/>
              </w:rPr>
              <w:t>C</w:t>
            </w:r>
            <w:r w:rsidRPr="001C334E">
              <w:rPr>
                <w:b/>
                <w:bCs/>
                <w:lang w:val="en-US"/>
              </w:rPr>
              <w:t>los</w:t>
            </w:r>
            <w:r w:rsidR="001C0291" w:rsidRPr="009C4014">
              <w:rPr>
                <w:b/>
                <w:bCs/>
                <w:lang w:val="en-US"/>
              </w:rPr>
              <w:t>e</w:t>
            </w:r>
            <w:r w:rsidRPr="001C334E">
              <w:rPr>
                <w:b/>
                <w:bCs/>
                <w:lang w:val="en-US"/>
              </w:rPr>
              <w:t>ness</w:t>
            </w:r>
          </w:p>
        </w:tc>
        <w:tc>
          <w:tcPr>
            <w:tcW w:w="0" w:type="auto"/>
            <w:noWrap/>
            <w:vAlign w:val="center"/>
            <w:hideMark/>
          </w:tcPr>
          <w:p w14:paraId="52438CE1" w14:textId="77777777" w:rsidR="001C334E" w:rsidRPr="001C334E" w:rsidRDefault="00945824" w:rsidP="00FB3917">
            <w:pPr>
              <w:spacing w:after="120" w:line="240" w:lineRule="auto"/>
              <w:ind w:firstLine="0"/>
              <w:jc w:val="both"/>
              <w:rPr>
                <w:b/>
                <w:bCs/>
                <w:lang w:val="en-US"/>
              </w:rPr>
            </w:pPr>
            <w:r w:rsidRPr="009C4014">
              <w:rPr>
                <w:b/>
                <w:bCs/>
                <w:lang w:val="en-US"/>
              </w:rPr>
              <w:t>Betweenness</w:t>
            </w:r>
          </w:p>
        </w:tc>
        <w:tc>
          <w:tcPr>
            <w:tcW w:w="0" w:type="auto"/>
            <w:noWrap/>
            <w:vAlign w:val="center"/>
            <w:hideMark/>
          </w:tcPr>
          <w:p w14:paraId="048083AF" w14:textId="77777777" w:rsidR="001C334E" w:rsidRPr="001C334E" w:rsidRDefault="00945824" w:rsidP="00FB3917">
            <w:pPr>
              <w:spacing w:after="120" w:line="240" w:lineRule="auto"/>
              <w:ind w:firstLine="0"/>
              <w:jc w:val="both"/>
              <w:rPr>
                <w:b/>
                <w:bCs/>
                <w:lang w:val="en-US"/>
              </w:rPr>
            </w:pPr>
            <w:r w:rsidRPr="001C334E">
              <w:rPr>
                <w:b/>
                <w:bCs/>
                <w:lang w:val="en-US"/>
              </w:rPr>
              <w:t>Degree</w:t>
            </w:r>
          </w:p>
        </w:tc>
        <w:tc>
          <w:tcPr>
            <w:tcW w:w="0" w:type="auto"/>
            <w:noWrap/>
            <w:vAlign w:val="center"/>
            <w:hideMark/>
          </w:tcPr>
          <w:p w14:paraId="51489249" w14:textId="77777777" w:rsidR="001C334E" w:rsidRPr="001C334E" w:rsidRDefault="00945824" w:rsidP="00FB3917">
            <w:pPr>
              <w:spacing w:after="120" w:line="240" w:lineRule="auto"/>
              <w:ind w:firstLine="0"/>
              <w:jc w:val="both"/>
              <w:rPr>
                <w:b/>
                <w:bCs/>
                <w:lang w:val="en-US"/>
              </w:rPr>
            </w:pPr>
            <w:r w:rsidRPr="009C4014">
              <w:rPr>
                <w:b/>
                <w:bCs/>
                <w:lang w:val="en-US"/>
              </w:rPr>
              <w:t>Closeness</w:t>
            </w:r>
          </w:p>
        </w:tc>
        <w:tc>
          <w:tcPr>
            <w:tcW w:w="0" w:type="auto"/>
            <w:noWrap/>
            <w:vAlign w:val="center"/>
            <w:hideMark/>
          </w:tcPr>
          <w:p w14:paraId="6820DFD2" w14:textId="77777777" w:rsidR="001C334E" w:rsidRPr="001C334E" w:rsidRDefault="00945824" w:rsidP="00FB3917">
            <w:pPr>
              <w:spacing w:after="120" w:line="240" w:lineRule="auto"/>
              <w:ind w:firstLine="0"/>
              <w:jc w:val="both"/>
              <w:rPr>
                <w:b/>
                <w:bCs/>
                <w:lang w:val="en-US"/>
              </w:rPr>
            </w:pPr>
            <w:r w:rsidRPr="009C4014">
              <w:rPr>
                <w:b/>
                <w:bCs/>
                <w:lang w:val="en-US"/>
              </w:rPr>
              <w:t>Betweenness</w:t>
            </w:r>
          </w:p>
        </w:tc>
      </w:tr>
      <w:tr w:rsidR="00D70B49" w14:paraId="1BF41D3F" w14:textId="77777777" w:rsidTr="009C4014">
        <w:trPr>
          <w:trHeight w:val="700"/>
        </w:trPr>
        <w:tc>
          <w:tcPr>
            <w:tcW w:w="0" w:type="auto"/>
            <w:vAlign w:val="center"/>
            <w:hideMark/>
          </w:tcPr>
          <w:p w14:paraId="791C7E60" w14:textId="77777777" w:rsidR="001C334E" w:rsidRPr="001C334E" w:rsidRDefault="00945824" w:rsidP="00E73135">
            <w:pPr>
              <w:spacing w:after="120" w:line="240" w:lineRule="auto"/>
              <w:ind w:firstLine="0"/>
              <w:rPr>
                <w:lang w:val="en-US"/>
              </w:rPr>
            </w:pPr>
            <w:r w:rsidRPr="001C334E">
              <w:t>US mission to the UN</w:t>
            </w:r>
          </w:p>
        </w:tc>
        <w:tc>
          <w:tcPr>
            <w:tcW w:w="0" w:type="auto"/>
            <w:noWrap/>
            <w:vAlign w:val="center"/>
            <w:hideMark/>
          </w:tcPr>
          <w:p w14:paraId="5529306B" w14:textId="77777777" w:rsidR="001C334E" w:rsidRPr="001C334E" w:rsidRDefault="00945824" w:rsidP="00E73135">
            <w:pPr>
              <w:spacing w:after="120" w:line="240" w:lineRule="auto"/>
              <w:ind w:firstLine="0"/>
              <w:rPr>
                <w:lang w:val="en-US"/>
              </w:rPr>
            </w:pPr>
            <w:r w:rsidRPr="001C334E">
              <w:rPr>
                <w:lang w:val="en-US"/>
              </w:rPr>
              <w:t>5947</w:t>
            </w:r>
          </w:p>
        </w:tc>
        <w:tc>
          <w:tcPr>
            <w:tcW w:w="0" w:type="auto"/>
            <w:noWrap/>
            <w:vAlign w:val="center"/>
            <w:hideMark/>
          </w:tcPr>
          <w:p w14:paraId="28336957" w14:textId="77777777" w:rsidR="001C334E" w:rsidRPr="001C334E" w:rsidRDefault="00945824" w:rsidP="00E73135">
            <w:pPr>
              <w:spacing w:after="120" w:line="240" w:lineRule="auto"/>
              <w:ind w:firstLine="0"/>
              <w:rPr>
                <w:lang w:val="en-US"/>
              </w:rPr>
            </w:pPr>
            <w:r w:rsidRPr="001C334E">
              <w:rPr>
                <w:lang w:val="en-US"/>
              </w:rPr>
              <w:t>0.639875</w:t>
            </w:r>
          </w:p>
        </w:tc>
        <w:tc>
          <w:tcPr>
            <w:tcW w:w="0" w:type="auto"/>
            <w:noWrap/>
            <w:vAlign w:val="center"/>
            <w:hideMark/>
          </w:tcPr>
          <w:p w14:paraId="575CFABB" w14:textId="77777777" w:rsidR="001C334E" w:rsidRPr="001C334E" w:rsidRDefault="00945824" w:rsidP="00E73135">
            <w:pPr>
              <w:spacing w:after="120" w:line="240" w:lineRule="auto"/>
              <w:ind w:firstLine="0"/>
              <w:rPr>
                <w:lang w:val="en-US"/>
              </w:rPr>
            </w:pPr>
            <w:r w:rsidRPr="001C334E">
              <w:rPr>
                <w:lang w:val="en-US"/>
              </w:rPr>
              <w:t>26481428.7</w:t>
            </w:r>
          </w:p>
        </w:tc>
        <w:tc>
          <w:tcPr>
            <w:tcW w:w="0" w:type="auto"/>
            <w:noWrap/>
            <w:vAlign w:val="center"/>
            <w:hideMark/>
          </w:tcPr>
          <w:p w14:paraId="250BC6C1" w14:textId="77777777" w:rsidR="001C334E" w:rsidRPr="001C334E" w:rsidRDefault="00945824" w:rsidP="00E73135">
            <w:pPr>
              <w:spacing w:after="120" w:line="240" w:lineRule="auto"/>
              <w:ind w:firstLine="0"/>
              <w:rPr>
                <w:lang w:val="en-US"/>
              </w:rPr>
            </w:pPr>
            <w:r w:rsidRPr="001C334E">
              <w:rPr>
                <w:lang w:val="en-US"/>
              </w:rPr>
              <w:t>6</w:t>
            </w:r>
          </w:p>
        </w:tc>
        <w:tc>
          <w:tcPr>
            <w:tcW w:w="0" w:type="auto"/>
            <w:noWrap/>
            <w:vAlign w:val="center"/>
            <w:hideMark/>
          </w:tcPr>
          <w:p w14:paraId="4FD4A664" w14:textId="77777777" w:rsidR="001C334E" w:rsidRPr="001C334E" w:rsidRDefault="00945824" w:rsidP="00E73135">
            <w:pPr>
              <w:spacing w:after="120" w:line="240" w:lineRule="auto"/>
              <w:ind w:firstLine="0"/>
              <w:rPr>
                <w:lang w:val="en-US"/>
              </w:rPr>
            </w:pPr>
            <w:r w:rsidRPr="001C334E">
              <w:rPr>
                <w:lang w:val="en-US"/>
              </w:rPr>
              <w:t>1</w:t>
            </w:r>
          </w:p>
        </w:tc>
        <w:tc>
          <w:tcPr>
            <w:tcW w:w="0" w:type="auto"/>
            <w:noWrap/>
            <w:vAlign w:val="center"/>
            <w:hideMark/>
          </w:tcPr>
          <w:p w14:paraId="2C0020B9" w14:textId="77777777" w:rsidR="001C334E" w:rsidRPr="001C334E" w:rsidRDefault="00945824" w:rsidP="00E73135">
            <w:pPr>
              <w:spacing w:after="120" w:line="240" w:lineRule="auto"/>
              <w:ind w:firstLine="0"/>
              <w:rPr>
                <w:lang w:val="en-US"/>
              </w:rPr>
            </w:pPr>
            <w:r w:rsidRPr="001C334E">
              <w:rPr>
                <w:lang w:val="en-US"/>
              </w:rPr>
              <w:t>6</w:t>
            </w:r>
          </w:p>
        </w:tc>
      </w:tr>
      <w:tr w:rsidR="00D70B49" w14:paraId="20104D9E" w14:textId="77777777" w:rsidTr="009C4014">
        <w:trPr>
          <w:trHeight w:val="692"/>
        </w:trPr>
        <w:tc>
          <w:tcPr>
            <w:tcW w:w="0" w:type="auto"/>
            <w:vAlign w:val="center"/>
            <w:hideMark/>
          </w:tcPr>
          <w:p w14:paraId="7F12AAA9" w14:textId="77777777" w:rsidR="001C334E" w:rsidRPr="001C334E" w:rsidRDefault="00945824" w:rsidP="00E73135">
            <w:pPr>
              <w:spacing w:after="120" w:line="240" w:lineRule="auto"/>
              <w:ind w:firstLine="0"/>
              <w:rPr>
                <w:lang w:val="en-US"/>
              </w:rPr>
            </w:pPr>
            <w:r w:rsidRPr="001C334E">
              <w:t>Chinese Ministry of Foreign Affairs</w:t>
            </w:r>
          </w:p>
        </w:tc>
        <w:tc>
          <w:tcPr>
            <w:tcW w:w="0" w:type="auto"/>
            <w:noWrap/>
            <w:vAlign w:val="center"/>
            <w:hideMark/>
          </w:tcPr>
          <w:p w14:paraId="0A2A1F1E" w14:textId="77777777" w:rsidR="001C334E" w:rsidRPr="001C334E" w:rsidRDefault="00945824" w:rsidP="00E73135">
            <w:pPr>
              <w:spacing w:after="120" w:line="240" w:lineRule="auto"/>
              <w:ind w:firstLine="0"/>
              <w:rPr>
                <w:lang w:val="en-US"/>
              </w:rPr>
            </w:pPr>
            <w:r w:rsidRPr="001C334E">
              <w:rPr>
                <w:lang w:val="en-US"/>
              </w:rPr>
              <w:t>5195</w:t>
            </w:r>
          </w:p>
        </w:tc>
        <w:tc>
          <w:tcPr>
            <w:tcW w:w="0" w:type="auto"/>
            <w:noWrap/>
            <w:vAlign w:val="center"/>
            <w:hideMark/>
          </w:tcPr>
          <w:p w14:paraId="0CF86FFC" w14:textId="77777777" w:rsidR="001C334E" w:rsidRPr="001C334E" w:rsidRDefault="00945824" w:rsidP="00E73135">
            <w:pPr>
              <w:spacing w:after="120" w:line="240" w:lineRule="auto"/>
              <w:ind w:firstLine="0"/>
              <w:rPr>
                <w:lang w:val="en-US"/>
              </w:rPr>
            </w:pPr>
            <w:r w:rsidRPr="001C334E">
              <w:rPr>
                <w:lang w:val="en-US"/>
              </w:rPr>
              <w:t>0.428758</w:t>
            </w:r>
          </w:p>
        </w:tc>
        <w:tc>
          <w:tcPr>
            <w:tcW w:w="0" w:type="auto"/>
            <w:noWrap/>
            <w:vAlign w:val="center"/>
            <w:hideMark/>
          </w:tcPr>
          <w:p w14:paraId="31ECBEDC" w14:textId="77777777" w:rsidR="001C334E" w:rsidRPr="001C334E" w:rsidRDefault="00945824" w:rsidP="00E73135">
            <w:pPr>
              <w:spacing w:after="120" w:line="240" w:lineRule="auto"/>
              <w:ind w:firstLine="0"/>
              <w:rPr>
                <w:lang w:val="en-US"/>
              </w:rPr>
            </w:pPr>
            <w:r w:rsidRPr="001C334E">
              <w:rPr>
                <w:lang w:val="en-US"/>
              </w:rPr>
              <w:t>8323523.19</w:t>
            </w:r>
          </w:p>
        </w:tc>
        <w:tc>
          <w:tcPr>
            <w:tcW w:w="0" w:type="auto"/>
            <w:noWrap/>
            <w:vAlign w:val="center"/>
            <w:hideMark/>
          </w:tcPr>
          <w:p w14:paraId="6262CD1F" w14:textId="77777777" w:rsidR="001C334E" w:rsidRPr="001C334E" w:rsidRDefault="00945824" w:rsidP="00E73135">
            <w:pPr>
              <w:spacing w:after="120" w:line="240" w:lineRule="auto"/>
              <w:ind w:firstLine="0"/>
              <w:rPr>
                <w:lang w:val="en-US"/>
              </w:rPr>
            </w:pPr>
            <w:r w:rsidRPr="001C334E">
              <w:rPr>
                <w:lang w:val="en-US"/>
              </w:rPr>
              <w:t>5</w:t>
            </w:r>
          </w:p>
        </w:tc>
        <w:tc>
          <w:tcPr>
            <w:tcW w:w="0" w:type="auto"/>
            <w:noWrap/>
            <w:vAlign w:val="center"/>
            <w:hideMark/>
          </w:tcPr>
          <w:p w14:paraId="0363F7E1" w14:textId="77777777" w:rsidR="001C334E" w:rsidRPr="001C334E" w:rsidRDefault="00945824" w:rsidP="00E73135">
            <w:pPr>
              <w:spacing w:after="120" w:line="240" w:lineRule="auto"/>
              <w:ind w:firstLine="0"/>
              <w:rPr>
                <w:lang w:val="en-US"/>
              </w:rPr>
            </w:pPr>
            <w:r w:rsidRPr="001C334E">
              <w:rPr>
                <w:lang w:val="en-US"/>
              </w:rPr>
              <w:t>0.692308</w:t>
            </w:r>
          </w:p>
        </w:tc>
        <w:tc>
          <w:tcPr>
            <w:tcW w:w="0" w:type="auto"/>
            <w:noWrap/>
            <w:vAlign w:val="center"/>
            <w:hideMark/>
          </w:tcPr>
          <w:p w14:paraId="2D292F82" w14:textId="77777777" w:rsidR="001C334E" w:rsidRPr="001C334E" w:rsidRDefault="00945824" w:rsidP="00E73135">
            <w:pPr>
              <w:spacing w:after="120" w:line="240" w:lineRule="auto"/>
              <w:ind w:firstLine="0"/>
              <w:rPr>
                <w:lang w:val="en-US"/>
              </w:rPr>
            </w:pPr>
            <w:r w:rsidRPr="001C334E">
              <w:rPr>
                <w:lang w:val="en-US"/>
              </w:rPr>
              <w:t>0</w:t>
            </w:r>
          </w:p>
        </w:tc>
      </w:tr>
      <w:tr w:rsidR="00D70B49" w14:paraId="14FAB07C" w14:textId="77777777" w:rsidTr="009C4014">
        <w:trPr>
          <w:trHeight w:val="962"/>
        </w:trPr>
        <w:tc>
          <w:tcPr>
            <w:tcW w:w="0" w:type="auto"/>
            <w:vAlign w:val="center"/>
            <w:hideMark/>
          </w:tcPr>
          <w:p w14:paraId="2C7E7380" w14:textId="77777777" w:rsidR="001C334E" w:rsidRPr="001C334E" w:rsidRDefault="00945824" w:rsidP="00E73135">
            <w:pPr>
              <w:spacing w:after="120" w:line="240" w:lineRule="auto"/>
              <w:ind w:firstLine="0"/>
              <w:rPr>
                <w:lang w:val="en-US"/>
              </w:rPr>
            </w:pPr>
            <w:r w:rsidRPr="001C334E">
              <w:t>Chinese Ministry of Foreign Affairs spokesperson</w:t>
            </w:r>
          </w:p>
        </w:tc>
        <w:tc>
          <w:tcPr>
            <w:tcW w:w="0" w:type="auto"/>
            <w:noWrap/>
            <w:vAlign w:val="center"/>
            <w:hideMark/>
          </w:tcPr>
          <w:p w14:paraId="0A21CBD2" w14:textId="77777777" w:rsidR="001C334E" w:rsidRPr="001C334E" w:rsidRDefault="00945824" w:rsidP="00E73135">
            <w:pPr>
              <w:spacing w:after="120" w:line="240" w:lineRule="auto"/>
              <w:ind w:firstLine="0"/>
              <w:rPr>
                <w:lang w:val="en-US"/>
              </w:rPr>
            </w:pPr>
            <w:r w:rsidRPr="001C334E">
              <w:rPr>
                <w:lang w:val="en-US"/>
              </w:rPr>
              <w:t>5190</w:t>
            </w:r>
          </w:p>
        </w:tc>
        <w:tc>
          <w:tcPr>
            <w:tcW w:w="0" w:type="auto"/>
            <w:noWrap/>
            <w:vAlign w:val="center"/>
            <w:hideMark/>
          </w:tcPr>
          <w:p w14:paraId="4D94F45B" w14:textId="77777777" w:rsidR="001C334E" w:rsidRPr="001C334E" w:rsidRDefault="00945824" w:rsidP="00E73135">
            <w:pPr>
              <w:spacing w:after="120" w:line="240" w:lineRule="auto"/>
              <w:ind w:firstLine="0"/>
              <w:rPr>
                <w:lang w:val="en-US"/>
              </w:rPr>
            </w:pPr>
            <w:r w:rsidRPr="001C334E">
              <w:rPr>
                <w:lang w:val="en-US"/>
              </w:rPr>
              <w:t>0.428198</w:t>
            </w:r>
          </w:p>
        </w:tc>
        <w:tc>
          <w:tcPr>
            <w:tcW w:w="0" w:type="auto"/>
            <w:noWrap/>
            <w:vAlign w:val="center"/>
            <w:hideMark/>
          </w:tcPr>
          <w:p w14:paraId="666F2252" w14:textId="77777777" w:rsidR="001C334E" w:rsidRPr="001C334E" w:rsidRDefault="00945824" w:rsidP="00E73135">
            <w:pPr>
              <w:spacing w:after="120" w:line="240" w:lineRule="auto"/>
              <w:ind w:firstLine="0"/>
              <w:rPr>
                <w:lang w:val="en-US"/>
              </w:rPr>
            </w:pPr>
            <w:r w:rsidRPr="001C334E">
              <w:rPr>
                <w:lang w:val="en-US"/>
              </w:rPr>
              <w:t>8394062.56</w:t>
            </w:r>
          </w:p>
        </w:tc>
        <w:tc>
          <w:tcPr>
            <w:tcW w:w="0" w:type="auto"/>
            <w:noWrap/>
            <w:vAlign w:val="center"/>
            <w:hideMark/>
          </w:tcPr>
          <w:p w14:paraId="508486C5" w14:textId="77777777" w:rsidR="001C334E" w:rsidRPr="001C334E" w:rsidRDefault="00945824" w:rsidP="00E73135">
            <w:pPr>
              <w:spacing w:after="120" w:line="240" w:lineRule="auto"/>
              <w:ind w:firstLine="0"/>
              <w:rPr>
                <w:lang w:val="en-US"/>
              </w:rPr>
            </w:pPr>
            <w:r w:rsidRPr="001C334E">
              <w:rPr>
                <w:lang w:val="en-US"/>
              </w:rPr>
              <w:t>1</w:t>
            </w:r>
          </w:p>
        </w:tc>
        <w:tc>
          <w:tcPr>
            <w:tcW w:w="0" w:type="auto"/>
            <w:noWrap/>
            <w:vAlign w:val="center"/>
            <w:hideMark/>
          </w:tcPr>
          <w:p w14:paraId="07330B63" w14:textId="77777777" w:rsidR="001C334E" w:rsidRPr="001C334E" w:rsidRDefault="00945824" w:rsidP="00E73135">
            <w:pPr>
              <w:spacing w:after="120" w:line="240" w:lineRule="auto"/>
              <w:ind w:firstLine="0"/>
              <w:rPr>
                <w:lang w:val="en-US"/>
              </w:rPr>
            </w:pPr>
            <w:r w:rsidRPr="001C334E">
              <w:rPr>
                <w:lang w:val="en-US"/>
              </w:rPr>
              <w:t>1</w:t>
            </w:r>
          </w:p>
        </w:tc>
        <w:tc>
          <w:tcPr>
            <w:tcW w:w="0" w:type="auto"/>
            <w:noWrap/>
            <w:vAlign w:val="center"/>
            <w:hideMark/>
          </w:tcPr>
          <w:p w14:paraId="4C4883F2" w14:textId="77777777" w:rsidR="001C334E" w:rsidRPr="001C334E" w:rsidRDefault="00945824" w:rsidP="00E73135">
            <w:pPr>
              <w:spacing w:after="120" w:line="240" w:lineRule="auto"/>
              <w:ind w:firstLine="0"/>
              <w:rPr>
                <w:lang w:val="en-US"/>
              </w:rPr>
            </w:pPr>
            <w:r w:rsidRPr="001C334E">
              <w:rPr>
                <w:lang w:val="en-US"/>
              </w:rPr>
              <w:t>0</w:t>
            </w:r>
          </w:p>
        </w:tc>
      </w:tr>
      <w:tr w:rsidR="00D70B49" w14:paraId="7843F6B1" w14:textId="77777777" w:rsidTr="00173218">
        <w:trPr>
          <w:trHeight w:val="700"/>
        </w:trPr>
        <w:tc>
          <w:tcPr>
            <w:tcW w:w="0" w:type="auto"/>
            <w:vAlign w:val="center"/>
          </w:tcPr>
          <w:p w14:paraId="70514927" w14:textId="77777777" w:rsidR="00173218" w:rsidRPr="001C334E" w:rsidRDefault="00945824" w:rsidP="00E73135">
            <w:pPr>
              <w:spacing w:after="120" w:line="240" w:lineRule="auto"/>
              <w:ind w:firstLine="0"/>
            </w:pPr>
            <w:r w:rsidRPr="00173218">
              <w:t>Chinese State Council of Information</w:t>
            </w:r>
          </w:p>
        </w:tc>
        <w:tc>
          <w:tcPr>
            <w:tcW w:w="0" w:type="auto"/>
            <w:noWrap/>
            <w:vAlign w:val="center"/>
          </w:tcPr>
          <w:p w14:paraId="797061A3" w14:textId="77777777" w:rsidR="00173218" w:rsidRPr="00173218" w:rsidRDefault="00945824" w:rsidP="00E73135">
            <w:pPr>
              <w:spacing w:after="120" w:line="240" w:lineRule="auto"/>
              <w:ind w:firstLine="0"/>
            </w:pPr>
            <w:r w:rsidRPr="00173218">
              <w:t>5183</w:t>
            </w:r>
          </w:p>
        </w:tc>
        <w:tc>
          <w:tcPr>
            <w:tcW w:w="0" w:type="auto"/>
            <w:noWrap/>
            <w:vAlign w:val="center"/>
          </w:tcPr>
          <w:p w14:paraId="675EAFCF" w14:textId="77777777" w:rsidR="00173218" w:rsidRPr="00173218" w:rsidRDefault="00945824" w:rsidP="00E73135">
            <w:pPr>
              <w:spacing w:after="120" w:line="240" w:lineRule="auto"/>
              <w:ind w:firstLine="0"/>
            </w:pPr>
            <w:r w:rsidRPr="00173218">
              <w:t>0.426195</w:t>
            </w:r>
          </w:p>
        </w:tc>
        <w:tc>
          <w:tcPr>
            <w:tcW w:w="0" w:type="auto"/>
            <w:noWrap/>
            <w:vAlign w:val="center"/>
          </w:tcPr>
          <w:p w14:paraId="368B934F" w14:textId="77777777" w:rsidR="00173218" w:rsidRPr="00173218" w:rsidRDefault="00945824" w:rsidP="00E73135">
            <w:pPr>
              <w:spacing w:after="120" w:line="240" w:lineRule="auto"/>
              <w:ind w:firstLine="0"/>
            </w:pPr>
            <w:r w:rsidRPr="00173218">
              <w:t>10023406.8</w:t>
            </w:r>
          </w:p>
        </w:tc>
        <w:tc>
          <w:tcPr>
            <w:tcW w:w="0" w:type="auto"/>
            <w:noWrap/>
            <w:vAlign w:val="center"/>
          </w:tcPr>
          <w:p w14:paraId="239F01E3" w14:textId="77777777" w:rsidR="00173218" w:rsidRPr="001C334E" w:rsidRDefault="00945824" w:rsidP="00E73135">
            <w:pPr>
              <w:spacing w:after="120" w:line="240" w:lineRule="auto"/>
              <w:ind w:firstLine="0"/>
              <w:rPr>
                <w:lang w:val="en-US"/>
              </w:rPr>
            </w:pPr>
            <w:r>
              <w:rPr>
                <w:lang w:val="en-US"/>
              </w:rPr>
              <w:t>0</w:t>
            </w:r>
          </w:p>
        </w:tc>
        <w:tc>
          <w:tcPr>
            <w:tcW w:w="0" w:type="auto"/>
            <w:noWrap/>
            <w:vAlign w:val="center"/>
          </w:tcPr>
          <w:p w14:paraId="2618202F" w14:textId="77777777" w:rsidR="00173218" w:rsidRPr="001C334E" w:rsidRDefault="00945824" w:rsidP="00E73135">
            <w:pPr>
              <w:spacing w:after="120" w:line="240" w:lineRule="auto"/>
              <w:ind w:firstLine="0"/>
              <w:rPr>
                <w:lang w:val="en-US"/>
              </w:rPr>
            </w:pPr>
            <w:r>
              <w:rPr>
                <w:lang w:val="en-US"/>
              </w:rPr>
              <w:t>0</w:t>
            </w:r>
          </w:p>
        </w:tc>
        <w:tc>
          <w:tcPr>
            <w:tcW w:w="0" w:type="auto"/>
            <w:noWrap/>
            <w:vAlign w:val="center"/>
          </w:tcPr>
          <w:p w14:paraId="06975FD4" w14:textId="77777777" w:rsidR="00173218" w:rsidRPr="001C334E" w:rsidRDefault="00945824" w:rsidP="00E73135">
            <w:pPr>
              <w:spacing w:after="120" w:line="240" w:lineRule="auto"/>
              <w:ind w:firstLine="0"/>
              <w:rPr>
                <w:lang w:val="en-US"/>
              </w:rPr>
            </w:pPr>
            <w:r>
              <w:rPr>
                <w:lang w:val="en-US"/>
              </w:rPr>
              <w:t>0</w:t>
            </w:r>
          </w:p>
        </w:tc>
      </w:tr>
      <w:tr w:rsidR="00D70B49" w14:paraId="0A00DA87" w14:textId="77777777" w:rsidTr="009C4014">
        <w:trPr>
          <w:trHeight w:val="700"/>
        </w:trPr>
        <w:tc>
          <w:tcPr>
            <w:tcW w:w="0" w:type="auto"/>
            <w:vAlign w:val="center"/>
            <w:hideMark/>
          </w:tcPr>
          <w:p w14:paraId="625BEAB8" w14:textId="77777777" w:rsidR="001C334E" w:rsidRPr="001C334E" w:rsidRDefault="00945824" w:rsidP="00E73135">
            <w:pPr>
              <w:spacing w:after="120" w:line="240" w:lineRule="auto"/>
              <w:ind w:firstLine="0"/>
              <w:rPr>
                <w:lang w:val="en-US"/>
              </w:rPr>
            </w:pPr>
            <w:r w:rsidRPr="001C334E">
              <w:t>US Secretary of State Pompeo</w:t>
            </w:r>
          </w:p>
        </w:tc>
        <w:tc>
          <w:tcPr>
            <w:tcW w:w="0" w:type="auto"/>
            <w:noWrap/>
            <w:vAlign w:val="center"/>
            <w:hideMark/>
          </w:tcPr>
          <w:p w14:paraId="7B488FF3" w14:textId="77777777" w:rsidR="001C334E" w:rsidRPr="001C334E" w:rsidRDefault="00945824" w:rsidP="00E73135">
            <w:pPr>
              <w:spacing w:after="120" w:line="240" w:lineRule="auto"/>
              <w:ind w:firstLine="0"/>
              <w:rPr>
                <w:lang w:val="en-US"/>
              </w:rPr>
            </w:pPr>
            <w:r w:rsidRPr="001C334E">
              <w:rPr>
                <w:lang w:val="en-US"/>
              </w:rPr>
              <w:t>5048</w:t>
            </w:r>
          </w:p>
        </w:tc>
        <w:tc>
          <w:tcPr>
            <w:tcW w:w="0" w:type="auto"/>
            <w:noWrap/>
            <w:vAlign w:val="center"/>
            <w:hideMark/>
          </w:tcPr>
          <w:p w14:paraId="29C747D4" w14:textId="77777777" w:rsidR="001C334E" w:rsidRPr="001C334E" w:rsidRDefault="00945824" w:rsidP="00E73135">
            <w:pPr>
              <w:spacing w:after="120" w:line="240" w:lineRule="auto"/>
              <w:ind w:firstLine="0"/>
              <w:rPr>
                <w:lang w:val="en-US"/>
              </w:rPr>
            </w:pPr>
            <w:r w:rsidRPr="001C334E">
              <w:rPr>
                <w:lang w:val="en-US"/>
              </w:rPr>
              <w:t>0.255015</w:t>
            </w:r>
          </w:p>
        </w:tc>
        <w:tc>
          <w:tcPr>
            <w:tcW w:w="0" w:type="auto"/>
            <w:noWrap/>
            <w:vAlign w:val="center"/>
            <w:hideMark/>
          </w:tcPr>
          <w:p w14:paraId="5D1B4EE1" w14:textId="77777777" w:rsidR="001C334E" w:rsidRPr="001C334E" w:rsidRDefault="00945824" w:rsidP="00E73135">
            <w:pPr>
              <w:spacing w:after="120" w:line="240" w:lineRule="auto"/>
              <w:ind w:firstLine="0"/>
              <w:rPr>
                <w:lang w:val="en-US"/>
              </w:rPr>
            </w:pPr>
            <w:r w:rsidRPr="001C334E">
              <w:rPr>
                <w:lang w:val="en-US"/>
              </w:rPr>
              <w:t>8761765.3</w:t>
            </w:r>
          </w:p>
        </w:tc>
        <w:tc>
          <w:tcPr>
            <w:tcW w:w="0" w:type="auto"/>
            <w:noWrap/>
            <w:vAlign w:val="center"/>
            <w:hideMark/>
          </w:tcPr>
          <w:p w14:paraId="7BADF6C9" w14:textId="77777777" w:rsidR="001C334E" w:rsidRPr="001C334E" w:rsidRDefault="00945824" w:rsidP="00E73135">
            <w:pPr>
              <w:spacing w:after="120" w:line="240" w:lineRule="auto"/>
              <w:ind w:firstLine="0"/>
              <w:rPr>
                <w:lang w:val="en-US"/>
              </w:rPr>
            </w:pPr>
            <w:r w:rsidRPr="001C334E">
              <w:rPr>
                <w:lang w:val="en-US"/>
              </w:rPr>
              <w:t>6</w:t>
            </w:r>
          </w:p>
        </w:tc>
        <w:tc>
          <w:tcPr>
            <w:tcW w:w="0" w:type="auto"/>
            <w:noWrap/>
            <w:vAlign w:val="center"/>
            <w:hideMark/>
          </w:tcPr>
          <w:p w14:paraId="5BE1702F" w14:textId="77777777" w:rsidR="001C334E" w:rsidRPr="001C334E" w:rsidRDefault="00945824" w:rsidP="00E73135">
            <w:pPr>
              <w:spacing w:after="120" w:line="240" w:lineRule="auto"/>
              <w:ind w:firstLine="0"/>
              <w:rPr>
                <w:lang w:val="en-US"/>
              </w:rPr>
            </w:pPr>
            <w:r w:rsidRPr="001C334E">
              <w:rPr>
                <w:lang w:val="en-US"/>
              </w:rPr>
              <w:t>1</w:t>
            </w:r>
          </w:p>
        </w:tc>
        <w:tc>
          <w:tcPr>
            <w:tcW w:w="0" w:type="auto"/>
            <w:noWrap/>
            <w:vAlign w:val="center"/>
            <w:hideMark/>
          </w:tcPr>
          <w:p w14:paraId="72999BF4" w14:textId="77777777" w:rsidR="001C334E" w:rsidRPr="001C334E" w:rsidRDefault="00945824" w:rsidP="00E73135">
            <w:pPr>
              <w:spacing w:after="120" w:line="240" w:lineRule="auto"/>
              <w:ind w:firstLine="0"/>
              <w:rPr>
                <w:lang w:val="en-US"/>
              </w:rPr>
            </w:pPr>
            <w:r w:rsidRPr="001C334E">
              <w:rPr>
                <w:lang w:val="en-US"/>
              </w:rPr>
              <w:t>6</w:t>
            </w:r>
          </w:p>
        </w:tc>
      </w:tr>
      <w:tr w:rsidR="00D70B49" w14:paraId="25FDA116" w14:textId="77777777" w:rsidTr="009C4014">
        <w:trPr>
          <w:trHeight w:val="360"/>
        </w:trPr>
        <w:tc>
          <w:tcPr>
            <w:tcW w:w="0" w:type="auto"/>
            <w:vAlign w:val="center"/>
            <w:hideMark/>
          </w:tcPr>
          <w:p w14:paraId="5DCC1C52" w14:textId="77777777" w:rsidR="001C334E" w:rsidRPr="001C334E" w:rsidRDefault="00945824" w:rsidP="00E73135">
            <w:pPr>
              <w:spacing w:after="120" w:line="240" w:lineRule="auto"/>
              <w:ind w:firstLine="0"/>
              <w:rPr>
                <w:lang w:val="en-US"/>
              </w:rPr>
            </w:pPr>
            <w:r w:rsidRPr="001C334E">
              <w:t>The White House</w:t>
            </w:r>
          </w:p>
        </w:tc>
        <w:tc>
          <w:tcPr>
            <w:tcW w:w="0" w:type="auto"/>
            <w:noWrap/>
            <w:vAlign w:val="center"/>
            <w:hideMark/>
          </w:tcPr>
          <w:p w14:paraId="7A67673A" w14:textId="77777777" w:rsidR="001C334E" w:rsidRPr="001C334E" w:rsidRDefault="00945824" w:rsidP="00E73135">
            <w:pPr>
              <w:spacing w:after="120" w:line="240" w:lineRule="auto"/>
              <w:ind w:firstLine="0"/>
              <w:rPr>
                <w:lang w:val="en-US"/>
              </w:rPr>
            </w:pPr>
            <w:r w:rsidRPr="001C334E">
              <w:rPr>
                <w:lang w:val="en-US"/>
              </w:rPr>
              <w:t>5013</w:t>
            </w:r>
          </w:p>
        </w:tc>
        <w:tc>
          <w:tcPr>
            <w:tcW w:w="0" w:type="auto"/>
            <w:noWrap/>
            <w:vAlign w:val="center"/>
            <w:hideMark/>
          </w:tcPr>
          <w:p w14:paraId="6BF01C6C" w14:textId="77777777" w:rsidR="001C334E" w:rsidRPr="001C334E" w:rsidRDefault="00945824" w:rsidP="00E73135">
            <w:pPr>
              <w:spacing w:after="120" w:line="240" w:lineRule="auto"/>
              <w:ind w:firstLine="0"/>
              <w:rPr>
                <w:lang w:val="en-US"/>
              </w:rPr>
            </w:pPr>
            <w:r w:rsidRPr="001C334E">
              <w:rPr>
                <w:lang w:val="en-US"/>
              </w:rPr>
              <w:t>1</w:t>
            </w:r>
          </w:p>
        </w:tc>
        <w:tc>
          <w:tcPr>
            <w:tcW w:w="0" w:type="auto"/>
            <w:noWrap/>
            <w:vAlign w:val="center"/>
            <w:hideMark/>
          </w:tcPr>
          <w:p w14:paraId="757F3AEA" w14:textId="77777777" w:rsidR="001C334E" w:rsidRPr="001C334E" w:rsidRDefault="00945824" w:rsidP="00E73135">
            <w:pPr>
              <w:spacing w:after="120" w:line="240" w:lineRule="auto"/>
              <w:ind w:firstLine="0"/>
              <w:rPr>
                <w:lang w:val="en-US"/>
              </w:rPr>
            </w:pPr>
            <w:r w:rsidRPr="001C334E">
              <w:rPr>
                <w:lang w:val="en-US"/>
              </w:rPr>
              <w:t>178279.124</w:t>
            </w:r>
          </w:p>
        </w:tc>
        <w:tc>
          <w:tcPr>
            <w:tcW w:w="0" w:type="auto"/>
            <w:noWrap/>
            <w:vAlign w:val="center"/>
            <w:hideMark/>
          </w:tcPr>
          <w:p w14:paraId="2D042190" w14:textId="77777777" w:rsidR="001C334E" w:rsidRPr="001C334E" w:rsidRDefault="00945824" w:rsidP="00E73135">
            <w:pPr>
              <w:spacing w:after="120" w:line="240" w:lineRule="auto"/>
              <w:ind w:firstLine="0"/>
              <w:rPr>
                <w:lang w:val="en-US"/>
              </w:rPr>
            </w:pPr>
            <w:r>
              <w:rPr>
                <w:lang w:val="en-US"/>
              </w:rPr>
              <w:t>0</w:t>
            </w:r>
          </w:p>
        </w:tc>
        <w:tc>
          <w:tcPr>
            <w:tcW w:w="0" w:type="auto"/>
            <w:noWrap/>
            <w:vAlign w:val="center"/>
            <w:hideMark/>
          </w:tcPr>
          <w:p w14:paraId="12886336" w14:textId="77777777" w:rsidR="001C334E" w:rsidRPr="001C334E" w:rsidRDefault="00945824" w:rsidP="00E73135">
            <w:pPr>
              <w:spacing w:after="120" w:line="240" w:lineRule="auto"/>
              <w:ind w:firstLine="0"/>
              <w:rPr>
                <w:lang w:val="en-US"/>
              </w:rPr>
            </w:pPr>
            <w:r>
              <w:rPr>
                <w:lang w:val="en-US"/>
              </w:rPr>
              <w:t>0</w:t>
            </w:r>
          </w:p>
        </w:tc>
        <w:tc>
          <w:tcPr>
            <w:tcW w:w="0" w:type="auto"/>
            <w:noWrap/>
            <w:vAlign w:val="center"/>
            <w:hideMark/>
          </w:tcPr>
          <w:p w14:paraId="1552D68D" w14:textId="77777777" w:rsidR="001C334E" w:rsidRPr="001C334E" w:rsidRDefault="00945824" w:rsidP="00E73135">
            <w:pPr>
              <w:spacing w:after="120" w:line="240" w:lineRule="auto"/>
              <w:ind w:firstLine="0"/>
              <w:rPr>
                <w:lang w:val="en-US"/>
              </w:rPr>
            </w:pPr>
            <w:r>
              <w:rPr>
                <w:lang w:val="en-US"/>
              </w:rPr>
              <w:t>0</w:t>
            </w:r>
          </w:p>
        </w:tc>
      </w:tr>
      <w:tr w:rsidR="00D70B49" w14:paraId="3C7EB863" w14:textId="77777777" w:rsidTr="009C4014">
        <w:trPr>
          <w:trHeight w:val="1040"/>
        </w:trPr>
        <w:tc>
          <w:tcPr>
            <w:tcW w:w="0" w:type="auto"/>
            <w:vAlign w:val="center"/>
            <w:hideMark/>
          </w:tcPr>
          <w:p w14:paraId="0E1995DF" w14:textId="77777777" w:rsidR="001C334E" w:rsidRPr="001C334E" w:rsidRDefault="00945824" w:rsidP="00E73135">
            <w:pPr>
              <w:spacing w:after="120" w:line="240" w:lineRule="auto"/>
              <w:ind w:firstLine="0"/>
              <w:rPr>
                <w:lang w:val="en-US"/>
              </w:rPr>
            </w:pPr>
            <w:r w:rsidRPr="001C334E">
              <w:t>Chinese Mission to the UN, Spokesperson</w:t>
            </w:r>
          </w:p>
        </w:tc>
        <w:tc>
          <w:tcPr>
            <w:tcW w:w="0" w:type="auto"/>
            <w:noWrap/>
            <w:vAlign w:val="center"/>
            <w:hideMark/>
          </w:tcPr>
          <w:p w14:paraId="06974D6E" w14:textId="77777777" w:rsidR="001C334E" w:rsidRPr="001C334E" w:rsidRDefault="00945824" w:rsidP="00E73135">
            <w:pPr>
              <w:spacing w:after="120" w:line="240" w:lineRule="auto"/>
              <w:ind w:firstLine="0"/>
              <w:rPr>
                <w:lang w:val="en-US"/>
              </w:rPr>
            </w:pPr>
            <w:r w:rsidRPr="001C334E">
              <w:rPr>
                <w:lang w:val="en-US"/>
              </w:rPr>
              <w:t>2601</w:t>
            </w:r>
          </w:p>
        </w:tc>
        <w:tc>
          <w:tcPr>
            <w:tcW w:w="0" w:type="auto"/>
            <w:noWrap/>
            <w:vAlign w:val="center"/>
            <w:hideMark/>
          </w:tcPr>
          <w:p w14:paraId="75821806" w14:textId="77777777" w:rsidR="001C334E" w:rsidRPr="001C334E" w:rsidRDefault="00945824" w:rsidP="00E73135">
            <w:pPr>
              <w:spacing w:after="120" w:line="240" w:lineRule="auto"/>
              <w:ind w:firstLine="0"/>
              <w:rPr>
                <w:lang w:val="en-US"/>
              </w:rPr>
            </w:pPr>
            <w:r w:rsidRPr="001C334E">
              <w:rPr>
                <w:lang w:val="en-US"/>
              </w:rPr>
              <w:t>0.497271</w:t>
            </w:r>
          </w:p>
        </w:tc>
        <w:tc>
          <w:tcPr>
            <w:tcW w:w="0" w:type="auto"/>
            <w:noWrap/>
            <w:vAlign w:val="center"/>
            <w:hideMark/>
          </w:tcPr>
          <w:p w14:paraId="1AE09EAF" w14:textId="77777777" w:rsidR="001C334E" w:rsidRPr="001C334E" w:rsidRDefault="00945824" w:rsidP="00E73135">
            <w:pPr>
              <w:spacing w:after="120" w:line="240" w:lineRule="auto"/>
              <w:ind w:firstLine="0"/>
              <w:rPr>
                <w:lang w:val="en-US"/>
              </w:rPr>
            </w:pPr>
            <w:r w:rsidRPr="001C334E">
              <w:rPr>
                <w:lang w:val="en-US"/>
              </w:rPr>
              <w:t>15228294.3</w:t>
            </w:r>
          </w:p>
        </w:tc>
        <w:tc>
          <w:tcPr>
            <w:tcW w:w="0" w:type="auto"/>
            <w:noWrap/>
            <w:vAlign w:val="center"/>
            <w:hideMark/>
          </w:tcPr>
          <w:p w14:paraId="363466D5" w14:textId="77777777" w:rsidR="001C334E" w:rsidRPr="001C334E" w:rsidRDefault="00945824" w:rsidP="00E73135">
            <w:pPr>
              <w:spacing w:after="120" w:line="240" w:lineRule="auto"/>
              <w:ind w:firstLine="0"/>
              <w:rPr>
                <w:lang w:val="en-US"/>
              </w:rPr>
            </w:pPr>
            <w:r w:rsidRPr="001C334E">
              <w:rPr>
                <w:lang w:val="en-US"/>
              </w:rPr>
              <w:t>10</w:t>
            </w:r>
          </w:p>
        </w:tc>
        <w:tc>
          <w:tcPr>
            <w:tcW w:w="0" w:type="auto"/>
            <w:noWrap/>
            <w:vAlign w:val="center"/>
            <w:hideMark/>
          </w:tcPr>
          <w:p w14:paraId="1359C941" w14:textId="77777777" w:rsidR="001C334E" w:rsidRPr="001C334E" w:rsidRDefault="00945824" w:rsidP="00E73135">
            <w:pPr>
              <w:spacing w:after="120" w:line="240" w:lineRule="auto"/>
              <w:ind w:firstLine="0"/>
              <w:rPr>
                <w:lang w:val="en-US"/>
              </w:rPr>
            </w:pPr>
            <w:r w:rsidRPr="001C334E">
              <w:rPr>
                <w:lang w:val="en-US"/>
              </w:rPr>
              <w:t>0.777778</w:t>
            </w:r>
          </w:p>
        </w:tc>
        <w:tc>
          <w:tcPr>
            <w:tcW w:w="0" w:type="auto"/>
            <w:noWrap/>
            <w:vAlign w:val="center"/>
            <w:hideMark/>
          </w:tcPr>
          <w:p w14:paraId="768A8E37" w14:textId="77777777" w:rsidR="001C334E" w:rsidRPr="001C334E" w:rsidRDefault="00945824" w:rsidP="00E73135">
            <w:pPr>
              <w:spacing w:after="120" w:line="240" w:lineRule="auto"/>
              <w:ind w:firstLine="0"/>
              <w:rPr>
                <w:lang w:val="en-US"/>
              </w:rPr>
            </w:pPr>
            <w:r w:rsidRPr="001C334E">
              <w:rPr>
                <w:lang w:val="en-US"/>
              </w:rPr>
              <w:t>0</w:t>
            </w:r>
          </w:p>
        </w:tc>
      </w:tr>
    </w:tbl>
    <w:p w14:paraId="647470B9" w14:textId="77777777" w:rsidR="00E319EE" w:rsidRDefault="00E319EE" w:rsidP="00FB3917">
      <w:pPr>
        <w:ind w:firstLine="0"/>
        <w:jc w:val="both"/>
      </w:pPr>
    </w:p>
    <w:p w14:paraId="62156357" w14:textId="77777777" w:rsidR="00DF7B4C" w:rsidRDefault="00945824" w:rsidP="00FB3917">
      <w:pPr>
        <w:ind w:firstLine="0"/>
        <w:jc w:val="both"/>
      </w:pPr>
      <w:r>
        <w:t>When it comes to “explicit with hashtags,”</w:t>
      </w:r>
      <w:r w:rsidR="00C4503F">
        <w:t xml:space="preserve"> the Chinese accounts tend to use more hashtags to explicitly mention the American accounts (see Figure 4). In total the Chinese accounts explicitly used hashtags to mention the US 19 times, while the number of American accounts is 5 times. The S</w:t>
      </w:r>
      <w:r w:rsidR="00C4503F" w:rsidRPr="001C334E">
        <w:t xml:space="preserve">pokesperson </w:t>
      </w:r>
      <w:r w:rsidR="00C4503F">
        <w:t xml:space="preserve">of the </w:t>
      </w:r>
      <w:r w:rsidR="00C4503F" w:rsidRPr="001C334E">
        <w:t>Chinese Ministry of Foreign Affairs</w:t>
      </w:r>
      <w:r w:rsidR="00C4503F">
        <w:t xml:space="preserve"> mentioned the American accounts more frequently, 9 times. </w:t>
      </w:r>
      <w:r w:rsidR="00E20986">
        <w:t xml:space="preserve">The White House and Donald Trump did not care to use hashtags to explicitly mention China. US mission to the UN and Mike Pompeo did use hashtags several times. </w:t>
      </w:r>
    </w:p>
    <w:p w14:paraId="6990DD4A" w14:textId="77777777" w:rsidR="009D4C40" w:rsidRDefault="00945824" w:rsidP="00275E85">
      <w:pPr>
        <w:keepNext/>
        <w:ind w:firstLine="0"/>
        <w:jc w:val="center"/>
      </w:pPr>
      <w:r>
        <w:rPr>
          <w:noProof/>
        </w:rPr>
        <w:lastRenderedPageBreak/>
        <w:drawing>
          <wp:inline distT="0" distB="0" distL="0" distR="0" wp14:anchorId="214ECD2A" wp14:editId="67218837">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586542B" w14:textId="77777777" w:rsidR="00F601D9" w:rsidRDefault="00945824" w:rsidP="00611081">
      <w:pPr>
        <w:pStyle w:val="Caption"/>
        <w:ind w:firstLine="0"/>
        <w:jc w:val="center"/>
      </w:pPr>
      <w:r>
        <w:t xml:space="preserve">Figure </w:t>
      </w:r>
      <w:fldSimple w:instr=" SEQ Figure \* ARABIC ">
        <w:r>
          <w:rPr>
            <w:noProof/>
          </w:rPr>
          <w:t>4</w:t>
        </w:r>
      </w:fldSimple>
      <w:r>
        <w:t xml:space="preserve"> </w:t>
      </w:r>
      <w:r w:rsidRPr="009E5BBD">
        <w:t>US and China Digital Diplomacy Signal Embeddedness (Hashtags)</w:t>
      </w:r>
    </w:p>
    <w:p w14:paraId="3D57F23A" w14:textId="77777777" w:rsidR="00F601D9" w:rsidRPr="00AB5467" w:rsidRDefault="00945824" w:rsidP="00FB3917">
      <w:pPr>
        <w:pStyle w:val="Heading1"/>
        <w:jc w:val="both"/>
        <w:rPr>
          <w:color w:val="000000"/>
        </w:rPr>
      </w:pPr>
      <w:r w:rsidRPr="00AB5467">
        <w:t>6</w:t>
      </w:r>
      <w:r w:rsidRPr="00AB5467">
        <w:tab/>
        <w:t>Discussion and Implications</w:t>
      </w:r>
    </w:p>
    <w:p w14:paraId="71F4779B" w14:textId="77777777" w:rsidR="002B4ABD" w:rsidRDefault="00945824" w:rsidP="00FB3917">
      <w:pPr>
        <w:ind w:firstLine="0"/>
        <w:jc w:val="both"/>
      </w:pPr>
      <w:r w:rsidRPr="00DC7CD4">
        <w:t xml:space="preserve">Our study aims to explain how countries engage with target audiences surrounding contentious topics. We posit </w:t>
      </w:r>
      <w:r w:rsidR="001D70A1" w:rsidRPr="00DC7CD4">
        <w:t>COVID</w:t>
      </w:r>
      <w:r w:rsidRPr="00DC7CD4">
        <w:t xml:space="preserve">-19 constitutes an exploratory case since it both accelerated the digitization of public diplomacy messaging and itself was a contentious topic between China and the US. </w:t>
      </w:r>
      <w:r w:rsidR="00B31F2C" w:rsidRPr="00DC7CD4">
        <w:t xml:space="preserve">When articulating our research question, we clarified engagement by </w:t>
      </w:r>
      <w:r w:rsidR="009C257D" w:rsidRPr="00DC7CD4">
        <w:t>bringing in o</w:t>
      </w:r>
      <w:r w:rsidR="00B31F2C" w:rsidRPr="00DC7CD4">
        <w:t>ur analytical framework based on digital diplomacy and signalling.</w:t>
      </w:r>
      <w:r w:rsidR="00EA48EC" w:rsidRPr="00DC7CD4">
        <w:t xml:space="preserve"> We looked at the account descriptions of actors involved, their Twitter-based relationships (</w:t>
      </w:r>
      <w:r w:rsidR="00572727" w:rsidRPr="00DC7CD4">
        <w:t>e.g.,</w:t>
      </w:r>
      <w:r w:rsidR="00EA48EC" w:rsidRPr="00DC7CD4">
        <w:t xml:space="preserve"> retweet, mention), and content.</w:t>
      </w:r>
      <w:r w:rsidR="00EA48EC">
        <w:t xml:space="preserve"> </w:t>
      </w:r>
    </w:p>
    <w:p w14:paraId="4A9D5BA9" w14:textId="77777777" w:rsidR="00AB5467" w:rsidRDefault="00AB5467" w:rsidP="00FB3917">
      <w:pPr>
        <w:ind w:firstLine="0"/>
        <w:jc w:val="both"/>
      </w:pPr>
    </w:p>
    <w:p w14:paraId="11D24108" w14:textId="77777777" w:rsidR="00E31951" w:rsidRDefault="00945824" w:rsidP="00FB3917">
      <w:pPr>
        <w:ind w:firstLine="0"/>
        <w:jc w:val="both"/>
      </w:pPr>
      <w:r w:rsidRPr="00DC7CD4">
        <w:t>In terms of signaller, we observed that American accounts in general had more followers.</w:t>
      </w:r>
      <w:r>
        <w:t xml:space="preserve"> One of the key reasons is their domestic followers. Twitter is blocked in China and ordinary Chinese citizens do not use it as social media, whereas Twitter is one of the top social media platforms used </w:t>
      </w:r>
      <w:r>
        <w:lastRenderedPageBreak/>
        <w:t xml:space="preserve">by Americans. </w:t>
      </w:r>
      <w:r w:rsidR="00FF3442">
        <w:t>I</w:t>
      </w:r>
      <w:r w:rsidR="00FF3442">
        <w:rPr>
          <w:rFonts w:hint="eastAsia"/>
        </w:rPr>
        <w:t>t</w:t>
      </w:r>
      <w:r w:rsidR="00FF3442">
        <w:t xml:space="preserve"> may also indicate that </w:t>
      </w:r>
      <w:r w:rsidR="007C433B">
        <w:rPr>
          <w:rFonts w:hint="eastAsia"/>
        </w:rPr>
        <w:t>the</w:t>
      </w:r>
      <w:r w:rsidR="007C433B">
        <w:t xml:space="preserve"> main target of American tweets </w:t>
      </w:r>
      <w:r w:rsidR="00456B4A">
        <w:t>was</w:t>
      </w:r>
      <w:r w:rsidR="007C433B">
        <w:t xml:space="preserve"> the domestic audience, though they have international impacts. </w:t>
      </w:r>
    </w:p>
    <w:p w14:paraId="4A159331" w14:textId="77777777" w:rsidR="00AB5467" w:rsidRDefault="00AB5467" w:rsidP="00FB3917">
      <w:pPr>
        <w:ind w:firstLine="0"/>
        <w:jc w:val="both"/>
      </w:pPr>
    </w:p>
    <w:p w14:paraId="38BC9CFD" w14:textId="77777777" w:rsidR="006B0643" w:rsidRPr="00FF3442" w:rsidRDefault="00945824" w:rsidP="00FB3917">
      <w:pPr>
        <w:ind w:firstLine="0"/>
        <w:jc w:val="both"/>
        <w:rPr>
          <w:lang w:val="en-US"/>
        </w:rPr>
      </w:pPr>
      <w:r>
        <w:t>In terms of s</w:t>
      </w:r>
      <w:r w:rsidRPr="007C433B">
        <w:t>ignal reliability</w:t>
      </w:r>
      <w:r>
        <w:t>,</w:t>
      </w:r>
      <w:r w:rsidRPr="007C433B">
        <w:t xml:space="preserve"> </w:t>
      </w:r>
      <w:r>
        <w:t xml:space="preserve">our findings </w:t>
      </w:r>
      <w:r w:rsidRPr="007C433B">
        <w:t xml:space="preserve">showed that there was almost an echo chamber in retweets. There was no cross-country retweet. Donald Trump's account was an extreme example that it even tweeted discredited and suspended accounts to bolster arguments. </w:t>
      </w:r>
      <w:r w:rsidR="00E4679C">
        <w:t xml:space="preserve">American accounts also retweeted their own content. Given the fact that these retweets came a few days after the original tweet, they might be considered an agenda-setting attempt by reintroducing the same topics and messages. </w:t>
      </w:r>
      <w:r w:rsidRPr="007C433B">
        <w:t xml:space="preserve">In both Chinese and American cases, we have observed a content creation </w:t>
      </w:r>
      <w:r w:rsidR="00DC7CD4" w:rsidRPr="007C433B">
        <w:t>centre</w:t>
      </w:r>
      <w:r w:rsidRPr="007C433B">
        <w:t xml:space="preserve"> as the accounts belonging to the White House and the Spokesperson of Chinese MFA had most of the retweets.</w:t>
      </w:r>
      <w:r w:rsidR="00DC7CD4">
        <w:t xml:space="preserve"> </w:t>
      </w:r>
      <w:r w:rsidR="00DE4A61">
        <w:t>It means that their messaging on Twitter mainly re</w:t>
      </w:r>
      <w:r w:rsidR="00944164">
        <w:rPr>
          <w:rFonts w:hint="eastAsia"/>
        </w:rPr>
        <w:t>l</w:t>
      </w:r>
      <w:r w:rsidR="00DE4A61">
        <w:t>ied on their own credibility</w:t>
      </w:r>
      <w:r w:rsidR="00944164">
        <w:t xml:space="preserve">. </w:t>
      </w:r>
      <w:r w:rsidR="003C47BD">
        <w:t xml:space="preserve">When it comes to signal uniqueness, the </w:t>
      </w:r>
      <w:r w:rsidR="008F6BFF">
        <w:t xml:space="preserve">Chinese are more balanced in terms of sending informative and argumentative tweets, while the American accounts are </w:t>
      </w:r>
      <w:r w:rsidR="00EC4FA1">
        <w:t xml:space="preserve">more emphasized on arguments than presenting facts. It suggests that </w:t>
      </w:r>
      <w:r w:rsidR="00D11093">
        <w:t xml:space="preserve">Chinese messaging was more </w:t>
      </w:r>
      <w:r w:rsidR="0090534A">
        <w:t xml:space="preserve">unique or </w:t>
      </w:r>
      <w:r w:rsidR="00D11093">
        <w:t>costly than American ones.</w:t>
      </w:r>
      <w:r w:rsidR="00067A31">
        <w:t xml:space="preserve"> For signal strength, Chinese accounts also used more explicit mentioning than Americans on Covid-related tweets</w:t>
      </w:r>
      <w:r w:rsidR="00B02965">
        <w:t xml:space="preserve">. </w:t>
      </w:r>
      <w:r w:rsidR="0014125E">
        <w:t xml:space="preserve">It shows that these tweets may be more easily detected by receivers and the messages may be more impactful. </w:t>
      </w:r>
    </w:p>
    <w:p w14:paraId="36DF55C0" w14:textId="77777777" w:rsidR="00AB5467" w:rsidRDefault="00AB5467" w:rsidP="00FB3917">
      <w:pPr>
        <w:ind w:firstLine="0"/>
        <w:jc w:val="both"/>
      </w:pPr>
    </w:p>
    <w:p w14:paraId="30E9774D" w14:textId="59E4C12E" w:rsidR="00EA5D86" w:rsidRDefault="00945824" w:rsidP="00FB3917">
      <w:pPr>
        <w:ind w:firstLine="0"/>
        <w:jc w:val="both"/>
      </w:pPr>
      <w:r w:rsidRPr="0090534A">
        <w:t xml:space="preserve">In </w:t>
      </w:r>
      <w:r w:rsidR="00975875">
        <w:t xml:space="preserve">terms of </w:t>
      </w:r>
      <w:r w:rsidRPr="0090534A">
        <w:t>signal environment, we run into the same domestic constituent issue. Twitter is popular among American audiences – and is popular as a communication platform among American political candidates. We have, for instance, observed that American accounts were more prolific than their Chinese counterparts. Moreover, their messaging surrounding COVID-19 sometimes solely targeted American domestic audiences to showcase their successes, probably with the objective of gaining support in the 2020 elections.</w:t>
      </w:r>
      <w:r w:rsidR="0090534A">
        <w:t xml:space="preserve"> Surprisingly, Chinese accounts used hashtags more often than American accounts when they talk about Covid-19. It means that Chinese messages </w:t>
      </w:r>
      <w:r w:rsidR="003A5443">
        <w:t xml:space="preserve">on Covid-19 </w:t>
      </w:r>
      <w:r w:rsidR="0090534A">
        <w:t>may be more embedded in the network and may be more visible than American tweets</w:t>
      </w:r>
      <w:r w:rsidR="003A5443">
        <w:t>.</w:t>
      </w:r>
    </w:p>
    <w:p w14:paraId="37D3D6FB" w14:textId="77777777" w:rsidR="000527AA" w:rsidRDefault="000527AA" w:rsidP="00FB3917">
      <w:pPr>
        <w:ind w:firstLine="0"/>
        <w:jc w:val="both"/>
      </w:pPr>
    </w:p>
    <w:p w14:paraId="07928291" w14:textId="77777777" w:rsidR="00F94F7F" w:rsidRDefault="00945824" w:rsidP="00FB3917">
      <w:pPr>
        <w:ind w:firstLine="0"/>
        <w:jc w:val="both"/>
      </w:pPr>
      <w:r>
        <w:t>To summarize</w:t>
      </w:r>
      <w:r w:rsidR="008038CB">
        <w:t>,</w:t>
      </w:r>
      <w:r>
        <w:t xml:space="preserve"> our study found</w:t>
      </w:r>
      <w:r w:rsidR="00456B4A">
        <w:t xml:space="preserve"> mixed results of </w:t>
      </w:r>
      <w:r>
        <w:t xml:space="preserve">the </w:t>
      </w:r>
      <w:r w:rsidR="00456B4A">
        <w:t xml:space="preserve">signalling strategies and tactics of </w:t>
      </w:r>
      <w:r>
        <w:t>Chinese and American digital diplomacy on Twitter</w:t>
      </w:r>
      <w:r w:rsidR="00456B4A">
        <w:t>.</w:t>
      </w:r>
      <w:r>
        <w:t xml:space="preserve"> To put it simply, </w:t>
      </w:r>
      <w:r w:rsidR="00456B4A">
        <w:t>Chinese accounts like to use more facts</w:t>
      </w:r>
      <w:r w:rsidR="00067A31">
        <w:t xml:space="preserve">, explicit mention, and </w:t>
      </w:r>
      <w:r w:rsidR="00456B4A">
        <w:t xml:space="preserve">hashtags while the Americans tend to use arguments. </w:t>
      </w:r>
      <w:r>
        <w:t>On the other hand, they share similarities</w:t>
      </w:r>
      <w:r w:rsidR="00067A31">
        <w:t xml:space="preserve">; </w:t>
      </w:r>
      <w:r w:rsidR="00067A31">
        <w:rPr>
          <w:lang w:val="en-US"/>
        </w:rPr>
        <w:t>b</w:t>
      </w:r>
      <w:r>
        <w:rPr>
          <w:lang w:val="en-US"/>
        </w:rPr>
        <w:t xml:space="preserve">oth </w:t>
      </w:r>
      <w:r w:rsidR="00456B4A">
        <w:t>countries tend to retweet within themselves</w:t>
      </w:r>
      <w:r>
        <w:t xml:space="preserve">. </w:t>
      </w:r>
      <w:r w:rsidR="003C324A">
        <w:t>In general, w</w:t>
      </w:r>
      <w:r w:rsidR="008038CB" w:rsidRPr="008038CB">
        <w:t xml:space="preserve">e were not able to identify a coherent narrative. Rather, actors on both sides moved between argumentative and informative messages. We postulate that the relatively faster pace of digital diplomacy combined with the information asymmetry made it difficult for countries to craft long-term strategies. Rather, they produced short-term signals within the environment. Moreover, the contentious nature of topics pushes countries to be </w:t>
      </w:r>
      <w:bookmarkStart w:id="26" w:name="OLE_LINK11"/>
      <w:bookmarkStart w:id="27" w:name="OLE_LINK12"/>
      <w:r w:rsidR="008038CB" w:rsidRPr="008038CB">
        <w:t>on the offense and defence simultaneously</w:t>
      </w:r>
      <w:bookmarkEnd w:id="26"/>
      <w:bookmarkEnd w:id="27"/>
      <w:r w:rsidR="008038CB" w:rsidRPr="008038CB">
        <w:t>. Across the board, we have observed accounts providing support for their countries' policies as well as attacking the other. Within this perspective, digital public diplomacy goes beyond solely sharing one's policy positions and attempts to discredit other positions.</w:t>
      </w:r>
    </w:p>
    <w:p w14:paraId="1AA7B3FE" w14:textId="77777777" w:rsidR="00AB5467" w:rsidRDefault="00AB5467" w:rsidP="00FB3917">
      <w:pPr>
        <w:ind w:firstLine="0"/>
        <w:jc w:val="both"/>
      </w:pPr>
    </w:p>
    <w:p w14:paraId="2EB0DD68" w14:textId="77777777" w:rsidR="003C324A" w:rsidRPr="003C324A" w:rsidRDefault="00945824" w:rsidP="00FB3917">
      <w:pPr>
        <w:ind w:firstLine="0"/>
        <w:jc w:val="both"/>
      </w:pPr>
      <w:r>
        <w:t xml:space="preserve">Our study also shed light on the issue </w:t>
      </w:r>
      <w:r w:rsidRPr="00A06187">
        <w:t>of domestic-foreign audience differentiation. Existing studies tend to portray digital diplomacy as a way to engage with domestic and foreign audiences simultaneously with the same messages</w:t>
      </w:r>
      <w:r w:rsidRPr="005067B6">
        <w:rPr>
          <w:rStyle w:val="FootnoteReference"/>
        </w:rPr>
        <w:footnoteReference w:id="74"/>
      </w:r>
      <w:r w:rsidRPr="00A06187">
        <w:t xml:space="preserve"> or create parallel strategies.</w:t>
      </w:r>
      <w:r w:rsidRPr="005067B6">
        <w:rPr>
          <w:rStyle w:val="FootnoteReference"/>
        </w:rPr>
        <w:footnoteReference w:id="75"/>
      </w:r>
      <w:r w:rsidRPr="00A06187">
        <w:t xml:space="preserve"> We found that American </w:t>
      </w:r>
      <w:r w:rsidRPr="00A06187">
        <w:lastRenderedPageBreak/>
        <w:t xml:space="preserve">digital messaging provides evidence for both simultaneous and parallel engagement; while Chinese messaging was almost exclusively for foreign audiences. </w:t>
      </w:r>
    </w:p>
    <w:p w14:paraId="522AB938" w14:textId="77777777" w:rsidR="00F601D9" w:rsidRPr="00F57D70" w:rsidRDefault="00945824" w:rsidP="00FB3917">
      <w:pPr>
        <w:pStyle w:val="Heading1"/>
        <w:jc w:val="both"/>
      </w:pPr>
      <w:r w:rsidRPr="00F57D70">
        <w:t>7</w:t>
      </w:r>
      <w:r w:rsidRPr="00F57D70">
        <w:tab/>
      </w:r>
      <w:r w:rsidR="00AB5467" w:rsidRPr="00F57D70">
        <w:t>C</w:t>
      </w:r>
      <w:r w:rsidR="00AB5467" w:rsidRPr="00F57D70">
        <w:rPr>
          <w:rFonts w:hint="eastAsia"/>
        </w:rPr>
        <w:t>on</w:t>
      </w:r>
      <w:r w:rsidR="00AB5467" w:rsidRPr="00F57D70">
        <w:t xml:space="preserve">clusion, </w:t>
      </w:r>
      <w:r w:rsidR="00046188" w:rsidRPr="00F57D70">
        <w:t>Limitations, and Future Research</w:t>
      </w:r>
    </w:p>
    <w:p w14:paraId="4C107C66" w14:textId="77777777" w:rsidR="003C324A" w:rsidRDefault="00945824" w:rsidP="00FB3917">
      <w:pPr>
        <w:ind w:firstLine="0"/>
        <w:jc w:val="both"/>
        <w:rPr>
          <w:bCs/>
        </w:rPr>
      </w:pPr>
      <w:r w:rsidRPr="00A06187">
        <w:rPr>
          <w:bCs/>
        </w:rPr>
        <w:t xml:space="preserve">This study </w:t>
      </w:r>
      <w:r w:rsidR="00737594">
        <w:rPr>
          <w:bCs/>
        </w:rPr>
        <w:t xml:space="preserve">explored </w:t>
      </w:r>
      <w:r w:rsidR="00640F38">
        <w:rPr>
          <w:bCs/>
        </w:rPr>
        <w:t xml:space="preserve">how the US </w:t>
      </w:r>
      <w:r w:rsidR="007956FD">
        <w:rPr>
          <w:bCs/>
        </w:rPr>
        <w:t>and</w:t>
      </w:r>
      <w:r w:rsidR="00640F38">
        <w:rPr>
          <w:bCs/>
        </w:rPr>
        <w:t xml:space="preserve"> Chin</w:t>
      </w:r>
      <w:r w:rsidR="007956FD">
        <w:rPr>
          <w:bCs/>
        </w:rPr>
        <w:t xml:space="preserve">a </w:t>
      </w:r>
      <w:r w:rsidR="00220414">
        <w:rPr>
          <w:bCs/>
        </w:rPr>
        <w:t>signalled</w:t>
      </w:r>
      <w:r w:rsidR="007956FD">
        <w:rPr>
          <w:bCs/>
        </w:rPr>
        <w:t xml:space="preserve"> their stances </w:t>
      </w:r>
      <w:r w:rsidR="00220414">
        <w:rPr>
          <w:bCs/>
        </w:rPr>
        <w:t xml:space="preserve">through </w:t>
      </w:r>
      <w:r w:rsidR="00640F38">
        <w:rPr>
          <w:bCs/>
        </w:rPr>
        <w:t xml:space="preserve">digital public diplomacy </w:t>
      </w:r>
      <w:r w:rsidR="00220414">
        <w:rPr>
          <w:bCs/>
        </w:rPr>
        <w:t xml:space="preserve">in the case of Covid-19. </w:t>
      </w:r>
      <w:r w:rsidR="007937F2">
        <w:rPr>
          <w:bCs/>
        </w:rPr>
        <w:t xml:space="preserve">We developed an analytical model from the signalling theory to explain their digital diplomacy on Twitter when the pandemic started. The model focuses on the signaller, the signal content, and the signal environment. </w:t>
      </w:r>
      <w:r w:rsidR="005C7D11">
        <w:rPr>
          <w:bCs/>
        </w:rPr>
        <w:t xml:space="preserve">While both </w:t>
      </w:r>
      <w:r w:rsidR="007937F2">
        <w:rPr>
          <w:bCs/>
        </w:rPr>
        <w:t>the US and Chinese</w:t>
      </w:r>
      <w:r w:rsidR="005C7D11">
        <w:rPr>
          <w:bCs/>
        </w:rPr>
        <w:t xml:space="preserve"> were not efficient in leveraging outside credible resources, their </w:t>
      </w:r>
      <w:r w:rsidR="007937F2">
        <w:rPr>
          <w:bCs/>
        </w:rPr>
        <w:t xml:space="preserve">signalling </w:t>
      </w:r>
      <w:r w:rsidR="005C7D11">
        <w:rPr>
          <w:bCs/>
        </w:rPr>
        <w:t xml:space="preserve">tactics </w:t>
      </w:r>
      <w:r w:rsidR="007937F2">
        <w:rPr>
          <w:bCs/>
        </w:rPr>
        <w:t xml:space="preserve">were different. The Chinese diplomatic accounts tended to communicate more facts than arguments, and they used more networking means to directly engage with the </w:t>
      </w:r>
      <w:r w:rsidR="005C7D11">
        <w:rPr>
          <w:bCs/>
        </w:rPr>
        <w:t>targets. The American diplomatic accounts</w:t>
      </w:r>
      <w:r w:rsidR="00C00F04">
        <w:rPr>
          <w:bCs/>
        </w:rPr>
        <w:t xml:space="preserve"> have more audience and network structural power, thanks to the blockade of Twitter in China. They also like to argue than present facts. </w:t>
      </w:r>
    </w:p>
    <w:p w14:paraId="2F8133D7" w14:textId="77777777" w:rsidR="00AB5467" w:rsidRPr="00A06187" w:rsidRDefault="00AB5467" w:rsidP="00FB3917">
      <w:pPr>
        <w:ind w:firstLine="0"/>
        <w:jc w:val="both"/>
        <w:rPr>
          <w:bCs/>
        </w:rPr>
      </w:pPr>
    </w:p>
    <w:p w14:paraId="0AAE9055" w14:textId="77777777" w:rsidR="00F601D9" w:rsidRPr="00566DF9" w:rsidRDefault="00945824" w:rsidP="00FB3917">
      <w:pPr>
        <w:ind w:firstLine="0"/>
        <w:jc w:val="both"/>
        <w:rPr>
          <w:bCs/>
        </w:rPr>
      </w:pPr>
      <w:r w:rsidRPr="00C00F04">
        <w:rPr>
          <w:bCs/>
        </w:rPr>
        <w:t xml:space="preserve">Our research is not without its limitations. Our case selection in terms of digital media platforms, countries, and accounts involved </w:t>
      </w:r>
      <w:r w:rsidR="0079055E" w:rsidRPr="00C00F04">
        <w:rPr>
          <w:bCs/>
        </w:rPr>
        <w:t>might have limited our ability to generalize our findings. Furthermore, we relied on signalling to build the basis of the analytical model. In other words, we assumed an information asymmetry and actors' willingness to overcome the issue helped shape their messaging strategy. Last, our network analysis was limited to the data collected. Future research can overcome some of our limitations by incorporating additional country cases and crafting a better comparative case selection in terms of accounts and platforms. While we used COVID-19 as an exploratory case, longitudinal studies will be instrumental in testing our arguments.</w:t>
      </w:r>
    </w:p>
    <w:p w14:paraId="65E3BC75" w14:textId="77777777" w:rsidR="00F601D9" w:rsidRDefault="00945824" w:rsidP="00FB3917">
      <w:pPr>
        <w:ind w:firstLine="0"/>
        <w:jc w:val="both"/>
        <w:rPr>
          <w:b/>
        </w:rPr>
      </w:pPr>
      <w:r>
        <w:br w:type="page"/>
      </w:r>
    </w:p>
    <w:p w14:paraId="6CC1BB74" w14:textId="77777777" w:rsidR="00F601D9" w:rsidRPr="00230697" w:rsidRDefault="00945824" w:rsidP="002A4C63">
      <w:pPr>
        <w:pStyle w:val="Heading1"/>
        <w:jc w:val="center"/>
      </w:pPr>
      <w:r w:rsidRPr="00230697">
        <w:lastRenderedPageBreak/>
        <w:t>Bibliography</w:t>
      </w:r>
    </w:p>
    <w:p w14:paraId="5F414102" w14:textId="77777777" w:rsidR="00D009B6" w:rsidRPr="00D009B6" w:rsidRDefault="00945824" w:rsidP="00FB3917">
      <w:pPr>
        <w:pStyle w:val="EndNoteBibliography"/>
        <w:spacing w:after="240"/>
        <w:ind w:firstLine="0"/>
        <w:jc w:val="both"/>
        <w:rPr>
          <w:noProof/>
        </w:rPr>
      </w:pPr>
      <w:r>
        <w:rPr>
          <w:b/>
        </w:rPr>
        <w:fldChar w:fldCharType="begin"/>
      </w:r>
      <w:r>
        <w:rPr>
          <w:b/>
        </w:rPr>
        <w:instrText xml:space="preserve"> ADDIN EN.REFLIST </w:instrText>
      </w:r>
      <w:r>
        <w:rPr>
          <w:b/>
        </w:rPr>
        <w:fldChar w:fldCharType="separate"/>
      </w:r>
      <w:r w:rsidRPr="00D009B6">
        <w:rPr>
          <w:noProof/>
        </w:rPr>
        <w:t xml:space="preserve">Albishri, O., S. Tarasevich, P. Proverbs, S. K. Kiousis and A. Alahmari. ‘Mediated Public Diplomacy in the Digital Age: Exploring the Saudi and the US Governments’ Agenda-Building During Trump’s Visit to the Middle East ’. </w:t>
      </w:r>
      <w:r w:rsidRPr="00D009B6">
        <w:rPr>
          <w:i/>
          <w:noProof/>
        </w:rPr>
        <w:t>Public Relations Review</w:t>
      </w:r>
      <w:r w:rsidRPr="00D009B6">
        <w:rPr>
          <w:noProof/>
        </w:rPr>
        <w:t xml:space="preserve"> 45(4) (2019), 101820. </w:t>
      </w:r>
    </w:p>
    <w:p w14:paraId="6567CAE8" w14:textId="77777777" w:rsidR="00D009B6" w:rsidRPr="00D009B6" w:rsidRDefault="00945824" w:rsidP="00FB3917">
      <w:pPr>
        <w:pStyle w:val="EndNoteBibliography"/>
        <w:spacing w:after="240"/>
        <w:ind w:firstLine="0"/>
        <w:jc w:val="both"/>
        <w:rPr>
          <w:noProof/>
        </w:rPr>
      </w:pPr>
      <w:r w:rsidRPr="00D009B6">
        <w:rPr>
          <w:noProof/>
        </w:rPr>
        <w:t xml:space="preserve">Anholt, S. </w:t>
      </w:r>
      <w:r w:rsidRPr="00D009B6">
        <w:rPr>
          <w:i/>
          <w:noProof/>
        </w:rPr>
        <w:t>Competitive Identity: The New Brand Management for Nations, Cities and Regions</w:t>
      </w:r>
      <w:r w:rsidRPr="00D009B6">
        <w:rPr>
          <w:noProof/>
        </w:rPr>
        <w:t xml:space="preserve">  (London</w:t>
      </w:r>
      <w:r w:rsidRPr="00D009B6">
        <w:rPr>
          <w:rFonts w:ascii="PingFang SC" w:eastAsia="PingFang SC" w:hAnsi="PingFang SC"/>
          <w:noProof/>
        </w:rPr>
        <w:t xml:space="preserve">: </w:t>
      </w:r>
      <w:r w:rsidRPr="00D009B6">
        <w:rPr>
          <w:noProof/>
        </w:rPr>
        <w:t xml:space="preserve">Palgrave Macmillan, 2006). </w:t>
      </w:r>
    </w:p>
    <w:p w14:paraId="59E016AC" w14:textId="77777777" w:rsidR="00D009B6" w:rsidRPr="00D009B6" w:rsidRDefault="00945824" w:rsidP="00FB3917">
      <w:pPr>
        <w:pStyle w:val="EndNoteBibliography"/>
        <w:spacing w:after="240"/>
        <w:ind w:firstLine="0"/>
        <w:jc w:val="both"/>
        <w:rPr>
          <w:noProof/>
        </w:rPr>
      </w:pPr>
      <w:r w:rsidRPr="00D009B6">
        <w:rPr>
          <w:noProof/>
        </w:rPr>
        <w:t xml:space="preserve">Anspach, N. M. ‘Trumping the equality norm? Presidential tweets and revealed racial attitudes ’. </w:t>
      </w:r>
      <w:r w:rsidRPr="00D009B6">
        <w:rPr>
          <w:i/>
          <w:noProof/>
        </w:rPr>
        <w:t>New Media &amp; Society</w:t>
      </w:r>
      <w:r w:rsidRPr="00D009B6">
        <w:rPr>
          <w:noProof/>
        </w:rPr>
        <w:t xml:space="preserve"> 23(9) (2021), 2691-2707. </w:t>
      </w:r>
      <w:hyperlink r:id="rId13" w:history="1">
        <w:r w:rsidRPr="00D009B6">
          <w:rPr>
            <w:rStyle w:val="Hyperlink"/>
            <w:noProof/>
          </w:rPr>
          <w:t>https://doi.org/10.1177/1461444820936292</w:t>
        </w:r>
      </w:hyperlink>
      <w:r w:rsidRPr="00D009B6">
        <w:rPr>
          <w:noProof/>
        </w:rPr>
        <w:t xml:space="preserve"> </w:t>
      </w:r>
    </w:p>
    <w:p w14:paraId="04D2B003" w14:textId="77777777" w:rsidR="00D009B6" w:rsidRPr="00D009B6" w:rsidRDefault="00945824" w:rsidP="00FB3917">
      <w:pPr>
        <w:pStyle w:val="EndNoteBibliography"/>
        <w:spacing w:after="240"/>
        <w:ind w:firstLine="0"/>
        <w:jc w:val="both"/>
        <w:rPr>
          <w:noProof/>
        </w:rPr>
      </w:pPr>
      <w:r w:rsidRPr="00D009B6">
        <w:rPr>
          <w:noProof/>
        </w:rPr>
        <w:t xml:space="preserve">Basuroy, S., K. K. Desai and D. Talukdar. ‘An Empirical Investigation of Signaling in the Motion Picture Industry ’. </w:t>
      </w:r>
      <w:r w:rsidRPr="00D009B6">
        <w:rPr>
          <w:i/>
          <w:noProof/>
        </w:rPr>
        <w:t>Journal of marketing research</w:t>
      </w:r>
      <w:r w:rsidRPr="00D009B6">
        <w:rPr>
          <w:noProof/>
        </w:rPr>
        <w:t xml:space="preserve"> 43(2) (2006), 287-295. </w:t>
      </w:r>
    </w:p>
    <w:p w14:paraId="21B7094E" w14:textId="77777777" w:rsidR="00D009B6" w:rsidRPr="00D009B6" w:rsidRDefault="00945824" w:rsidP="00FB3917">
      <w:pPr>
        <w:pStyle w:val="EndNoteBibliography"/>
        <w:spacing w:after="240"/>
        <w:ind w:firstLine="0"/>
        <w:jc w:val="both"/>
        <w:rPr>
          <w:noProof/>
        </w:rPr>
      </w:pPr>
      <w:r w:rsidRPr="00D009B6">
        <w:rPr>
          <w:noProof/>
        </w:rPr>
        <w:t xml:space="preserve">BBC. ‘A Quick Guide to the US-China Trade War’. 16 January 2020. </w:t>
      </w:r>
      <w:r w:rsidRPr="00D009B6">
        <w:rPr>
          <w:i/>
          <w:noProof/>
        </w:rPr>
        <w:t>BBC</w:t>
      </w:r>
      <w:r w:rsidRPr="00D009B6">
        <w:rPr>
          <w:noProof/>
        </w:rPr>
        <w:t xml:space="preserve">. </w:t>
      </w:r>
      <w:hyperlink r:id="rId14" w:history="1">
        <w:r w:rsidRPr="00D009B6">
          <w:rPr>
            <w:rStyle w:val="Hyperlink"/>
            <w:noProof/>
          </w:rPr>
          <w:t>https://www.bbc.com/news/business-45899310</w:t>
        </w:r>
      </w:hyperlink>
      <w:r w:rsidRPr="00D009B6">
        <w:rPr>
          <w:noProof/>
        </w:rPr>
        <w:t>.</w:t>
      </w:r>
    </w:p>
    <w:p w14:paraId="05ECC13E" w14:textId="77777777" w:rsidR="00D009B6" w:rsidRPr="00D009B6" w:rsidRDefault="00945824" w:rsidP="00FB3917">
      <w:pPr>
        <w:pStyle w:val="EndNoteBibliography"/>
        <w:spacing w:after="240"/>
        <w:ind w:firstLine="0"/>
        <w:jc w:val="both"/>
        <w:rPr>
          <w:noProof/>
        </w:rPr>
      </w:pPr>
      <w:r w:rsidRPr="00D009B6">
        <w:rPr>
          <w:noProof/>
        </w:rPr>
        <w:t xml:space="preserve">Bjola, C. ‘Digital diplomacy as world disclosure: the case of the COVID-19 pandemic ’. </w:t>
      </w:r>
      <w:r w:rsidRPr="00D009B6">
        <w:rPr>
          <w:i/>
          <w:noProof/>
        </w:rPr>
        <w:t>Place Branding and Public Diplomacy</w:t>
      </w:r>
      <w:r w:rsidRPr="00D009B6">
        <w:rPr>
          <w:noProof/>
        </w:rPr>
        <w:t xml:space="preserve"> 18(1) (2022), 22-25. </w:t>
      </w:r>
      <w:hyperlink r:id="rId15" w:history="1">
        <w:r w:rsidRPr="00D009B6">
          <w:rPr>
            <w:rStyle w:val="Hyperlink"/>
            <w:noProof/>
          </w:rPr>
          <w:t>https://doi.org/10.1057/s41254-021-00242-2</w:t>
        </w:r>
      </w:hyperlink>
      <w:r w:rsidRPr="00D009B6">
        <w:rPr>
          <w:noProof/>
        </w:rPr>
        <w:t xml:space="preserve"> </w:t>
      </w:r>
    </w:p>
    <w:p w14:paraId="66BE1B12" w14:textId="77777777" w:rsidR="00D009B6" w:rsidRPr="00D009B6" w:rsidRDefault="00945824" w:rsidP="00FB3917">
      <w:pPr>
        <w:pStyle w:val="EndNoteBibliography"/>
        <w:spacing w:after="240"/>
        <w:ind w:firstLine="0"/>
        <w:jc w:val="both"/>
        <w:rPr>
          <w:noProof/>
        </w:rPr>
      </w:pPr>
      <w:r w:rsidRPr="00D009B6">
        <w:rPr>
          <w:noProof/>
        </w:rPr>
        <w:t xml:space="preserve">Bjola, C., J. Cassidy and I. Manor. ‘Public Diplomacy in the Digital Age ’. </w:t>
      </w:r>
      <w:r w:rsidRPr="00D009B6">
        <w:rPr>
          <w:i/>
          <w:noProof/>
        </w:rPr>
        <w:t>The Hague Journal of Diplomacy</w:t>
      </w:r>
      <w:r w:rsidRPr="00D009B6">
        <w:rPr>
          <w:noProof/>
        </w:rPr>
        <w:t xml:space="preserve"> 14(1-2) (2019), 83-101. </w:t>
      </w:r>
    </w:p>
    <w:p w14:paraId="2621808B" w14:textId="77777777" w:rsidR="00D009B6" w:rsidRPr="00D009B6" w:rsidRDefault="00945824" w:rsidP="00FB3917">
      <w:pPr>
        <w:pStyle w:val="EndNoteBibliography"/>
        <w:spacing w:after="240"/>
        <w:ind w:firstLine="0"/>
        <w:jc w:val="both"/>
        <w:rPr>
          <w:noProof/>
        </w:rPr>
      </w:pPr>
      <w:r w:rsidRPr="00D009B6">
        <w:rPr>
          <w:noProof/>
        </w:rPr>
        <w:t xml:space="preserve">Bjola, C. and M. Holmes. </w:t>
      </w:r>
      <w:r w:rsidRPr="00D009B6">
        <w:rPr>
          <w:i/>
          <w:noProof/>
        </w:rPr>
        <w:t>Digital diplomacy</w:t>
      </w:r>
      <w:r w:rsidRPr="00D009B6">
        <w:rPr>
          <w:noProof/>
        </w:rPr>
        <w:t xml:space="preserve">  (New York</w:t>
      </w:r>
      <w:r w:rsidRPr="00D009B6">
        <w:rPr>
          <w:rFonts w:ascii="PingFang SC" w:eastAsia="PingFang SC" w:hAnsi="PingFang SC"/>
          <w:noProof/>
        </w:rPr>
        <w:t xml:space="preserve">: </w:t>
      </w:r>
      <w:r w:rsidRPr="00D009B6">
        <w:rPr>
          <w:noProof/>
        </w:rPr>
        <w:t xml:space="preserve">Routledge, 2015). </w:t>
      </w:r>
    </w:p>
    <w:p w14:paraId="6E4D29C3" w14:textId="77777777" w:rsidR="00D009B6" w:rsidRPr="00D009B6" w:rsidRDefault="00945824" w:rsidP="00FB3917">
      <w:pPr>
        <w:pStyle w:val="EndNoteBibliography"/>
        <w:spacing w:after="240"/>
        <w:ind w:firstLine="0"/>
        <w:jc w:val="both"/>
        <w:rPr>
          <w:noProof/>
        </w:rPr>
      </w:pPr>
      <w:r w:rsidRPr="00D009B6">
        <w:rPr>
          <w:noProof/>
        </w:rPr>
        <w:t xml:space="preserve">BliegeBird, R. and E. Smith. ‘Signaling Theory, Strategic Interaction, and Symbolic Capital ’. </w:t>
      </w:r>
      <w:r w:rsidRPr="00D009B6">
        <w:rPr>
          <w:i/>
          <w:noProof/>
        </w:rPr>
        <w:t>Current Anthropology</w:t>
      </w:r>
      <w:r w:rsidRPr="00D009B6">
        <w:rPr>
          <w:noProof/>
        </w:rPr>
        <w:t xml:space="preserve"> 46(2) (2005), 221-248. </w:t>
      </w:r>
      <w:hyperlink r:id="rId16" w:history="1">
        <w:r w:rsidRPr="00D009B6">
          <w:rPr>
            <w:rStyle w:val="Hyperlink"/>
            <w:noProof/>
          </w:rPr>
          <w:t>https://doi.org/10.1086/427115</w:t>
        </w:r>
      </w:hyperlink>
      <w:r w:rsidRPr="00D009B6">
        <w:rPr>
          <w:noProof/>
        </w:rPr>
        <w:t xml:space="preserve"> </w:t>
      </w:r>
    </w:p>
    <w:p w14:paraId="214812CE" w14:textId="77777777" w:rsidR="00D009B6" w:rsidRPr="00D009B6" w:rsidRDefault="00945824" w:rsidP="00FB3917">
      <w:pPr>
        <w:pStyle w:val="EndNoteBibliography"/>
        <w:spacing w:after="240"/>
        <w:ind w:firstLine="0"/>
        <w:jc w:val="both"/>
        <w:rPr>
          <w:noProof/>
        </w:rPr>
      </w:pPr>
      <w:r w:rsidRPr="00D009B6">
        <w:rPr>
          <w:noProof/>
        </w:rPr>
        <w:t xml:space="preserve">Blumstein, D. T., S. Atran, S. Field, M. Hochberg, D. Johnson, R. Sagarin, R. Sosis, B. Thayer, J. Fearon and O. Morin. ‘The Peacock’s Tale: Lessons from Evolution for Effective Signaling in International Politics (with comment) ’. </w:t>
      </w:r>
      <w:r w:rsidRPr="00D009B6">
        <w:rPr>
          <w:i/>
          <w:noProof/>
        </w:rPr>
        <w:t>Cliodynamics</w:t>
      </w:r>
      <w:r w:rsidRPr="00D009B6">
        <w:rPr>
          <w:noProof/>
        </w:rPr>
        <w:t xml:space="preserve"> 3(1) (2012), 191-214. </w:t>
      </w:r>
    </w:p>
    <w:p w14:paraId="65063124" w14:textId="77777777" w:rsidR="00D009B6" w:rsidRPr="00D009B6" w:rsidRDefault="00945824" w:rsidP="00FB3917">
      <w:pPr>
        <w:pStyle w:val="EndNoteBibliography"/>
        <w:spacing w:after="240"/>
        <w:ind w:firstLine="0"/>
        <w:jc w:val="both"/>
        <w:rPr>
          <w:noProof/>
        </w:rPr>
      </w:pPr>
      <w:r w:rsidRPr="00D009B6">
        <w:rPr>
          <w:noProof/>
        </w:rPr>
        <w:t xml:space="preserve">CDC. ‘CDC Museum COVID-19 Timeline’. January 5 2022. </w:t>
      </w:r>
      <w:r w:rsidRPr="00D009B6">
        <w:rPr>
          <w:i/>
          <w:noProof/>
        </w:rPr>
        <w:t>Centers for Disease Control and Prevention</w:t>
      </w:r>
      <w:r w:rsidRPr="00D009B6">
        <w:rPr>
          <w:noProof/>
        </w:rPr>
        <w:t xml:space="preserve">. </w:t>
      </w:r>
      <w:hyperlink r:id="rId17" w:history="1">
        <w:r w:rsidRPr="00D009B6">
          <w:rPr>
            <w:rStyle w:val="Hyperlink"/>
            <w:noProof/>
          </w:rPr>
          <w:t>https://www.cdc.gov/museum/timeline/covid19.html</w:t>
        </w:r>
      </w:hyperlink>
      <w:r w:rsidRPr="00D009B6">
        <w:rPr>
          <w:noProof/>
        </w:rPr>
        <w:t>.</w:t>
      </w:r>
    </w:p>
    <w:p w14:paraId="399816C8" w14:textId="77777777" w:rsidR="00D009B6" w:rsidRPr="00D009B6" w:rsidRDefault="00945824" w:rsidP="00FB3917">
      <w:pPr>
        <w:pStyle w:val="EndNoteBibliography"/>
        <w:spacing w:after="240"/>
        <w:ind w:firstLine="0"/>
        <w:jc w:val="both"/>
        <w:rPr>
          <w:noProof/>
        </w:rPr>
      </w:pPr>
      <w:r w:rsidRPr="00D009B6">
        <w:rPr>
          <w:noProof/>
        </w:rPr>
        <w:t xml:space="preserve">Chen, A. and V. Molter. ‘Mask Diplomacy: Chinese Narratives in the COVID Era’. 16 June 2020. </w:t>
      </w:r>
      <w:r w:rsidRPr="00D009B6">
        <w:rPr>
          <w:i/>
          <w:noProof/>
        </w:rPr>
        <w:t>Stanford University Freeman Spogli Institute for International Studies</w:t>
      </w:r>
      <w:r w:rsidRPr="00D009B6">
        <w:rPr>
          <w:noProof/>
        </w:rPr>
        <w:t xml:space="preserve">. </w:t>
      </w:r>
      <w:hyperlink r:id="rId18" w:history="1">
        <w:r w:rsidRPr="00D009B6">
          <w:rPr>
            <w:rStyle w:val="Hyperlink"/>
            <w:noProof/>
          </w:rPr>
          <w:t>https://fsi.stanford.edu/news/covid-mask-diplomacy</w:t>
        </w:r>
      </w:hyperlink>
      <w:r w:rsidRPr="00D009B6">
        <w:rPr>
          <w:noProof/>
        </w:rPr>
        <w:t>.</w:t>
      </w:r>
    </w:p>
    <w:p w14:paraId="1AAED54B" w14:textId="77777777" w:rsidR="00D009B6" w:rsidRPr="00D009B6" w:rsidRDefault="00945824" w:rsidP="00FB3917">
      <w:pPr>
        <w:pStyle w:val="EndNoteBibliography"/>
        <w:spacing w:after="240"/>
        <w:ind w:firstLine="0"/>
        <w:jc w:val="both"/>
        <w:rPr>
          <w:noProof/>
        </w:rPr>
      </w:pPr>
      <w:r w:rsidRPr="00D009B6">
        <w:rPr>
          <w:noProof/>
        </w:rPr>
        <w:t xml:space="preserve">Clarke, I. and J. Grieve. ‘Stylistic variation on the Donald Trump Twitter account: A linguistic analysis of tweets posted between 2009 and 2018 ’. </w:t>
      </w:r>
      <w:r w:rsidRPr="00D009B6">
        <w:rPr>
          <w:i/>
          <w:noProof/>
        </w:rPr>
        <w:t>PLOS ONE</w:t>
      </w:r>
      <w:r w:rsidRPr="00D009B6">
        <w:rPr>
          <w:noProof/>
        </w:rPr>
        <w:t xml:space="preserve"> 14(9) (2019), e0222062. </w:t>
      </w:r>
      <w:hyperlink r:id="rId19" w:history="1">
        <w:r w:rsidRPr="00D009B6">
          <w:rPr>
            <w:rStyle w:val="Hyperlink"/>
            <w:noProof/>
          </w:rPr>
          <w:t>https://doi.org/10.1371/journal.pone.0222062</w:t>
        </w:r>
      </w:hyperlink>
      <w:r w:rsidRPr="00D009B6">
        <w:rPr>
          <w:noProof/>
        </w:rPr>
        <w:t xml:space="preserve"> </w:t>
      </w:r>
    </w:p>
    <w:p w14:paraId="40396188" w14:textId="77777777" w:rsidR="00D009B6" w:rsidRPr="00D009B6" w:rsidRDefault="00945824" w:rsidP="00FB3917">
      <w:pPr>
        <w:pStyle w:val="EndNoteBibliography"/>
        <w:spacing w:after="240"/>
        <w:ind w:firstLine="0"/>
        <w:jc w:val="both"/>
        <w:rPr>
          <w:noProof/>
        </w:rPr>
      </w:pPr>
      <w:r w:rsidRPr="00D009B6">
        <w:rPr>
          <w:noProof/>
        </w:rPr>
        <w:t xml:space="preserve">Cohen, R. </w:t>
      </w:r>
      <w:r w:rsidRPr="00D009B6">
        <w:rPr>
          <w:i/>
          <w:noProof/>
        </w:rPr>
        <w:t>Theatre of Power: The Art of Diplomatic Signaling</w:t>
      </w:r>
      <w:r w:rsidRPr="00D009B6">
        <w:rPr>
          <w:noProof/>
        </w:rPr>
        <w:t xml:space="preserve">  (London</w:t>
      </w:r>
      <w:r w:rsidRPr="00D009B6">
        <w:rPr>
          <w:rFonts w:ascii="PingFang SC" w:eastAsia="PingFang SC" w:hAnsi="PingFang SC"/>
          <w:noProof/>
        </w:rPr>
        <w:t xml:space="preserve">: </w:t>
      </w:r>
      <w:r w:rsidRPr="00D009B6">
        <w:rPr>
          <w:noProof/>
        </w:rPr>
        <w:t xml:space="preserve">Longman, 1987). </w:t>
      </w:r>
    </w:p>
    <w:p w14:paraId="745F7C97" w14:textId="77777777" w:rsidR="00D009B6" w:rsidRPr="00D009B6" w:rsidRDefault="00945824" w:rsidP="00FB3917">
      <w:pPr>
        <w:pStyle w:val="EndNoteBibliography"/>
        <w:spacing w:after="240"/>
        <w:ind w:firstLine="0"/>
        <w:jc w:val="both"/>
        <w:rPr>
          <w:noProof/>
        </w:rPr>
      </w:pPr>
      <w:r w:rsidRPr="00D009B6">
        <w:rPr>
          <w:noProof/>
        </w:rPr>
        <w:lastRenderedPageBreak/>
        <w:t xml:space="preserve">Connelly, B. L., S. T. Certo, R. D. Ireland and C. R. Reutzel. ‘Signaling Theory: A Review and Assessment ’. </w:t>
      </w:r>
      <w:r w:rsidRPr="00D009B6">
        <w:rPr>
          <w:i/>
          <w:noProof/>
        </w:rPr>
        <w:t>Journal of Management</w:t>
      </w:r>
      <w:r w:rsidRPr="00D009B6">
        <w:rPr>
          <w:noProof/>
        </w:rPr>
        <w:t xml:space="preserve"> 37(1) (2011), 39-67. </w:t>
      </w:r>
      <w:hyperlink r:id="rId20" w:history="1">
        <w:r w:rsidRPr="00D009B6">
          <w:rPr>
            <w:rStyle w:val="Hyperlink"/>
            <w:noProof/>
          </w:rPr>
          <w:t>https://doi.org/10.1177/0149206310388419</w:t>
        </w:r>
      </w:hyperlink>
      <w:r w:rsidRPr="00D009B6">
        <w:rPr>
          <w:noProof/>
        </w:rPr>
        <w:t xml:space="preserve"> </w:t>
      </w:r>
    </w:p>
    <w:p w14:paraId="0E3B9310" w14:textId="77777777" w:rsidR="00D009B6" w:rsidRPr="00D009B6" w:rsidRDefault="00945824" w:rsidP="00FB3917">
      <w:pPr>
        <w:pStyle w:val="EndNoteBibliography"/>
        <w:spacing w:after="240"/>
        <w:ind w:firstLine="0"/>
        <w:jc w:val="both"/>
        <w:rPr>
          <w:noProof/>
        </w:rPr>
      </w:pPr>
      <w:r w:rsidRPr="00D009B6">
        <w:rPr>
          <w:noProof/>
        </w:rPr>
        <w:t xml:space="preserve">Cull, N. J. ‘WikiLeaks, public diplomacy 2.0 and the state of digital public diplomacy ’. </w:t>
      </w:r>
      <w:r w:rsidRPr="00D009B6">
        <w:rPr>
          <w:i/>
          <w:noProof/>
        </w:rPr>
        <w:t>Place Branding and Public Diplomacy</w:t>
      </w:r>
      <w:r w:rsidRPr="00D009B6">
        <w:rPr>
          <w:noProof/>
        </w:rPr>
        <w:t xml:space="preserve"> 7(1) (2011), 1-8. </w:t>
      </w:r>
      <w:hyperlink r:id="rId21" w:history="1">
        <w:r w:rsidRPr="00D009B6">
          <w:rPr>
            <w:rStyle w:val="Hyperlink"/>
            <w:noProof/>
          </w:rPr>
          <w:t>https://doi.org/10.1057/pb.2011.2</w:t>
        </w:r>
      </w:hyperlink>
      <w:r w:rsidRPr="00D009B6">
        <w:rPr>
          <w:noProof/>
        </w:rPr>
        <w:t xml:space="preserve"> </w:t>
      </w:r>
    </w:p>
    <w:p w14:paraId="1E857700" w14:textId="77777777" w:rsidR="00D009B6" w:rsidRPr="00D009B6" w:rsidRDefault="00945824" w:rsidP="00FB3917">
      <w:pPr>
        <w:pStyle w:val="EndNoteBibliography"/>
        <w:spacing w:after="240"/>
        <w:ind w:firstLine="0"/>
        <w:jc w:val="both"/>
        <w:rPr>
          <w:noProof/>
        </w:rPr>
      </w:pPr>
      <w:r w:rsidRPr="00D009B6">
        <w:rPr>
          <w:noProof/>
        </w:rPr>
        <w:t xml:space="preserve">Cull, N. J. ‘From soft power to reputational security: rethinking public diplomacy and cultural diplomacy for a dangerous age ’. </w:t>
      </w:r>
      <w:r w:rsidRPr="00D009B6">
        <w:rPr>
          <w:i/>
          <w:noProof/>
        </w:rPr>
        <w:t>Place Branding and Public Diplomacy</w:t>
      </w:r>
      <w:r w:rsidRPr="00D009B6">
        <w:rPr>
          <w:noProof/>
        </w:rPr>
        <w:t xml:space="preserve"> 18(1) (2022), 18-21. </w:t>
      </w:r>
    </w:p>
    <w:p w14:paraId="0132F898" w14:textId="77777777" w:rsidR="00D009B6" w:rsidRPr="00D009B6" w:rsidRDefault="00945824" w:rsidP="00FB3917">
      <w:pPr>
        <w:pStyle w:val="EndNoteBibliography"/>
        <w:spacing w:after="240"/>
        <w:ind w:firstLine="0"/>
        <w:jc w:val="both"/>
        <w:rPr>
          <w:noProof/>
        </w:rPr>
      </w:pPr>
      <w:r w:rsidRPr="00D009B6">
        <w:rPr>
          <w:noProof/>
        </w:rPr>
        <w:t xml:space="preserve">Drover, W., M. S. Wood and A. C. Corbett. ‘Toward a Cognitive View of Signalling Theory: Individual Attention and Signal Set Interpretation ’. </w:t>
      </w:r>
      <w:r w:rsidRPr="00D009B6">
        <w:rPr>
          <w:i/>
          <w:noProof/>
        </w:rPr>
        <w:t>Journal of Management Studies</w:t>
      </w:r>
      <w:r w:rsidRPr="00D009B6">
        <w:rPr>
          <w:noProof/>
        </w:rPr>
        <w:t xml:space="preserve"> 55(2) (2018), 209-231. </w:t>
      </w:r>
    </w:p>
    <w:p w14:paraId="1B779E89" w14:textId="77777777" w:rsidR="00D009B6" w:rsidRPr="00D009B6" w:rsidRDefault="00945824" w:rsidP="00FB3917">
      <w:pPr>
        <w:pStyle w:val="EndNoteBibliography"/>
        <w:spacing w:after="240"/>
        <w:ind w:firstLine="0"/>
        <w:jc w:val="both"/>
        <w:rPr>
          <w:noProof/>
        </w:rPr>
      </w:pPr>
      <w:r w:rsidRPr="00D009B6">
        <w:rPr>
          <w:noProof/>
        </w:rPr>
        <w:t xml:space="preserve">Duncombe, C. ‘Digital Diplomacy: Emotion and Identity in the Public Realm ’. </w:t>
      </w:r>
      <w:r w:rsidRPr="00D009B6">
        <w:rPr>
          <w:i/>
          <w:noProof/>
        </w:rPr>
        <w:t>The Hague Journal of Diplomacy</w:t>
      </w:r>
      <w:r w:rsidRPr="00D009B6">
        <w:rPr>
          <w:noProof/>
        </w:rPr>
        <w:t xml:space="preserve"> 14(1-2) (2019), 102-116. </w:t>
      </w:r>
      <w:hyperlink r:id="rId22" w:history="1">
        <w:r w:rsidRPr="00D009B6">
          <w:rPr>
            <w:rStyle w:val="Hyperlink"/>
            <w:noProof/>
          </w:rPr>
          <w:t>https://doi.org/https://doi.org/10.1163/1871191X-14101016</w:t>
        </w:r>
      </w:hyperlink>
      <w:r w:rsidRPr="00D009B6">
        <w:rPr>
          <w:noProof/>
        </w:rPr>
        <w:t xml:space="preserve"> </w:t>
      </w:r>
    </w:p>
    <w:p w14:paraId="5709B3E7" w14:textId="77777777" w:rsidR="00D009B6" w:rsidRPr="00D009B6" w:rsidRDefault="00945824" w:rsidP="00FB3917">
      <w:pPr>
        <w:pStyle w:val="EndNoteBibliography"/>
        <w:spacing w:after="240"/>
        <w:ind w:firstLine="0"/>
        <w:jc w:val="both"/>
        <w:rPr>
          <w:noProof/>
        </w:rPr>
      </w:pPr>
      <w:r w:rsidRPr="00D009B6">
        <w:rPr>
          <w:noProof/>
        </w:rPr>
        <w:t>Fidler, D. P. ‘</w:t>
      </w:r>
      <w:hyperlink r:id="rId23" w:history="1">
        <w:r w:rsidRPr="00D009B6">
          <w:rPr>
            <w:rStyle w:val="Hyperlink"/>
            <w:noProof/>
          </w:rPr>
          <w:t>https://www.cfr.org/report/challenges-global-health-governance</w:t>
        </w:r>
      </w:hyperlink>
      <w:r w:rsidRPr="00D009B6">
        <w:rPr>
          <w:noProof/>
        </w:rPr>
        <w:t xml:space="preserve">’. May 24 2010. </w:t>
      </w:r>
      <w:r w:rsidRPr="00D009B6">
        <w:rPr>
          <w:i/>
          <w:noProof/>
        </w:rPr>
        <w:t>Council on Foreign Relations</w:t>
      </w:r>
      <w:r w:rsidRPr="00D009B6">
        <w:rPr>
          <w:noProof/>
        </w:rPr>
        <w:t xml:space="preserve">. </w:t>
      </w:r>
      <w:hyperlink r:id="rId24" w:history="1">
        <w:r w:rsidRPr="00D009B6">
          <w:rPr>
            <w:rStyle w:val="Hyperlink"/>
            <w:noProof/>
          </w:rPr>
          <w:t>https://www.cfr.org/report/challenges-global-health-governance</w:t>
        </w:r>
      </w:hyperlink>
      <w:r w:rsidRPr="00D009B6">
        <w:rPr>
          <w:noProof/>
        </w:rPr>
        <w:t>.</w:t>
      </w:r>
    </w:p>
    <w:p w14:paraId="2A478ADC" w14:textId="77777777" w:rsidR="00D009B6" w:rsidRPr="00D009B6" w:rsidRDefault="00945824" w:rsidP="00FB3917">
      <w:pPr>
        <w:pStyle w:val="EndNoteBibliography"/>
        <w:spacing w:after="240"/>
        <w:ind w:firstLine="0"/>
        <w:jc w:val="both"/>
        <w:rPr>
          <w:noProof/>
        </w:rPr>
      </w:pPr>
      <w:r w:rsidRPr="00D009B6">
        <w:rPr>
          <w:noProof/>
        </w:rPr>
        <w:t xml:space="preserve">Fuchs, C. </w:t>
      </w:r>
      <w:r w:rsidRPr="00D009B6">
        <w:rPr>
          <w:i/>
          <w:noProof/>
        </w:rPr>
        <w:t>Communicating COVID-19: Everyday Life, Digital Capitalism, and Conspiracy Theories in Pandemic Times</w:t>
      </w:r>
      <w:r w:rsidRPr="00D009B6">
        <w:rPr>
          <w:noProof/>
        </w:rPr>
        <w:t xml:space="preserve">  (Bingley, UK</w:t>
      </w:r>
      <w:r w:rsidRPr="00D009B6">
        <w:rPr>
          <w:rFonts w:ascii="PingFang SC" w:eastAsia="PingFang SC" w:hAnsi="PingFang SC"/>
          <w:noProof/>
        </w:rPr>
        <w:t xml:space="preserve">: </w:t>
      </w:r>
      <w:r w:rsidRPr="00D009B6">
        <w:rPr>
          <w:noProof/>
        </w:rPr>
        <w:t xml:space="preserve">Emerald Publishing Limited, 2021). </w:t>
      </w:r>
    </w:p>
    <w:p w14:paraId="15A6E54D" w14:textId="77777777" w:rsidR="00D009B6" w:rsidRPr="00D009B6" w:rsidRDefault="00945824" w:rsidP="00FB3917">
      <w:pPr>
        <w:pStyle w:val="EndNoteBibliography"/>
        <w:spacing w:after="240"/>
        <w:ind w:firstLine="0"/>
        <w:jc w:val="both"/>
        <w:rPr>
          <w:noProof/>
        </w:rPr>
      </w:pPr>
      <w:r w:rsidRPr="00D009B6">
        <w:rPr>
          <w:noProof/>
        </w:rPr>
        <w:t xml:space="preserve">Gambetta, D. ‘Signaling’. In </w:t>
      </w:r>
      <w:r w:rsidRPr="00D009B6">
        <w:rPr>
          <w:i/>
          <w:noProof/>
        </w:rPr>
        <w:t>The Oxford Handbook of Analytical Sociology</w:t>
      </w:r>
      <w:r w:rsidRPr="00D009B6">
        <w:rPr>
          <w:noProof/>
        </w:rPr>
        <w:t xml:space="preserve">, eds., P. Bearman and P. Hedström (Oxford University Press, 2011). </w:t>
      </w:r>
    </w:p>
    <w:p w14:paraId="3EB78A79" w14:textId="77777777" w:rsidR="00D009B6" w:rsidRPr="00D009B6" w:rsidRDefault="00945824" w:rsidP="00FB3917">
      <w:pPr>
        <w:pStyle w:val="EndNoteBibliography"/>
        <w:spacing w:after="240"/>
        <w:ind w:firstLine="0"/>
        <w:jc w:val="both"/>
        <w:rPr>
          <w:noProof/>
        </w:rPr>
      </w:pPr>
      <w:r w:rsidRPr="00D009B6">
        <w:rPr>
          <w:noProof/>
        </w:rPr>
        <w:t xml:space="preserve">Gilboa, E. ‘Digital Diplomacy’. In </w:t>
      </w:r>
      <w:r w:rsidRPr="00D009B6">
        <w:rPr>
          <w:i/>
          <w:noProof/>
        </w:rPr>
        <w:t>The SAGE Handbook of Diplomacy</w:t>
      </w:r>
      <w:r w:rsidRPr="00D009B6">
        <w:rPr>
          <w:noProof/>
        </w:rPr>
        <w:t xml:space="preserve">, eds., C. M. Constantinou, P. Kerr and P. Sharp (Los Angeles: SAGE, 2016), 540–551. </w:t>
      </w:r>
    </w:p>
    <w:p w14:paraId="22481315" w14:textId="77777777" w:rsidR="00D009B6" w:rsidRPr="00D009B6" w:rsidRDefault="00945824" w:rsidP="00FB3917">
      <w:pPr>
        <w:pStyle w:val="EndNoteBibliography"/>
        <w:spacing w:after="240"/>
        <w:ind w:firstLine="0"/>
        <w:jc w:val="both"/>
        <w:rPr>
          <w:noProof/>
        </w:rPr>
      </w:pPr>
      <w:r w:rsidRPr="00D009B6">
        <w:rPr>
          <w:noProof/>
        </w:rPr>
        <w:t xml:space="preserve">Graham, S. E. ‘Emotion and Public Diplomacy: Dispositions in International Communications, Dialogue, and Persuasion1 ’. </w:t>
      </w:r>
      <w:r w:rsidRPr="00D009B6">
        <w:rPr>
          <w:i/>
          <w:noProof/>
        </w:rPr>
        <w:t>International Studies Review</w:t>
      </w:r>
      <w:r w:rsidRPr="00D009B6">
        <w:rPr>
          <w:noProof/>
        </w:rPr>
        <w:t xml:space="preserve"> 16(4) (2014), 522-539. </w:t>
      </w:r>
    </w:p>
    <w:p w14:paraId="4210DF46" w14:textId="77777777" w:rsidR="00D009B6" w:rsidRPr="00D009B6" w:rsidRDefault="00945824" w:rsidP="00FB3917">
      <w:pPr>
        <w:pStyle w:val="EndNoteBibliography"/>
        <w:spacing w:after="240"/>
        <w:ind w:firstLine="0"/>
        <w:jc w:val="both"/>
        <w:rPr>
          <w:noProof/>
        </w:rPr>
      </w:pPr>
      <w:r w:rsidRPr="00D009B6">
        <w:rPr>
          <w:noProof/>
        </w:rPr>
        <w:t xml:space="preserve">Gulati, R. and M. C. Higgins. ‘Which ties matter when? the contingent effects of interorganizational partnerships on IPO success ’. </w:t>
      </w:r>
      <w:r w:rsidRPr="00D009B6">
        <w:rPr>
          <w:i/>
          <w:noProof/>
        </w:rPr>
        <w:t>Strategic Management Journal</w:t>
      </w:r>
      <w:r w:rsidRPr="00D009B6">
        <w:rPr>
          <w:noProof/>
        </w:rPr>
        <w:t xml:space="preserve"> 24(2) (2003), 127-144. </w:t>
      </w:r>
      <w:hyperlink r:id="rId25" w:history="1">
        <w:r w:rsidRPr="00D009B6">
          <w:rPr>
            <w:rStyle w:val="Hyperlink"/>
            <w:noProof/>
          </w:rPr>
          <w:t>https://doi.org/https://doi.org/10.1002/smj.287</w:t>
        </w:r>
      </w:hyperlink>
      <w:r w:rsidRPr="00D009B6">
        <w:rPr>
          <w:noProof/>
        </w:rPr>
        <w:t xml:space="preserve"> </w:t>
      </w:r>
    </w:p>
    <w:p w14:paraId="1C5267AF" w14:textId="77777777" w:rsidR="00D009B6" w:rsidRPr="00D009B6" w:rsidRDefault="00945824" w:rsidP="00FB3917">
      <w:pPr>
        <w:pStyle w:val="EndNoteBibliography"/>
        <w:spacing w:after="240"/>
        <w:ind w:firstLine="0"/>
        <w:jc w:val="both"/>
        <w:rPr>
          <w:noProof/>
        </w:rPr>
      </w:pPr>
      <w:r w:rsidRPr="00D009B6">
        <w:rPr>
          <w:noProof/>
        </w:rPr>
        <w:t xml:space="preserve">Hallen, B. L. ‘The Causes and Consequences of the Initial Network Positions of New Organizations: From Whom Do Entrepreneurs Receive Investments? ’. </w:t>
      </w:r>
      <w:r w:rsidRPr="00D009B6">
        <w:rPr>
          <w:i/>
          <w:noProof/>
        </w:rPr>
        <w:t>Administrative Science Quarterly</w:t>
      </w:r>
      <w:r w:rsidRPr="00D009B6">
        <w:rPr>
          <w:noProof/>
        </w:rPr>
        <w:t xml:space="preserve"> 53(4) (2008), 685-718. </w:t>
      </w:r>
      <w:hyperlink r:id="rId26" w:history="1">
        <w:r w:rsidRPr="00D009B6">
          <w:rPr>
            <w:rStyle w:val="Hyperlink"/>
            <w:noProof/>
          </w:rPr>
          <w:t>https://doi.org/10.2189/asqu.53.4.685</w:t>
        </w:r>
      </w:hyperlink>
      <w:r w:rsidRPr="00D009B6">
        <w:rPr>
          <w:noProof/>
        </w:rPr>
        <w:t xml:space="preserve"> </w:t>
      </w:r>
    </w:p>
    <w:p w14:paraId="20606397" w14:textId="77777777" w:rsidR="00D009B6" w:rsidRPr="00D009B6" w:rsidRDefault="00945824" w:rsidP="00FB3917">
      <w:pPr>
        <w:pStyle w:val="EndNoteBibliography"/>
        <w:spacing w:after="240"/>
        <w:ind w:firstLine="0"/>
        <w:jc w:val="both"/>
        <w:rPr>
          <w:noProof/>
        </w:rPr>
      </w:pPr>
      <w:r w:rsidRPr="00D009B6">
        <w:rPr>
          <w:noProof/>
        </w:rPr>
        <w:t xml:space="preserve">Huang, Z. A. and R. Wang. </w:t>
      </w:r>
      <w:r w:rsidRPr="00D009B6">
        <w:rPr>
          <w:i/>
          <w:noProof/>
        </w:rPr>
        <w:t>Exploring China’s Digitalization of Public Diplomacy on Weibo and Twitter: A Case Study of the U.S.–China Trade War</w:t>
      </w:r>
      <w:r w:rsidRPr="00D009B6">
        <w:rPr>
          <w:noProof/>
        </w:rPr>
        <w:t xml:space="preserve"> (Vol. 15) [digitalization, public diplomacy, domestic dimension, social media, China, trade war](2021). </w:t>
      </w:r>
      <w:hyperlink r:id="rId27" w:history="1">
        <w:r w:rsidRPr="00D009B6">
          <w:rPr>
            <w:rStyle w:val="Hyperlink"/>
            <w:noProof/>
          </w:rPr>
          <w:t>https://doi.org/https://ijoc.org/index.php/ijoc/article/view/15105</w:t>
        </w:r>
      </w:hyperlink>
      <w:r w:rsidRPr="00D009B6">
        <w:rPr>
          <w:noProof/>
        </w:rPr>
        <w:t xml:space="preserve"> </w:t>
      </w:r>
    </w:p>
    <w:p w14:paraId="2CD9687B" w14:textId="77777777" w:rsidR="00D009B6" w:rsidRPr="00D009B6" w:rsidRDefault="00945824" w:rsidP="00FB3917">
      <w:pPr>
        <w:pStyle w:val="EndNoteBibliography"/>
        <w:spacing w:after="240"/>
        <w:ind w:firstLine="0"/>
        <w:jc w:val="both"/>
        <w:rPr>
          <w:noProof/>
        </w:rPr>
      </w:pPr>
      <w:r w:rsidRPr="00D009B6">
        <w:rPr>
          <w:noProof/>
        </w:rPr>
        <w:lastRenderedPageBreak/>
        <w:t xml:space="preserve">Huang, Z. A. and R. Wang. ‘Exploring China’s Digitalization of Public Diplomacy on Weibo and Twitter: A Case Study of the US–China Trade War ’. </w:t>
      </w:r>
      <w:r w:rsidRPr="00D009B6">
        <w:rPr>
          <w:i/>
          <w:noProof/>
        </w:rPr>
        <w:t>International Journal of Communication</w:t>
      </w:r>
      <w:r w:rsidRPr="00D009B6">
        <w:rPr>
          <w:noProof/>
        </w:rPr>
        <w:t xml:space="preserve"> 15 (2021), 28. </w:t>
      </w:r>
    </w:p>
    <w:p w14:paraId="2B89FB3F" w14:textId="77777777" w:rsidR="00D009B6" w:rsidRPr="00D009B6" w:rsidRDefault="00945824" w:rsidP="00FB3917">
      <w:pPr>
        <w:pStyle w:val="EndNoteBibliography"/>
        <w:spacing w:after="240"/>
        <w:ind w:firstLine="0"/>
        <w:jc w:val="both"/>
        <w:rPr>
          <w:noProof/>
        </w:rPr>
      </w:pPr>
      <w:r w:rsidRPr="00D009B6">
        <w:rPr>
          <w:noProof/>
        </w:rPr>
        <w:t xml:space="preserve">Ittefaq, M. ‘Digital Diplomacy via Social Networks: A Cross-National Analysis of Governmental Usage of Facebook and Twitter for Digital Engagement ’. </w:t>
      </w:r>
      <w:r w:rsidRPr="00D009B6">
        <w:rPr>
          <w:i/>
          <w:noProof/>
        </w:rPr>
        <w:t>Journal of Contemporary Eastern Asia</w:t>
      </w:r>
      <w:r w:rsidRPr="00D009B6">
        <w:rPr>
          <w:noProof/>
        </w:rPr>
        <w:t xml:space="preserve"> 18(1) (2019), 49-69. </w:t>
      </w:r>
      <w:hyperlink r:id="rId28" w:history="1">
        <w:r w:rsidRPr="00D009B6">
          <w:rPr>
            <w:rStyle w:val="Hyperlink"/>
            <w:noProof/>
          </w:rPr>
          <w:t>https://doi.org/10.17477/JCEA.2019.18.1.049</w:t>
        </w:r>
      </w:hyperlink>
      <w:r w:rsidRPr="00D009B6">
        <w:rPr>
          <w:noProof/>
        </w:rPr>
        <w:t xml:space="preserve">. </w:t>
      </w:r>
    </w:p>
    <w:p w14:paraId="67785B14" w14:textId="77777777" w:rsidR="00D009B6" w:rsidRPr="00D009B6" w:rsidRDefault="00945824" w:rsidP="00FB3917">
      <w:pPr>
        <w:pStyle w:val="EndNoteBibliography"/>
        <w:spacing w:after="240"/>
        <w:ind w:firstLine="0"/>
        <w:jc w:val="both"/>
        <w:rPr>
          <w:noProof/>
        </w:rPr>
      </w:pPr>
      <w:r w:rsidRPr="00D009B6">
        <w:rPr>
          <w:noProof/>
        </w:rPr>
        <w:t xml:space="preserve">Jiménez-Martínez, C. ‘The public as a problem: protest, public diplomacy and the pandemic ’. </w:t>
      </w:r>
      <w:r w:rsidRPr="00D009B6">
        <w:rPr>
          <w:i/>
          <w:noProof/>
        </w:rPr>
        <w:t>Place Branding and Public Diplomacy</w:t>
      </w:r>
      <w:r w:rsidRPr="00D009B6">
        <w:rPr>
          <w:noProof/>
        </w:rPr>
        <w:t xml:space="preserve"> 18(1) (2022), 33-36. </w:t>
      </w:r>
      <w:hyperlink r:id="rId29" w:history="1">
        <w:r w:rsidRPr="00D009B6">
          <w:rPr>
            <w:rStyle w:val="Hyperlink"/>
            <w:noProof/>
          </w:rPr>
          <w:t>https://doi.org/10.1057/s41254-021-00235-1</w:t>
        </w:r>
      </w:hyperlink>
      <w:r w:rsidRPr="00D009B6">
        <w:rPr>
          <w:noProof/>
        </w:rPr>
        <w:t xml:space="preserve"> </w:t>
      </w:r>
    </w:p>
    <w:p w14:paraId="0F4AFB24" w14:textId="77777777" w:rsidR="00D009B6" w:rsidRPr="00D009B6" w:rsidRDefault="00945824" w:rsidP="00FB3917">
      <w:pPr>
        <w:pStyle w:val="EndNoteBibliography"/>
        <w:spacing w:after="240"/>
        <w:ind w:firstLine="0"/>
        <w:jc w:val="both"/>
        <w:rPr>
          <w:noProof/>
        </w:rPr>
      </w:pPr>
      <w:r w:rsidRPr="00D009B6">
        <w:rPr>
          <w:noProof/>
        </w:rPr>
        <w:t xml:space="preserve">Johnston, E. ‘Russia’s Twitter Diplomacy in the COVID-19 Era’. 18 September 2020. </w:t>
      </w:r>
      <w:r w:rsidRPr="00D009B6">
        <w:rPr>
          <w:i/>
          <w:noProof/>
        </w:rPr>
        <w:t>The Fletcher School, Tufts University</w:t>
      </w:r>
      <w:r w:rsidRPr="00D009B6">
        <w:rPr>
          <w:noProof/>
        </w:rPr>
        <w:t xml:space="preserve">. </w:t>
      </w:r>
      <w:hyperlink r:id="rId30" w:history="1">
        <w:r w:rsidRPr="00D009B6">
          <w:rPr>
            <w:rStyle w:val="Hyperlink"/>
            <w:noProof/>
          </w:rPr>
          <w:t>https://sites.tufts.edu/fletcherrussia/russias-twitter-diplomacy-in-the-era-of-covid-19/</w:t>
        </w:r>
      </w:hyperlink>
      <w:r w:rsidRPr="00D009B6">
        <w:rPr>
          <w:noProof/>
        </w:rPr>
        <w:t>.</w:t>
      </w:r>
    </w:p>
    <w:p w14:paraId="4A9144A2" w14:textId="77777777" w:rsidR="00D009B6" w:rsidRPr="00D009B6" w:rsidRDefault="00945824" w:rsidP="00FB3917">
      <w:pPr>
        <w:pStyle w:val="EndNoteBibliography"/>
        <w:spacing w:after="240"/>
        <w:ind w:firstLine="0"/>
        <w:jc w:val="both"/>
        <w:rPr>
          <w:noProof/>
        </w:rPr>
      </w:pPr>
      <w:r w:rsidRPr="00D009B6">
        <w:rPr>
          <w:noProof/>
        </w:rPr>
        <w:t xml:space="preserve">Kampf, R., I. Manor and E. Segev. ‘Digital Diplomacy 2.0? A Cross-national Comparison of Public Engagement in Facebook and Twitter ’. </w:t>
      </w:r>
      <w:r w:rsidRPr="00D009B6">
        <w:rPr>
          <w:i/>
          <w:noProof/>
        </w:rPr>
        <w:t>The Hague Journal of Diplomacy</w:t>
      </w:r>
      <w:r w:rsidRPr="00D009B6">
        <w:rPr>
          <w:noProof/>
        </w:rPr>
        <w:t xml:space="preserve"> 10(4) (2015), 331-362. </w:t>
      </w:r>
      <w:hyperlink r:id="rId31" w:history="1">
        <w:r w:rsidRPr="00D009B6">
          <w:rPr>
            <w:rStyle w:val="Hyperlink"/>
            <w:noProof/>
          </w:rPr>
          <w:t>https://doi.org/https://doi.org/10.1163/1871191X-12341318</w:t>
        </w:r>
      </w:hyperlink>
      <w:r w:rsidRPr="00D009B6">
        <w:rPr>
          <w:noProof/>
        </w:rPr>
        <w:t xml:space="preserve"> </w:t>
      </w:r>
    </w:p>
    <w:p w14:paraId="4202C94D" w14:textId="77777777" w:rsidR="00D009B6" w:rsidRPr="00D009B6" w:rsidRDefault="00945824" w:rsidP="00FB3917">
      <w:pPr>
        <w:pStyle w:val="EndNoteBibliography"/>
        <w:spacing w:after="240"/>
        <w:ind w:firstLine="0"/>
        <w:jc w:val="both"/>
        <w:rPr>
          <w:noProof/>
        </w:rPr>
      </w:pPr>
      <w:r w:rsidRPr="00D009B6">
        <w:rPr>
          <w:noProof/>
        </w:rPr>
        <w:t xml:space="preserve">Kavalski, E. ‘Quo Vadis Cooperation Between China and Eastern Europe in the Era of COVID-19? ’. </w:t>
      </w:r>
      <w:r w:rsidRPr="00D009B6">
        <w:rPr>
          <w:i/>
          <w:noProof/>
        </w:rPr>
        <w:t>World Affairs</w:t>
      </w:r>
      <w:r w:rsidRPr="00D009B6">
        <w:rPr>
          <w:noProof/>
        </w:rPr>
        <w:t xml:space="preserve"> 184(1) (2021), 33-56. </w:t>
      </w:r>
      <w:hyperlink r:id="rId32" w:history="1">
        <w:r w:rsidRPr="00D009B6">
          <w:rPr>
            <w:rStyle w:val="Hyperlink"/>
            <w:noProof/>
          </w:rPr>
          <w:t>https://doi.org/10.1177/0043820021991116</w:t>
        </w:r>
      </w:hyperlink>
      <w:r w:rsidRPr="00D009B6">
        <w:rPr>
          <w:noProof/>
        </w:rPr>
        <w:t xml:space="preserve"> </w:t>
      </w:r>
    </w:p>
    <w:p w14:paraId="7FF16FA0" w14:textId="77777777" w:rsidR="00D009B6" w:rsidRPr="00D009B6" w:rsidRDefault="00945824" w:rsidP="00FB3917">
      <w:pPr>
        <w:pStyle w:val="EndNoteBibliography"/>
        <w:spacing w:after="240"/>
        <w:ind w:firstLine="0"/>
        <w:jc w:val="both"/>
        <w:rPr>
          <w:noProof/>
        </w:rPr>
      </w:pPr>
      <w:r w:rsidRPr="00D009B6">
        <w:rPr>
          <w:noProof/>
        </w:rPr>
        <w:t xml:space="preserve">Kiehl, W. P. </w:t>
      </w:r>
      <w:r w:rsidRPr="00D009B6">
        <w:rPr>
          <w:i/>
          <w:noProof/>
        </w:rPr>
        <w:t>The Last Three Feet: Case Studies in Public Diplomacy</w:t>
      </w:r>
      <w:r w:rsidRPr="00D009B6">
        <w:rPr>
          <w:noProof/>
        </w:rPr>
        <w:t xml:space="preserve">  (Washington, DC</w:t>
      </w:r>
      <w:r w:rsidRPr="00D009B6">
        <w:rPr>
          <w:rFonts w:ascii="PingFang SC" w:eastAsia="PingFang SC" w:hAnsi="PingFang SC"/>
          <w:noProof/>
        </w:rPr>
        <w:t xml:space="preserve">: </w:t>
      </w:r>
      <w:r w:rsidRPr="00D009B6">
        <w:rPr>
          <w:noProof/>
        </w:rPr>
        <w:t xml:space="preserve">Public Diplomacy Council, 2012). </w:t>
      </w:r>
    </w:p>
    <w:p w14:paraId="6C545977" w14:textId="77777777" w:rsidR="00D009B6" w:rsidRPr="00D009B6" w:rsidRDefault="00945824" w:rsidP="00FB3917">
      <w:pPr>
        <w:pStyle w:val="EndNoteBibliography"/>
        <w:spacing w:after="240"/>
        <w:ind w:firstLine="0"/>
        <w:jc w:val="both"/>
        <w:rPr>
          <w:noProof/>
        </w:rPr>
      </w:pPr>
      <w:r w:rsidRPr="00D009B6">
        <w:rPr>
          <w:noProof/>
        </w:rPr>
        <w:t xml:space="preserve">Kim, E., Y. Sung and H. Kang. ‘Brand Followers’ Retweeting Behavior on Twitter: How Brand Relationships Influence Brand Electronic Word-of-mouth ’. </w:t>
      </w:r>
      <w:r w:rsidRPr="00D009B6">
        <w:rPr>
          <w:i/>
          <w:noProof/>
        </w:rPr>
        <w:t>Computers in Human Behavior</w:t>
      </w:r>
      <w:r w:rsidRPr="00D009B6">
        <w:rPr>
          <w:noProof/>
        </w:rPr>
        <w:t xml:space="preserve"> 37 (2014), 18-25. </w:t>
      </w:r>
      <w:hyperlink r:id="rId33" w:history="1">
        <w:r w:rsidRPr="00D009B6">
          <w:rPr>
            <w:rStyle w:val="Hyperlink"/>
            <w:noProof/>
          </w:rPr>
          <w:t>https://doi.org/https://doi.org/10.1016/j.chb.2014.04.020</w:t>
        </w:r>
      </w:hyperlink>
      <w:r w:rsidRPr="00D009B6">
        <w:rPr>
          <w:noProof/>
        </w:rPr>
        <w:t xml:space="preserve"> </w:t>
      </w:r>
    </w:p>
    <w:p w14:paraId="7AF90C4F" w14:textId="77777777" w:rsidR="00D009B6" w:rsidRPr="00D009B6" w:rsidRDefault="00945824" w:rsidP="00FB3917">
      <w:pPr>
        <w:pStyle w:val="EndNoteBibliography"/>
        <w:spacing w:after="240"/>
        <w:ind w:firstLine="0"/>
        <w:jc w:val="both"/>
        <w:rPr>
          <w:noProof/>
        </w:rPr>
      </w:pPr>
      <w:r w:rsidRPr="00D009B6">
        <w:rPr>
          <w:noProof/>
        </w:rPr>
        <w:t xml:space="preserve">Kim, S., K. H. Sung, Y. Ji, C. Xing and J. G. Qu. ‘Online firestorms in social media: Comparative research between China Weibo and USA Twitter ’. </w:t>
      </w:r>
      <w:r w:rsidRPr="00D009B6">
        <w:rPr>
          <w:i/>
          <w:noProof/>
        </w:rPr>
        <w:t>Public Relations Review</w:t>
      </w:r>
      <w:r w:rsidRPr="00D009B6">
        <w:rPr>
          <w:noProof/>
        </w:rPr>
        <w:t xml:space="preserve"> 47(1) (2021), 102010. </w:t>
      </w:r>
      <w:hyperlink r:id="rId34" w:history="1">
        <w:r w:rsidRPr="00D009B6">
          <w:rPr>
            <w:rStyle w:val="Hyperlink"/>
            <w:noProof/>
          </w:rPr>
          <w:t>https://doi.org/https://doi.org/10.1016/j.pubrev.2021.102010</w:t>
        </w:r>
      </w:hyperlink>
      <w:r w:rsidRPr="00D009B6">
        <w:rPr>
          <w:noProof/>
        </w:rPr>
        <w:t xml:space="preserve"> </w:t>
      </w:r>
    </w:p>
    <w:p w14:paraId="3F5A2A0F" w14:textId="77777777" w:rsidR="00D009B6" w:rsidRPr="00D009B6" w:rsidRDefault="00945824" w:rsidP="00FB3917">
      <w:pPr>
        <w:pStyle w:val="EndNoteBibliography"/>
        <w:spacing w:after="240"/>
        <w:ind w:firstLine="0"/>
        <w:jc w:val="both"/>
        <w:rPr>
          <w:noProof/>
        </w:rPr>
      </w:pPr>
      <w:r w:rsidRPr="00D009B6">
        <w:rPr>
          <w:noProof/>
        </w:rPr>
        <w:t xml:space="preserve">Landers, R. N. and G. B. Schmidt. ‘Social Media in Employee Selection and Recruitment: Current Knowledge, Unanswered Questions, and Future Directions’. In </w:t>
      </w:r>
      <w:r w:rsidRPr="00D009B6">
        <w:rPr>
          <w:i/>
          <w:noProof/>
        </w:rPr>
        <w:t>Social Media in Employee Selection and Recruitment: Theory, Practice, and Current Challenges</w:t>
      </w:r>
      <w:r w:rsidRPr="00D009B6">
        <w:rPr>
          <w:noProof/>
        </w:rPr>
        <w:t xml:space="preserve">, eds., R. N. Landers and G. B. Schmidt (London: Springer, 2016), 343-368. </w:t>
      </w:r>
    </w:p>
    <w:p w14:paraId="010C68EE" w14:textId="77777777" w:rsidR="00D009B6" w:rsidRPr="00D009B6" w:rsidRDefault="00945824" w:rsidP="00FB3917">
      <w:pPr>
        <w:pStyle w:val="EndNoteBibliography"/>
        <w:spacing w:after="240"/>
        <w:ind w:firstLine="0"/>
        <w:jc w:val="both"/>
        <w:rPr>
          <w:noProof/>
        </w:rPr>
      </w:pPr>
      <w:r w:rsidRPr="00D009B6">
        <w:rPr>
          <w:noProof/>
        </w:rPr>
        <w:t xml:space="preserve">Lee, S. T. and H. S. Kim. ‘Nation branding in the COVID-19 era: South Korea’s pandemic public diplomacy ’. </w:t>
      </w:r>
      <w:r w:rsidRPr="00D009B6">
        <w:rPr>
          <w:i/>
          <w:noProof/>
        </w:rPr>
        <w:t>Place Branding and Public Diplomacy</w:t>
      </w:r>
      <w:r w:rsidRPr="00D009B6">
        <w:rPr>
          <w:noProof/>
        </w:rPr>
        <w:t xml:space="preserve"> 17(4) (2021), 382-396. </w:t>
      </w:r>
      <w:hyperlink r:id="rId35" w:history="1">
        <w:r w:rsidRPr="00D009B6">
          <w:rPr>
            <w:rStyle w:val="Hyperlink"/>
            <w:noProof/>
          </w:rPr>
          <w:t>https://doi.org/10.1057/s41254-020-00189-w</w:t>
        </w:r>
      </w:hyperlink>
      <w:r w:rsidRPr="00D009B6">
        <w:rPr>
          <w:noProof/>
        </w:rPr>
        <w:t xml:space="preserve"> </w:t>
      </w:r>
    </w:p>
    <w:p w14:paraId="54222004" w14:textId="77777777" w:rsidR="00D009B6" w:rsidRPr="00D009B6" w:rsidRDefault="00945824" w:rsidP="00FB3917">
      <w:pPr>
        <w:pStyle w:val="EndNoteBibliography"/>
        <w:spacing w:after="240"/>
        <w:ind w:firstLine="0"/>
        <w:jc w:val="both"/>
        <w:rPr>
          <w:noProof/>
        </w:rPr>
      </w:pPr>
      <w:r w:rsidRPr="00D009B6">
        <w:rPr>
          <w:noProof/>
        </w:rPr>
        <w:t xml:space="preserve">Lester, R. H., S. T. Certo, C. M. Dalton, D. R. Dalton and A. A. Cannella Jr. ‘Initial Public Offering Investor Valuations: An Examination of Top Management Team Prestige and Environmental Uncertainty ’. </w:t>
      </w:r>
      <w:r w:rsidRPr="00D009B6">
        <w:rPr>
          <w:i/>
          <w:noProof/>
        </w:rPr>
        <w:t>Journal of Small Business Management</w:t>
      </w:r>
      <w:r w:rsidRPr="00D009B6">
        <w:rPr>
          <w:noProof/>
        </w:rPr>
        <w:t xml:space="preserve"> 44(1) (2006), 1-26. </w:t>
      </w:r>
    </w:p>
    <w:p w14:paraId="3C332414" w14:textId="77777777" w:rsidR="00D009B6" w:rsidRPr="00D009B6" w:rsidRDefault="00945824" w:rsidP="00FB3917">
      <w:pPr>
        <w:pStyle w:val="EndNoteBibliography"/>
        <w:spacing w:after="240"/>
        <w:ind w:firstLine="0"/>
        <w:jc w:val="both"/>
        <w:rPr>
          <w:noProof/>
        </w:rPr>
      </w:pPr>
      <w:r w:rsidRPr="00D009B6">
        <w:rPr>
          <w:noProof/>
        </w:rPr>
        <w:lastRenderedPageBreak/>
        <w:t xml:space="preserve">Manor, I. ‘Are We There Yet: Have MFAs Realized the Potential of Digital Diplomacy?: Results from a Cross-national Comparison ’. </w:t>
      </w:r>
      <w:r w:rsidRPr="00D009B6">
        <w:rPr>
          <w:i/>
          <w:noProof/>
        </w:rPr>
        <w:t>Diplomacy and Foreign Policy</w:t>
      </w:r>
      <w:r w:rsidRPr="00D009B6">
        <w:rPr>
          <w:noProof/>
        </w:rPr>
        <w:t xml:space="preserve"> 1(2) (2016), 1-110. </w:t>
      </w:r>
    </w:p>
    <w:p w14:paraId="10FBE46B" w14:textId="77777777" w:rsidR="00D009B6" w:rsidRPr="00D009B6" w:rsidRDefault="00945824" w:rsidP="00FB3917">
      <w:pPr>
        <w:pStyle w:val="EndNoteBibliography"/>
        <w:spacing w:after="240"/>
        <w:ind w:firstLine="0"/>
        <w:jc w:val="both"/>
        <w:rPr>
          <w:noProof/>
        </w:rPr>
      </w:pPr>
      <w:r w:rsidRPr="00D009B6">
        <w:rPr>
          <w:noProof/>
        </w:rPr>
        <w:t xml:space="preserve">Manor, I. ‘What Embassies Tweet About During COVID-19. ’. April 6 2020. </w:t>
      </w:r>
      <w:r w:rsidRPr="00D009B6">
        <w:rPr>
          <w:i/>
          <w:noProof/>
        </w:rPr>
        <w:t>Exploring Digital Diplomacy</w:t>
      </w:r>
      <w:r w:rsidRPr="00D009B6">
        <w:rPr>
          <w:noProof/>
        </w:rPr>
        <w:t xml:space="preserve">. </w:t>
      </w:r>
      <w:hyperlink r:id="rId36" w:history="1">
        <w:r w:rsidRPr="00D009B6">
          <w:rPr>
            <w:rStyle w:val="Hyperlink"/>
            <w:noProof/>
          </w:rPr>
          <w:t>https://digdipblog.com/2020/04/06/what-embassies-tweet-about-during-covid-19/comment-page-1/</w:t>
        </w:r>
      </w:hyperlink>
      <w:r w:rsidRPr="00D009B6">
        <w:rPr>
          <w:noProof/>
        </w:rPr>
        <w:t>.</w:t>
      </w:r>
    </w:p>
    <w:p w14:paraId="2A76857C" w14:textId="77777777" w:rsidR="00D009B6" w:rsidRPr="00D009B6" w:rsidRDefault="00945824" w:rsidP="00FB3917">
      <w:pPr>
        <w:pStyle w:val="EndNoteBibliography"/>
        <w:spacing w:after="240"/>
        <w:ind w:firstLine="0"/>
        <w:jc w:val="both"/>
        <w:rPr>
          <w:noProof/>
        </w:rPr>
      </w:pPr>
      <w:r w:rsidRPr="00D009B6">
        <w:rPr>
          <w:noProof/>
        </w:rPr>
        <w:t xml:space="preserve">Manor, I. and R. Crilley. ‘The Mediatisation of MFAs: Diplomacy in the New Media Ecology ’. </w:t>
      </w:r>
      <w:r w:rsidRPr="00D009B6">
        <w:rPr>
          <w:i/>
          <w:noProof/>
        </w:rPr>
        <w:t>The Hague Journal of Diplomacy</w:t>
      </w:r>
      <w:r w:rsidRPr="00D009B6">
        <w:rPr>
          <w:noProof/>
        </w:rPr>
        <w:t xml:space="preserve"> 15(1-2) (2019), 66-92. </w:t>
      </w:r>
    </w:p>
    <w:p w14:paraId="1FEBAAC2" w14:textId="77777777" w:rsidR="00D009B6" w:rsidRPr="00D009B6" w:rsidRDefault="00945824" w:rsidP="00FB3917">
      <w:pPr>
        <w:pStyle w:val="EndNoteBibliography"/>
        <w:spacing w:after="240"/>
        <w:ind w:firstLine="0"/>
        <w:jc w:val="both"/>
        <w:rPr>
          <w:noProof/>
        </w:rPr>
      </w:pPr>
      <w:r w:rsidRPr="00D009B6">
        <w:rPr>
          <w:noProof/>
        </w:rPr>
        <w:t xml:space="preserve">Manor, I. and J. Pamment. ‘At a Crossroads: Examining Covid-19’s Impact on Public and Digital Diplomacy ’. </w:t>
      </w:r>
      <w:r w:rsidRPr="00D009B6">
        <w:rPr>
          <w:i/>
          <w:noProof/>
        </w:rPr>
        <w:t>Place Branding and Public Diplomacy</w:t>
      </w:r>
      <w:r w:rsidRPr="00D009B6">
        <w:rPr>
          <w:noProof/>
        </w:rPr>
        <w:t xml:space="preserve"> 18(1) (2022), 1-3. </w:t>
      </w:r>
      <w:hyperlink r:id="rId37" w:history="1">
        <w:r w:rsidRPr="00D009B6">
          <w:rPr>
            <w:rStyle w:val="Hyperlink"/>
            <w:noProof/>
          </w:rPr>
          <w:t>https://doi.org/10.1057/s41254-021-00249-9</w:t>
        </w:r>
      </w:hyperlink>
      <w:r w:rsidRPr="00D009B6">
        <w:rPr>
          <w:noProof/>
        </w:rPr>
        <w:t xml:space="preserve"> </w:t>
      </w:r>
    </w:p>
    <w:p w14:paraId="2F029D9C" w14:textId="77777777" w:rsidR="00D009B6" w:rsidRPr="00D009B6" w:rsidRDefault="00945824" w:rsidP="00FB3917">
      <w:pPr>
        <w:pStyle w:val="EndNoteBibliography"/>
        <w:spacing w:after="240"/>
        <w:ind w:firstLine="0"/>
        <w:jc w:val="both"/>
        <w:rPr>
          <w:noProof/>
        </w:rPr>
      </w:pPr>
      <w:r w:rsidRPr="00D009B6">
        <w:rPr>
          <w:noProof/>
        </w:rPr>
        <w:t xml:space="preserve">Manor, I. and E. Segev. ‘Social Media Mobility: Leveraging Twitter Networks in Online Diplomacy ’. </w:t>
      </w:r>
      <w:r w:rsidRPr="00D009B6">
        <w:rPr>
          <w:i/>
          <w:noProof/>
        </w:rPr>
        <w:t>Global Policy</w:t>
      </w:r>
      <w:r w:rsidRPr="00D009B6">
        <w:rPr>
          <w:noProof/>
        </w:rPr>
        <w:t xml:space="preserve"> 11(2) (2020), 233-244. </w:t>
      </w:r>
    </w:p>
    <w:p w14:paraId="126527F1" w14:textId="77777777" w:rsidR="00D009B6" w:rsidRPr="00D009B6" w:rsidRDefault="00945824" w:rsidP="00FB3917">
      <w:pPr>
        <w:pStyle w:val="EndNoteBibliography"/>
        <w:spacing w:after="240"/>
        <w:ind w:firstLine="0"/>
        <w:jc w:val="both"/>
        <w:rPr>
          <w:noProof/>
        </w:rPr>
      </w:pPr>
      <w:r w:rsidRPr="00D009B6">
        <w:rPr>
          <w:noProof/>
        </w:rPr>
        <w:t xml:space="preserve">Mavlanova, T., R. Benbunan-Fich and M. Koufaris. ‘Signaling theory and information asymmetry in online commerce ’. </w:t>
      </w:r>
      <w:r w:rsidRPr="00D009B6">
        <w:rPr>
          <w:i/>
          <w:noProof/>
        </w:rPr>
        <w:t>Information &amp; Management</w:t>
      </w:r>
      <w:r w:rsidRPr="00D009B6">
        <w:rPr>
          <w:noProof/>
        </w:rPr>
        <w:t xml:space="preserve"> 49(5) (2012), 240-247. </w:t>
      </w:r>
      <w:hyperlink r:id="rId38" w:history="1">
        <w:r w:rsidRPr="00D009B6">
          <w:rPr>
            <w:rStyle w:val="Hyperlink"/>
            <w:noProof/>
          </w:rPr>
          <w:t>https://doi.org/https://doi.org/10.1016/j.im.2012.05.004</w:t>
        </w:r>
      </w:hyperlink>
      <w:r w:rsidRPr="00D009B6">
        <w:rPr>
          <w:noProof/>
        </w:rPr>
        <w:t xml:space="preserve"> </w:t>
      </w:r>
    </w:p>
    <w:p w14:paraId="4DB9F9DA" w14:textId="77777777" w:rsidR="00D009B6" w:rsidRPr="00D009B6" w:rsidRDefault="00945824" w:rsidP="00FB3917">
      <w:pPr>
        <w:pStyle w:val="EndNoteBibliography"/>
        <w:spacing w:after="240"/>
        <w:ind w:firstLine="0"/>
        <w:jc w:val="both"/>
        <w:rPr>
          <w:noProof/>
        </w:rPr>
      </w:pPr>
      <w:r w:rsidRPr="00D009B6">
        <w:rPr>
          <w:noProof/>
        </w:rPr>
        <w:t xml:space="preserve">Melissen, J. </w:t>
      </w:r>
      <w:r w:rsidRPr="00D009B6">
        <w:rPr>
          <w:i/>
          <w:noProof/>
        </w:rPr>
        <w:t>Beyond the New Public Diplomacy</w:t>
      </w:r>
      <w:r w:rsidRPr="00D009B6">
        <w:rPr>
          <w:noProof/>
        </w:rPr>
        <w:t xml:space="preserve">  (Clingendael Institute, 2011). </w:t>
      </w:r>
    </w:p>
    <w:p w14:paraId="72B30DF6" w14:textId="77777777" w:rsidR="00D009B6" w:rsidRPr="00D009B6" w:rsidRDefault="00945824" w:rsidP="00FB3917">
      <w:pPr>
        <w:pStyle w:val="EndNoteBibliography"/>
        <w:spacing w:after="240"/>
        <w:ind w:firstLine="0"/>
        <w:jc w:val="both"/>
        <w:rPr>
          <w:noProof/>
        </w:rPr>
      </w:pPr>
      <w:r w:rsidRPr="00D009B6">
        <w:rPr>
          <w:noProof/>
        </w:rPr>
        <w:t xml:space="preserve">Mor, B. D. ‘The Rhetoric of Public Diplomacy and Propaganda Wars: A View from Self-Presentation Theory ’. </w:t>
      </w:r>
      <w:r w:rsidRPr="00D009B6">
        <w:rPr>
          <w:i/>
          <w:noProof/>
        </w:rPr>
        <w:t>European Journal of Political Research</w:t>
      </w:r>
      <w:r w:rsidRPr="00D009B6">
        <w:rPr>
          <w:noProof/>
        </w:rPr>
        <w:t xml:space="preserve"> 46(5) (2007), 661-683. </w:t>
      </w:r>
      <w:hyperlink r:id="rId39" w:history="1">
        <w:r w:rsidRPr="00D009B6">
          <w:rPr>
            <w:rStyle w:val="Hyperlink"/>
            <w:noProof/>
          </w:rPr>
          <w:t>https://doi.org/10.1111/j.1475-6765.2007.00707.x</w:t>
        </w:r>
      </w:hyperlink>
      <w:r w:rsidRPr="00D009B6">
        <w:rPr>
          <w:noProof/>
        </w:rPr>
        <w:t xml:space="preserve"> </w:t>
      </w:r>
    </w:p>
    <w:p w14:paraId="5A2B9A8A" w14:textId="77777777" w:rsidR="00D009B6" w:rsidRPr="00D009B6" w:rsidRDefault="00945824" w:rsidP="00FB3917">
      <w:pPr>
        <w:pStyle w:val="EndNoteBibliography"/>
        <w:spacing w:after="240"/>
        <w:ind w:firstLine="0"/>
        <w:jc w:val="both"/>
        <w:rPr>
          <w:noProof/>
        </w:rPr>
      </w:pPr>
      <w:r w:rsidRPr="00D009B6">
        <w:rPr>
          <w:noProof/>
        </w:rPr>
        <w:t xml:space="preserve">Nye, J. S. ‘Soft Power and Public Diplomacy Revisited ’. </w:t>
      </w:r>
      <w:r w:rsidRPr="00D009B6">
        <w:rPr>
          <w:i/>
          <w:noProof/>
        </w:rPr>
        <w:t>The Hague Journal of Diplomacy</w:t>
      </w:r>
      <w:r w:rsidRPr="00D009B6">
        <w:rPr>
          <w:noProof/>
        </w:rPr>
        <w:t xml:space="preserve"> 14(1-2) (2019), 7-20. </w:t>
      </w:r>
      <w:hyperlink r:id="rId40" w:history="1">
        <w:r w:rsidRPr="00D009B6">
          <w:rPr>
            <w:rStyle w:val="Hyperlink"/>
            <w:noProof/>
          </w:rPr>
          <w:t>https://doi.org/https://doi.org/10.1163/1871191X-14101013</w:t>
        </w:r>
      </w:hyperlink>
      <w:r w:rsidRPr="00D009B6">
        <w:rPr>
          <w:noProof/>
        </w:rPr>
        <w:t xml:space="preserve"> </w:t>
      </w:r>
    </w:p>
    <w:p w14:paraId="55D489DB" w14:textId="77777777" w:rsidR="00D009B6" w:rsidRPr="00D009B6" w:rsidRDefault="00945824" w:rsidP="00FB3917">
      <w:pPr>
        <w:pStyle w:val="EndNoteBibliography"/>
        <w:spacing w:after="240"/>
        <w:ind w:firstLine="0"/>
        <w:jc w:val="both"/>
        <w:rPr>
          <w:noProof/>
        </w:rPr>
      </w:pPr>
      <w:r w:rsidRPr="00D009B6">
        <w:rPr>
          <w:noProof/>
        </w:rPr>
        <w:t xml:space="preserve">Pain, P. and G. Masullo Chen. ‘The President Is in: Public Opinion and the Presidential Use of Twitter ’. </w:t>
      </w:r>
      <w:r w:rsidRPr="00D009B6">
        <w:rPr>
          <w:i/>
          <w:noProof/>
        </w:rPr>
        <w:t>Social Media + Society</w:t>
      </w:r>
      <w:r w:rsidRPr="00D009B6">
        <w:rPr>
          <w:noProof/>
        </w:rPr>
        <w:t xml:space="preserve"> 5(2) (2019), 2056305119855143. </w:t>
      </w:r>
      <w:hyperlink r:id="rId41" w:history="1">
        <w:r w:rsidRPr="00D009B6">
          <w:rPr>
            <w:rStyle w:val="Hyperlink"/>
            <w:noProof/>
          </w:rPr>
          <w:t>https://doi.org/10.1177/2056305119855143</w:t>
        </w:r>
      </w:hyperlink>
      <w:r w:rsidRPr="00D009B6">
        <w:rPr>
          <w:noProof/>
        </w:rPr>
        <w:t xml:space="preserve"> </w:t>
      </w:r>
    </w:p>
    <w:p w14:paraId="55B97BB6" w14:textId="77777777" w:rsidR="00D009B6" w:rsidRPr="00D009B6" w:rsidRDefault="00945824" w:rsidP="00FB3917">
      <w:pPr>
        <w:pStyle w:val="EndNoteBibliography"/>
        <w:spacing w:after="240"/>
        <w:ind w:firstLine="0"/>
        <w:jc w:val="both"/>
        <w:rPr>
          <w:noProof/>
        </w:rPr>
      </w:pPr>
      <w:r w:rsidRPr="00D009B6">
        <w:rPr>
          <w:noProof/>
        </w:rPr>
        <w:t xml:space="preserve">Pamment, J. ‘Diplomacy and Digitization: A Profession Adapting to New Networks of Power ’. </w:t>
      </w:r>
      <w:r w:rsidRPr="00D009B6">
        <w:rPr>
          <w:i/>
          <w:noProof/>
        </w:rPr>
        <w:t>Revista Mexicana de Política Exterior</w:t>
      </w:r>
      <w:r w:rsidRPr="00D009B6">
        <w:rPr>
          <w:noProof/>
        </w:rPr>
        <w:t xml:space="preserve">(113) (2018), 1-15. </w:t>
      </w:r>
    </w:p>
    <w:p w14:paraId="47CBD733" w14:textId="77777777" w:rsidR="00D009B6" w:rsidRPr="00D009B6" w:rsidRDefault="00945824" w:rsidP="00FB3917">
      <w:pPr>
        <w:pStyle w:val="EndNoteBibliography"/>
        <w:spacing w:after="240"/>
        <w:ind w:firstLine="0"/>
        <w:jc w:val="both"/>
        <w:rPr>
          <w:noProof/>
        </w:rPr>
      </w:pPr>
      <w:r w:rsidRPr="00D009B6">
        <w:rPr>
          <w:noProof/>
        </w:rPr>
        <w:t xml:space="preserve">Pence, M. ‘Remarks by Vice President Pence on the Administration’s Policy Toward China’.  2018. </w:t>
      </w:r>
      <w:r w:rsidRPr="00D009B6">
        <w:rPr>
          <w:i/>
          <w:noProof/>
        </w:rPr>
        <w:t>The White House</w:t>
      </w:r>
      <w:r w:rsidRPr="00D009B6">
        <w:rPr>
          <w:noProof/>
        </w:rPr>
        <w:t xml:space="preserve">. </w:t>
      </w:r>
      <w:hyperlink r:id="rId42" w:history="1">
        <w:r w:rsidRPr="00D009B6">
          <w:rPr>
            <w:rStyle w:val="Hyperlink"/>
            <w:noProof/>
          </w:rPr>
          <w:t>https://trumpwhitehouse.archives.gov/briefings-statements/remarks-vice-president-pence-administrations-policy-toward-china/</w:t>
        </w:r>
      </w:hyperlink>
      <w:r w:rsidRPr="00D009B6">
        <w:rPr>
          <w:noProof/>
        </w:rPr>
        <w:t>.</w:t>
      </w:r>
    </w:p>
    <w:p w14:paraId="720B9072" w14:textId="77777777" w:rsidR="00D009B6" w:rsidRPr="00D009B6" w:rsidRDefault="00945824" w:rsidP="00FB3917">
      <w:pPr>
        <w:pStyle w:val="EndNoteBibliography"/>
        <w:spacing w:after="240"/>
        <w:ind w:firstLine="0"/>
        <w:jc w:val="both"/>
        <w:rPr>
          <w:noProof/>
        </w:rPr>
      </w:pPr>
      <w:r w:rsidRPr="00D009B6">
        <w:rPr>
          <w:noProof/>
        </w:rPr>
        <w:t xml:space="preserve">Pu, X. </w:t>
      </w:r>
      <w:r w:rsidRPr="00D009B6">
        <w:rPr>
          <w:i/>
          <w:noProof/>
        </w:rPr>
        <w:t>Rebranding China: Contested Status Signaling in the Changing Global Order</w:t>
      </w:r>
      <w:r w:rsidRPr="00D009B6">
        <w:rPr>
          <w:noProof/>
        </w:rPr>
        <w:t xml:space="preserve">  (Stanford</w:t>
      </w:r>
      <w:r w:rsidRPr="00D009B6">
        <w:rPr>
          <w:rFonts w:ascii="PingFang SC" w:eastAsia="PingFang SC" w:hAnsi="PingFang SC"/>
          <w:noProof/>
        </w:rPr>
        <w:t xml:space="preserve">: </w:t>
      </w:r>
      <w:r w:rsidRPr="00D009B6">
        <w:rPr>
          <w:noProof/>
        </w:rPr>
        <w:t xml:space="preserve">Stanford University Press, 2019). </w:t>
      </w:r>
    </w:p>
    <w:p w14:paraId="40B16C36" w14:textId="77777777" w:rsidR="00D009B6" w:rsidRPr="00D009B6" w:rsidRDefault="00945824" w:rsidP="00FB3917">
      <w:pPr>
        <w:pStyle w:val="EndNoteBibliography"/>
        <w:spacing w:after="240"/>
        <w:ind w:firstLine="0"/>
        <w:jc w:val="both"/>
        <w:rPr>
          <w:noProof/>
        </w:rPr>
      </w:pPr>
      <w:r w:rsidRPr="00D009B6">
        <w:rPr>
          <w:noProof/>
        </w:rPr>
        <w:t xml:space="preserve">Ramaswami, A., G. F. Dreher, R. Bretz and C. Wiethoff. ‘Gender, Mentoring, and Career Success: The Importance of Organizational Context ’. </w:t>
      </w:r>
      <w:r w:rsidRPr="00D009B6">
        <w:rPr>
          <w:i/>
          <w:noProof/>
        </w:rPr>
        <w:t>Personnel Psychology</w:t>
      </w:r>
      <w:r w:rsidRPr="00D009B6">
        <w:rPr>
          <w:noProof/>
        </w:rPr>
        <w:t xml:space="preserve"> 63(2) (2010), 385-405. </w:t>
      </w:r>
      <w:hyperlink r:id="rId43" w:history="1">
        <w:r w:rsidRPr="00D009B6">
          <w:rPr>
            <w:rStyle w:val="Hyperlink"/>
            <w:noProof/>
          </w:rPr>
          <w:t>https://doi.org/https://doi.org/10.1111/j.1744-6570.2010.01174.x</w:t>
        </w:r>
      </w:hyperlink>
      <w:r w:rsidRPr="00D009B6">
        <w:rPr>
          <w:noProof/>
        </w:rPr>
        <w:t xml:space="preserve"> </w:t>
      </w:r>
    </w:p>
    <w:p w14:paraId="719124C3" w14:textId="77777777" w:rsidR="00D009B6" w:rsidRPr="00D009B6" w:rsidRDefault="00945824" w:rsidP="00FB3917">
      <w:pPr>
        <w:pStyle w:val="EndNoteBibliography"/>
        <w:spacing w:after="240"/>
        <w:ind w:firstLine="0"/>
        <w:jc w:val="both"/>
        <w:rPr>
          <w:noProof/>
        </w:rPr>
      </w:pPr>
      <w:r w:rsidRPr="00D009B6">
        <w:rPr>
          <w:noProof/>
        </w:rPr>
        <w:lastRenderedPageBreak/>
        <w:t xml:space="preserve">Rynes, S. L., R. D. Bretz Jr and B. Gerhart. ‘The Importance of Recruitment in Job Choice: A Different Way of Looking ’. </w:t>
      </w:r>
      <w:r w:rsidRPr="00D009B6">
        <w:rPr>
          <w:i/>
          <w:noProof/>
        </w:rPr>
        <w:t>Personnel psychology</w:t>
      </w:r>
      <w:r w:rsidRPr="00D009B6">
        <w:rPr>
          <w:noProof/>
        </w:rPr>
        <w:t xml:space="preserve"> 44(3) (1991), 487-521. </w:t>
      </w:r>
    </w:p>
    <w:p w14:paraId="683C422D" w14:textId="77777777" w:rsidR="00D009B6" w:rsidRPr="00D009B6" w:rsidRDefault="00945824" w:rsidP="00FB3917">
      <w:pPr>
        <w:pStyle w:val="EndNoteBibliography"/>
        <w:spacing w:after="240"/>
        <w:ind w:firstLine="0"/>
        <w:jc w:val="both"/>
        <w:rPr>
          <w:noProof/>
        </w:rPr>
      </w:pPr>
      <w:r w:rsidRPr="00D009B6">
        <w:rPr>
          <w:noProof/>
        </w:rPr>
        <w:t xml:space="preserve">Seib, P. </w:t>
      </w:r>
      <w:r w:rsidRPr="00D009B6">
        <w:rPr>
          <w:i/>
          <w:noProof/>
        </w:rPr>
        <w:t>Real-Time Diplomacy: Politics and Power in the Social Media Era</w:t>
      </w:r>
      <w:r w:rsidRPr="00D009B6">
        <w:rPr>
          <w:noProof/>
        </w:rPr>
        <w:t xml:space="preserve">  (New York</w:t>
      </w:r>
      <w:r w:rsidRPr="00D009B6">
        <w:rPr>
          <w:rFonts w:ascii="PingFang SC" w:eastAsia="PingFang SC" w:hAnsi="PingFang SC"/>
          <w:noProof/>
        </w:rPr>
        <w:t xml:space="preserve">: </w:t>
      </w:r>
      <w:r w:rsidRPr="00D009B6">
        <w:rPr>
          <w:noProof/>
        </w:rPr>
        <w:t xml:space="preserve">Palgrave Macmillan, 2012). </w:t>
      </w:r>
    </w:p>
    <w:p w14:paraId="6AC3A391" w14:textId="77777777" w:rsidR="00D009B6" w:rsidRPr="00D009B6" w:rsidRDefault="00945824" w:rsidP="00FB3917">
      <w:pPr>
        <w:pStyle w:val="EndNoteBibliography"/>
        <w:spacing w:after="240"/>
        <w:ind w:firstLine="0"/>
        <w:jc w:val="both"/>
        <w:rPr>
          <w:noProof/>
        </w:rPr>
      </w:pPr>
      <w:r w:rsidRPr="00D009B6">
        <w:rPr>
          <w:noProof/>
        </w:rPr>
        <w:t xml:space="preserve">Seo, H. ‘The “Virtual Last Three Feet”: Understanding Relationship. Perspectives in Network-Based Public Diplomacy’. In </w:t>
      </w:r>
      <w:r w:rsidRPr="00D009B6">
        <w:rPr>
          <w:i/>
          <w:noProof/>
        </w:rPr>
        <w:t>Relational, Networked and Collaborative Approaches to Public Diplomacy: The Connective Mindshift</w:t>
      </w:r>
      <w:r w:rsidRPr="00D009B6">
        <w:rPr>
          <w:noProof/>
        </w:rPr>
        <w:t xml:space="preserve">, eds., R. S. Zaharna, A. Arsenault and A. Fisher (New York: Routledge, 2013), 157–169. </w:t>
      </w:r>
    </w:p>
    <w:p w14:paraId="6E66EF1A" w14:textId="77777777" w:rsidR="00D009B6" w:rsidRPr="00D009B6" w:rsidRDefault="00945824" w:rsidP="00FB3917">
      <w:pPr>
        <w:pStyle w:val="EndNoteBibliography"/>
        <w:spacing w:after="240"/>
        <w:ind w:firstLine="0"/>
        <w:jc w:val="both"/>
        <w:rPr>
          <w:noProof/>
        </w:rPr>
      </w:pPr>
      <w:r w:rsidRPr="00D009B6">
        <w:rPr>
          <w:noProof/>
        </w:rPr>
        <w:t xml:space="preserve">Sevin, E. ‘Digital Diplomacy as Crisis Communication: Turkish Digital Outreach after July 15 ’. </w:t>
      </w:r>
      <w:r w:rsidRPr="00D009B6">
        <w:rPr>
          <w:i/>
          <w:noProof/>
        </w:rPr>
        <w:t>Mexican Journal of Foreign Policy</w:t>
      </w:r>
      <w:r w:rsidRPr="00D009B6">
        <w:rPr>
          <w:noProof/>
        </w:rPr>
        <w:t xml:space="preserve"> 113 (2018), 185-207. </w:t>
      </w:r>
    </w:p>
    <w:p w14:paraId="7DEFBB31" w14:textId="77777777" w:rsidR="00D009B6" w:rsidRPr="00D009B6" w:rsidRDefault="00945824" w:rsidP="00FB3917">
      <w:pPr>
        <w:pStyle w:val="EndNoteBibliography"/>
        <w:spacing w:after="240"/>
        <w:ind w:firstLine="0"/>
        <w:jc w:val="both"/>
        <w:rPr>
          <w:noProof/>
        </w:rPr>
      </w:pPr>
      <w:r w:rsidRPr="00D009B6">
        <w:rPr>
          <w:noProof/>
        </w:rPr>
        <w:t xml:space="preserve">Sevin, E. and I. Manor. ‘From embassy ties to Twitter links: Comparing offline and online diplomatic networks ’. </w:t>
      </w:r>
      <w:r w:rsidRPr="00D009B6">
        <w:rPr>
          <w:i/>
          <w:noProof/>
        </w:rPr>
        <w:t>Policy &amp; Internet</w:t>
      </w:r>
      <w:r w:rsidRPr="00D009B6">
        <w:rPr>
          <w:noProof/>
        </w:rPr>
        <w:t xml:space="preserve"> 11(3) (2019), 324-343. </w:t>
      </w:r>
    </w:p>
    <w:p w14:paraId="70ED45A7" w14:textId="77777777" w:rsidR="00D009B6" w:rsidRPr="00D009B6" w:rsidRDefault="00945824" w:rsidP="00FB3917">
      <w:pPr>
        <w:pStyle w:val="EndNoteBibliography"/>
        <w:spacing w:after="240"/>
        <w:ind w:firstLine="0"/>
        <w:jc w:val="both"/>
        <w:rPr>
          <w:noProof/>
        </w:rPr>
      </w:pPr>
      <w:r w:rsidRPr="00D009B6">
        <w:rPr>
          <w:noProof/>
        </w:rPr>
        <w:t xml:space="preserve">Shahin, S. and Q. E. Huang. ‘Friend, Ally, or Rival? Twitter Diplomacy as “Technosocial” Performance of National Identity ’. </w:t>
      </w:r>
      <w:r w:rsidRPr="00D009B6">
        <w:rPr>
          <w:i/>
          <w:noProof/>
        </w:rPr>
        <w:t>International Journal of Communication</w:t>
      </w:r>
      <w:r w:rsidRPr="00D009B6">
        <w:rPr>
          <w:noProof/>
        </w:rPr>
        <w:t xml:space="preserve"> 13 (2019), 19. </w:t>
      </w:r>
    </w:p>
    <w:p w14:paraId="59960570" w14:textId="77777777" w:rsidR="00D009B6" w:rsidRPr="00D009B6" w:rsidRDefault="00945824" w:rsidP="00FB3917">
      <w:pPr>
        <w:pStyle w:val="EndNoteBibliography"/>
        <w:spacing w:after="240"/>
        <w:ind w:firstLine="0"/>
        <w:jc w:val="both"/>
        <w:rPr>
          <w:noProof/>
        </w:rPr>
      </w:pPr>
      <w:r w:rsidRPr="00D009B6">
        <w:rPr>
          <w:noProof/>
        </w:rPr>
        <w:t xml:space="preserve">Somerfield, K., K. Mortimer and G. Evans. ‘The Relevance of Images in User-generated Content: a Mixed Method Study of When, and Why, Major Brands Retweet ’. </w:t>
      </w:r>
      <w:r w:rsidRPr="00D009B6">
        <w:rPr>
          <w:i/>
          <w:noProof/>
        </w:rPr>
        <w:t>International Journal of Internet Marketing and Advertising</w:t>
      </w:r>
      <w:r w:rsidRPr="00D009B6">
        <w:rPr>
          <w:noProof/>
        </w:rPr>
        <w:t xml:space="preserve"> 12(4) (2018), 340-357. </w:t>
      </w:r>
      <w:hyperlink r:id="rId44" w:history="1">
        <w:r w:rsidRPr="00D009B6">
          <w:rPr>
            <w:rStyle w:val="Hyperlink"/>
            <w:noProof/>
          </w:rPr>
          <w:t>https://doi.org/10.1504/ijima.2018.095360</w:t>
        </w:r>
      </w:hyperlink>
      <w:r w:rsidRPr="00D009B6">
        <w:rPr>
          <w:noProof/>
        </w:rPr>
        <w:t xml:space="preserve"> </w:t>
      </w:r>
    </w:p>
    <w:p w14:paraId="6B5B7792" w14:textId="77777777" w:rsidR="00D009B6" w:rsidRPr="00D009B6" w:rsidRDefault="00945824" w:rsidP="00FB3917">
      <w:pPr>
        <w:pStyle w:val="EndNoteBibliography"/>
        <w:spacing w:after="240"/>
        <w:ind w:firstLine="0"/>
        <w:jc w:val="both"/>
        <w:rPr>
          <w:noProof/>
        </w:rPr>
      </w:pPr>
      <w:r w:rsidRPr="00D009B6">
        <w:rPr>
          <w:noProof/>
        </w:rPr>
        <w:t xml:space="preserve">Spence, M. ‘Job Market Signaling ’. </w:t>
      </w:r>
      <w:r w:rsidRPr="00D009B6">
        <w:rPr>
          <w:i/>
          <w:noProof/>
        </w:rPr>
        <w:t>The Quarterly Journal of Economics</w:t>
      </w:r>
      <w:r w:rsidRPr="00D009B6">
        <w:rPr>
          <w:noProof/>
        </w:rPr>
        <w:t xml:space="preserve"> 87(3) (1973), 355-374. </w:t>
      </w:r>
      <w:hyperlink r:id="rId45" w:history="1">
        <w:r w:rsidRPr="00D009B6">
          <w:rPr>
            <w:rStyle w:val="Hyperlink"/>
            <w:noProof/>
          </w:rPr>
          <w:t>https://doi.org/10.2307/1882010</w:t>
        </w:r>
      </w:hyperlink>
      <w:r w:rsidRPr="00D009B6">
        <w:rPr>
          <w:noProof/>
        </w:rPr>
        <w:t xml:space="preserve"> </w:t>
      </w:r>
    </w:p>
    <w:p w14:paraId="2F070CBC" w14:textId="77777777" w:rsidR="00D009B6" w:rsidRPr="00D009B6" w:rsidRDefault="00945824" w:rsidP="00FB3917">
      <w:pPr>
        <w:pStyle w:val="EndNoteBibliography"/>
        <w:spacing w:after="240"/>
        <w:ind w:firstLine="0"/>
        <w:jc w:val="both"/>
        <w:rPr>
          <w:noProof/>
        </w:rPr>
      </w:pPr>
      <w:r w:rsidRPr="00D009B6">
        <w:rPr>
          <w:noProof/>
        </w:rPr>
        <w:t xml:space="preserve">Spence, M. ‘Signaling in Retrospect and the Informational Structure of Markets ’. </w:t>
      </w:r>
      <w:r w:rsidRPr="00D009B6">
        <w:rPr>
          <w:i/>
          <w:noProof/>
        </w:rPr>
        <w:t>The American Economic Review</w:t>
      </w:r>
      <w:r w:rsidRPr="00D009B6">
        <w:rPr>
          <w:noProof/>
        </w:rPr>
        <w:t xml:space="preserve"> 92(3) (2002), 434-459. </w:t>
      </w:r>
    </w:p>
    <w:p w14:paraId="3C8042F7" w14:textId="77777777" w:rsidR="00D009B6" w:rsidRPr="00D009B6" w:rsidRDefault="00945824" w:rsidP="00FB3917">
      <w:pPr>
        <w:pStyle w:val="EndNoteBibliography"/>
        <w:spacing w:after="240"/>
        <w:ind w:firstLine="0"/>
        <w:jc w:val="both"/>
        <w:rPr>
          <w:noProof/>
        </w:rPr>
      </w:pPr>
      <w:r w:rsidRPr="00D009B6">
        <w:rPr>
          <w:noProof/>
        </w:rPr>
        <w:t xml:space="preserve">Stiglitz, J. E. ‘Information and the Change in the Paradigm in Economics ’. </w:t>
      </w:r>
      <w:r w:rsidRPr="00D009B6">
        <w:rPr>
          <w:i/>
          <w:noProof/>
        </w:rPr>
        <w:t>The American Economic Review</w:t>
      </w:r>
      <w:r w:rsidRPr="00D009B6">
        <w:rPr>
          <w:noProof/>
        </w:rPr>
        <w:t xml:space="preserve"> 92(3) (2002), 460-501. </w:t>
      </w:r>
    </w:p>
    <w:p w14:paraId="1F95E030" w14:textId="77777777" w:rsidR="00D009B6" w:rsidRPr="00D009B6" w:rsidRDefault="00945824" w:rsidP="00FB3917">
      <w:pPr>
        <w:pStyle w:val="EndNoteBibliography"/>
        <w:spacing w:after="240"/>
        <w:ind w:firstLine="0"/>
        <w:jc w:val="both"/>
        <w:rPr>
          <w:noProof/>
        </w:rPr>
      </w:pPr>
      <w:r w:rsidRPr="00D009B6">
        <w:rPr>
          <w:noProof/>
        </w:rPr>
        <w:t xml:space="preserve">Stolee, G. and S. Caton. ‘Twitter, Trump, and the Base: A Shift to a New Form of Presidential Talk? ’. </w:t>
      </w:r>
      <w:r w:rsidRPr="00D009B6">
        <w:rPr>
          <w:i/>
          <w:noProof/>
        </w:rPr>
        <w:t>Signs and Society</w:t>
      </w:r>
      <w:r w:rsidRPr="00D009B6">
        <w:rPr>
          <w:noProof/>
        </w:rPr>
        <w:t xml:space="preserve"> 6(1) (2018), 147-165. </w:t>
      </w:r>
      <w:hyperlink r:id="rId46" w:history="1">
        <w:r w:rsidRPr="00D009B6">
          <w:rPr>
            <w:rStyle w:val="Hyperlink"/>
            <w:noProof/>
          </w:rPr>
          <w:t>https://doi.org/10.1086/694755</w:t>
        </w:r>
      </w:hyperlink>
      <w:r w:rsidRPr="00D009B6">
        <w:rPr>
          <w:noProof/>
        </w:rPr>
        <w:t xml:space="preserve"> </w:t>
      </w:r>
    </w:p>
    <w:p w14:paraId="53C65ED6" w14:textId="77777777" w:rsidR="00D009B6" w:rsidRPr="00D009B6" w:rsidRDefault="00945824" w:rsidP="00FB3917">
      <w:pPr>
        <w:pStyle w:val="EndNoteBibliography"/>
        <w:spacing w:after="240"/>
        <w:ind w:firstLine="0"/>
        <w:jc w:val="both"/>
        <w:rPr>
          <w:noProof/>
        </w:rPr>
      </w:pPr>
      <w:r w:rsidRPr="00D009B6">
        <w:rPr>
          <w:noProof/>
        </w:rPr>
        <w:t xml:space="preserve">Swedberg, R. ‘Exploratory Research’. In </w:t>
      </w:r>
      <w:r w:rsidRPr="00D009B6">
        <w:rPr>
          <w:i/>
          <w:noProof/>
        </w:rPr>
        <w:t>The Production of Knowledge: Enhancing Progress in Social Science</w:t>
      </w:r>
      <w:r w:rsidRPr="00D009B6">
        <w:rPr>
          <w:noProof/>
        </w:rPr>
        <w:t xml:space="preserve">, eds., C. Elman, J. Gerring and J. Mahoney (Cambridge: Cambridge University Press, 2020), 17-41. </w:t>
      </w:r>
    </w:p>
    <w:p w14:paraId="7C3129EE" w14:textId="77777777" w:rsidR="00D009B6" w:rsidRPr="00D009B6" w:rsidRDefault="00945824" w:rsidP="00FB3917">
      <w:pPr>
        <w:pStyle w:val="EndNoteBibliography"/>
        <w:spacing w:after="240"/>
        <w:ind w:firstLine="0"/>
        <w:jc w:val="both"/>
        <w:rPr>
          <w:noProof/>
        </w:rPr>
      </w:pPr>
      <w:r w:rsidRPr="00D009B6">
        <w:rPr>
          <w:noProof/>
        </w:rPr>
        <w:t xml:space="preserve">Taj, S. A. ‘Application of signaling theory in management research: Addressing major gaps in theory ’. </w:t>
      </w:r>
      <w:r w:rsidRPr="00D009B6">
        <w:rPr>
          <w:i/>
          <w:noProof/>
        </w:rPr>
        <w:t>European Management Journal</w:t>
      </w:r>
      <w:r w:rsidRPr="00D009B6">
        <w:rPr>
          <w:noProof/>
        </w:rPr>
        <w:t xml:space="preserve"> 34(4) (2016), 338-348. </w:t>
      </w:r>
      <w:hyperlink r:id="rId47" w:history="1">
        <w:r w:rsidRPr="00D009B6">
          <w:rPr>
            <w:rStyle w:val="Hyperlink"/>
            <w:noProof/>
          </w:rPr>
          <w:t>https://doi.org/https://doi.org/10.1016/j.emj.2016.02.001</w:t>
        </w:r>
      </w:hyperlink>
      <w:r w:rsidRPr="00D009B6">
        <w:rPr>
          <w:noProof/>
        </w:rPr>
        <w:t xml:space="preserve"> </w:t>
      </w:r>
    </w:p>
    <w:p w14:paraId="052288C6" w14:textId="77777777" w:rsidR="00D009B6" w:rsidRPr="00D009B6" w:rsidRDefault="00945824" w:rsidP="00FB3917">
      <w:pPr>
        <w:pStyle w:val="EndNoteBibliography"/>
        <w:spacing w:after="240"/>
        <w:ind w:firstLine="0"/>
        <w:jc w:val="both"/>
        <w:rPr>
          <w:noProof/>
        </w:rPr>
      </w:pPr>
      <w:r w:rsidRPr="00D009B6">
        <w:rPr>
          <w:noProof/>
        </w:rPr>
        <w:t xml:space="preserve">The White House. ‘United States Strategic Approach to the People’s Republic of China’.  2020. </w:t>
      </w:r>
      <w:r w:rsidRPr="00D009B6">
        <w:rPr>
          <w:i/>
          <w:noProof/>
        </w:rPr>
        <w:t>The White House</w:t>
      </w:r>
      <w:r w:rsidRPr="00D009B6">
        <w:rPr>
          <w:noProof/>
        </w:rPr>
        <w:t xml:space="preserve">. </w:t>
      </w:r>
      <w:hyperlink r:id="rId48" w:history="1">
        <w:r w:rsidRPr="00D009B6">
          <w:rPr>
            <w:rStyle w:val="Hyperlink"/>
            <w:noProof/>
          </w:rPr>
          <w:t>https://trumpwhitehouse.archives.gov/wp-content/uploads/2020/05/U.S.-Strategic-Approach-to-The-Peoples-Republic-of-China-Report-5.24v1.pdf</w:t>
        </w:r>
      </w:hyperlink>
      <w:r w:rsidRPr="00D009B6">
        <w:rPr>
          <w:noProof/>
        </w:rPr>
        <w:t>.</w:t>
      </w:r>
    </w:p>
    <w:p w14:paraId="18E5CA68" w14:textId="77777777" w:rsidR="00D009B6" w:rsidRPr="00D009B6" w:rsidRDefault="00945824" w:rsidP="00FB3917">
      <w:pPr>
        <w:pStyle w:val="EndNoteBibliography"/>
        <w:spacing w:after="240"/>
        <w:ind w:firstLine="0"/>
        <w:jc w:val="both"/>
        <w:rPr>
          <w:noProof/>
        </w:rPr>
      </w:pPr>
      <w:r w:rsidRPr="00D009B6">
        <w:rPr>
          <w:noProof/>
        </w:rPr>
        <w:lastRenderedPageBreak/>
        <w:t xml:space="preserve">US Department of State and USAID. ‘Joint Strategic Plan FY 2018—2022’.  2018. </w:t>
      </w:r>
      <w:r w:rsidRPr="00D009B6">
        <w:rPr>
          <w:i/>
          <w:noProof/>
        </w:rPr>
        <w:t>Department of State and USAID</w:t>
      </w:r>
      <w:r w:rsidRPr="00D009B6">
        <w:rPr>
          <w:noProof/>
        </w:rPr>
        <w:t xml:space="preserve">. </w:t>
      </w:r>
      <w:hyperlink r:id="rId49" w:history="1">
        <w:r w:rsidRPr="00D009B6">
          <w:rPr>
            <w:rStyle w:val="Hyperlink"/>
            <w:noProof/>
          </w:rPr>
          <w:t>https://www.state.gov/wp-content/uploads/2018/12/Joint-Strategic-Plan-FY-2018-20</w:t>
        </w:r>
      </w:hyperlink>
      <w:r w:rsidRPr="00D009B6">
        <w:rPr>
          <w:noProof/>
        </w:rPr>
        <w:t>.</w:t>
      </w:r>
    </w:p>
    <w:p w14:paraId="4292AD48" w14:textId="77777777" w:rsidR="00D009B6" w:rsidRPr="00D009B6" w:rsidRDefault="00945824" w:rsidP="00FB3917">
      <w:pPr>
        <w:pStyle w:val="EndNoteBibliography"/>
        <w:spacing w:after="240"/>
        <w:ind w:firstLine="0"/>
        <w:jc w:val="both"/>
        <w:rPr>
          <w:noProof/>
        </w:rPr>
      </w:pPr>
      <w:r w:rsidRPr="00D009B6">
        <w:rPr>
          <w:noProof/>
        </w:rPr>
        <w:t xml:space="preserve">US Department of the Treasury. ‘Treasury Designates China as a Currency Manipulator’.  2019. </w:t>
      </w:r>
      <w:r w:rsidRPr="00D009B6">
        <w:rPr>
          <w:i/>
          <w:noProof/>
        </w:rPr>
        <w:t>US Department of the Treasury</w:t>
      </w:r>
      <w:r w:rsidRPr="00D009B6">
        <w:rPr>
          <w:noProof/>
        </w:rPr>
        <w:t xml:space="preserve">. </w:t>
      </w:r>
      <w:hyperlink r:id="rId50" w:history="1">
        <w:r w:rsidRPr="00D009B6">
          <w:rPr>
            <w:rStyle w:val="Hyperlink"/>
            <w:noProof/>
          </w:rPr>
          <w:t>https://home.treasury.gov/news/press-releases/sm751</w:t>
        </w:r>
      </w:hyperlink>
      <w:r w:rsidRPr="00D009B6">
        <w:rPr>
          <w:noProof/>
        </w:rPr>
        <w:t>.</w:t>
      </w:r>
    </w:p>
    <w:p w14:paraId="100E7129" w14:textId="77777777" w:rsidR="00D009B6" w:rsidRPr="00D009B6" w:rsidRDefault="00945824" w:rsidP="00FB3917">
      <w:pPr>
        <w:pStyle w:val="EndNoteBibliography"/>
        <w:spacing w:after="240"/>
        <w:ind w:firstLine="0"/>
        <w:jc w:val="both"/>
        <w:rPr>
          <w:noProof/>
        </w:rPr>
      </w:pPr>
      <w:r w:rsidRPr="00D009B6">
        <w:rPr>
          <w:noProof/>
        </w:rPr>
        <w:t xml:space="preserve">Xu, Y. and M. Löffelholz. ‘Multimodal Framing of Germany’s National Image: Comparing News on Twitter (USA) and Weibo (China) ’. </w:t>
      </w:r>
      <w:r w:rsidRPr="00D009B6">
        <w:rPr>
          <w:i/>
          <w:noProof/>
        </w:rPr>
        <w:t>Journalism Studies</w:t>
      </w:r>
      <w:r w:rsidRPr="00D009B6">
        <w:rPr>
          <w:noProof/>
        </w:rPr>
        <w:t xml:space="preserve"> 22(16) (2021), 2256-2278. </w:t>
      </w:r>
      <w:hyperlink r:id="rId51" w:history="1">
        <w:r w:rsidRPr="00D009B6">
          <w:rPr>
            <w:rStyle w:val="Hyperlink"/>
            <w:noProof/>
          </w:rPr>
          <w:t>https://doi.org/10.1080/1461670X.2021.1994445</w:t>
        </w:r>
      </w:hyperlink>
      <w:r w:rsidRPr="00D009B6">
        <w:rPr>
          <w:noProof/>
        </w:rPr>
        <w:t xml:space="preserve"> </w:t>
      </w:r>
    </w:p>
    <w:p w14:paraId="1517E8BF" w14:textId="77777777" w:rsidR="00D009B6" w:rsidRPr="00D009B6" w:rsidRDefault="00945824" w:rsidP="00FB3917">
      <w:pPr>
        <w:pStyle w:val="EndNoteBibliography"/>
        <w:spacing w:after="240"/>
        <w:ind w:firstLine="0"/>
        <w:jc w:val="both"/>
        <w:rPr>
          <w:noProof/>
        </w:rPr>
      </w:pPr>
      <w:r w:rsidRPr="00D009B6">
        <w:rPr>
          <w:noProof/>
        </w:rPr>
        <w:t xml:space="preserve">Zaharna, R. S. ‘Words as Bridges: Information- versus Relations-based Rhetorical Strategies in the War on Terror’. International Studies Association, Chicago, IL, 1-3 March 2007. </w:t>
      </w:r>
      <w:hyperlink r:id="rId52" w:history="1">
        <w:r w:rsidRPr="00D009B6">
          <w:rPr>
            <w:rStyle w:val="Hyperlink"/>
            <w:noProof/>
          </w:rPr>
          <w:t>https://observer.american.edu/soc/faculty/upload/zaharna-isa-bridges-07.pdf</w:t>
        </w:r>
      </w:hyperlink>
      <w:r w:rsidRPr="00D009B6">
        <w:rPr>
          <w:noProof/>
        </w:rPr>
        <w:t>.</w:t>
      </w:r>
    </w:p>
    <w:p w14:paraId="5148995D" w14:textId="77777777" w:rsidR="00D009B6" w:rsidRPr="00D009B6" w:rsidRDefault="00945824" w:rsidP="00FB3917">
      <w:pPr>
        <w:pStyle w:val="EndNoteBibliography"/>
        <w:ind w:firstLine="0"/>
        <w:jc w:val="both"/>
        <w:rPr>
          <w:noProof/>
        </w:rPr>
      </w:pPr>
      <w:r w:rsidRPr="00D009B6">
        <w:rPr>
          <w:noProof/>
        </w:rPr>
        <w:t xml:space="preserve">Zmud, R. W., T. Shaft, W. Zheng and H. Croes. ‘Systematic Differences in Firm's Information Technology Signaling: Implications for Research Design ’. </w:t>
      </w:r>
      <w:r w:rsidRPr="00D009B6">
        <w:rPr>
          <w:i/>
          <w:noProof/>
        </w:rPr>
        <w:t>Journal of the Association for Information Systems</w:t>
      </w:r>
      <w:r w:rsidRPr="00D009B6">
        <w:rPr>
          <w:noProof/>
        </w:rPr>
        <w:t xml:space="preserve"> 11(3) (2010), 149-181. </w:t>
      </w:r>
    </w:p>
    <w:p w14:paraId="6930648B" w14:textId="77777777" w:rsidR="00F601D9" w:rsidRDefault="00945824" w:rsidP="00FB3917">
      <w:pPr>
        <w:ind w:firstLine="0"/>
        <w:jc w:val="both"/>
        <w:rPr>
          <w:b/>
        </w:rPr>
      </w:pPr>
      <w:r>
        <w:rPr>
          <w:b/>
        </w:rPr>
        <w:fldChar w:fldCharType="end"/>
      </w:r>
    </w:p>
    <w:p w14:paraId="008E0796" w14:textId="77777777" w:rsidR="00CF4B37" w:rsidRDefault="00945824" w:rsidP="00FB3917">
      <w:pPr>
        <w:jc w:val="both"/>
        <w:rPr>
          <w:b/>
        </w:rPr>
      </w:pPr>
      <w:r>
        <w:rPr>
          <w:b/>
        </w:rPr>
        <w:br w:type="page"/>
      </w:r>
    </w:p>
    <w:p w14:paraId="63C5A5DC" w14:textId="77777777" w:rsidR="00CF4B37" w:rsidRDefault="00945824" w:rsidP="00611081">
      <w:pPr>
        <w:pBdr>
          <w:top w:val="nil"/>
          <w:left w:val="nil"/>
          <w:bottom w:val="nil"/>
          <w:right w:val="nil"/>
          <w:between w:val="nil"/>
        </w:pBdr>
        <w:spacing w:after="200" w:line="240" w:lineRule="auto"/>
        <w:ind w:firstLine="0"/>
        <w:jc w:val="center"/>
        <w:rPr>
          <w:color w:val="000000"/>
        </w:rPr>
      </w:pPr>
      <w:r w:rsidRPr="00611081">
        <w:rPr>
          <w:rFonts w:eastAsia="Times New Roman"/>
          <w:b/>
          <w:bCs/>
          <w:color w:val="000000"/>
        </w:rPr>
        <w:lastRenderedPageBreak/>
        <w:t>Appendix</w:t>
      </w:r>
      <w:r w:rsidR="00EE568A" w:rsidRPr="00611081">
        <w:rPr>
          <w:rFonts w:eastAsia="Times New Roman"/>
          <w:b/>
          <w:bCs/>
          <w:color w:val="000000"/>
        </w:rPr>
        <w:t xml:space="preserve"> 1</w:t>
      </w:r>
      <w:r>
        <w:rPr>
          <w:rFonts w:eastAsia="Times New Roman"/>
          <w:color w:val="000000"/>
        </w:rPr>
        <w:t xml:space="preserve">  US and China Digital Diplomacy Signal Contents</w:t>
      </w:r>
    </w:p>
    <w:tbl>
      <w:tblPr>
        <w:tblStyle w:val="a4"/>
        <w:tblW w:w="79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6"/>
        <w:gridCol w:w="1763"/>
        <w:gridCol w:w="1443"/>
        <w:gridCol w:w="1503"/>
      </w:tblGrid>
      <w:tr w:rsidR="00D70B49" w14:paraId="7A8D9C7A" w14:textId="77777777" w:rsidTr="00974177">
        <w:trPr>
          <w:trHeight w:val="320"/>
          <w:jc w:val="center"/>
        </w:trPr>
        <w:tc>
          <w:tcPr>
            <w:tcW w:w="3216" w:type="dxa"/>
            <w:vAlign w:val="center"/>
          </w:tcPr>
          <w:p w14:paraId="3078D4BF" w14:textId="77777777" w:rsidR="00CF4B37" w:rsidRDefault="00CF4B37" w:rsidP="00FB3917">
            <w:pPr>
              <w:spacing w:after="120" w:line="240" w:lineRule="auto"/>
              <w:ind w:firstLine="0"/>
              <w:jc w:val="both"/>
              <w:rPr>
                <w:b/>
              </w:rPr>
            </w:pPr>
          </w:p>
        </w:tc>
        <w:tc>
          <w:tcPr>
            <w:tcW w:w="1763" w:type="dxa"/>
            <w:vAlign w:val="center"/>
          </w:tcPr>
          <w:p w14:paraId="268670F0" w14:textId="77777777" w:rsidR="00CF4B37" w:rsidRDefault="00945824" w:rsidP="00FB3917">
            <w:pPr>
              <w:spacing w:after="120" w:line="240" w:lineRule="auto"/>
              <w:ind w:firstLine="0"/>
              <w:jc w:val="both"/>
              <w:rPr>
                <w:b/>
              </w:rPr>
            </w:pPr>
            <w:r>
              <w:rPr>
                <w:b/>
              </w:rPr>
              <w:t>Argumentative</w:t>
            </w:r>
          </w:p>
        </w:tc>
        <w:tc>
          <w:tcPr>
            <w:tcW w:w="1443" w:type="dxa"/>
            <w:vAlign w:val="center"/>
          </w:tcPr>
          <w:p w14:paraId="0EA780F4" w14:textId="77777777" w:rsidR="00CF4B37" w:rsidRDefault="00945824" w:rsidP="00FB3917">
            <w:pPr>
              <w:spacing w:after="120" w:line="240" w:lineRule="auto"/>
              <w:ind w:firstLine="0"/>
              <w:jc w:val="both"/>
              <w:rPr>
                <w:b/>
              </w:rPr>
            </w:pPr>
            <w:r>
              <w:rPr>
                <w:b/>
              </w:rPr>
              <w:t>Informative</w:t>
            </w:r>
          </w:p>
        </w:tc>
        <w:tc>
          <w:tcPr>
            <w:tcW w:w="1503" w:type="dxa"/>
            <w:vAlign w:val="center"/>
          </w:tcPr>
          <w:p w14:paraId="4B0ADB58" w14:textId="77777777" w:rsidR="00CF4B37" w:rsidRDefault="00945824" w:rsidP="00FB3917">
            <w:pPr>
              <w:spacing w:after="120" w:line="240" w:lineRule="auto"/>
              <w:ind w:firstLine="0"/>
              <w:jc w:val="both"/>
              <w:rPr>
                <w:b/>
              </w:rPr>
            </w:pPr>
            <w:r>
              <w:rPr>
                <w:b/>
              </w:rPr>
              <w:t>Grand Total</w:t>
            </w:r>
          </w:p>
        </w:tc>
      </w:tr>
      <w:tr w:rsidR="00D70B49" w14:paraId="193B8F43" w14:textId="77777777" w:rsidTr="00974177">
        <w:trPr>
          <w:trHeight w:val="320"/>
          <w:jc w:val="center"/>
        </w:trPr>
        <w:tc>
          <w:tcPr>
            <w:tcW w:w="3216" w:type="dxa"/>
            <w:shd w:val="clear" w:color="auto" w:fill="D0CECE"/>
            <w:vAlign w:val="center"/>
          </w:tcPr>
          <w:p w14:paraId="25B8E889" w14:textId="77777777" w:rsidR="00CF4B37" w:rsidRPr="00485854" w:rsidRDefault="00945824" w:rsidP="00FB3917">
            <w:pPr>
              <w:spacing w:after="120" w:line="240" w:lineRule="auto"/>
              <w:ind w:firstLine="0"/>
              <w:jc w:val="both"/>
              <w:rPr>
                <w:b/>
                <w:bCs/>
              </w:rPr>
            </w:pPr>
            <w:r w:rsidRPr="00485854">
              <w:rPr>
                <w:b/>
                <w:bCs/>
              </w:rPr>
              <w:t>Chinese Mission to the UN</w:t>
            </w:r>
          </w:p>
        </w:tc>
        <w:tc>
          <w:tcPr>
            <w:tcW w:w="1763" w:type="dxa"/>
            <w:shd w:val="clear" w:color="auto" w:fill="D0CECE"/>
            <w:vAlign w:val="center"/>
          </w:tcPr>
          <w:p w14:paraId="41BD9F1E" w14:textId="77777777" w:rsidR="00CF4B37" w:rsidRDefault="00945824" w:rsidP="00FB3917">
            <w:pPr>
              <w:spacing w:after="120" w:line="240" w:lineRule="auto"/>
              <w:ind w:firstLine="0"/>
              <w:jc w:val="both"/>
              <w:rPr>
                <w:b/>
              </w:rPr>
            </w:pPr>
            <w:r>
              <w:rPr>
                <w:b/>
              </w:rPr>
              <w:t>81</w:t>
            </w:r>
          </w:p>
        </w:tc>
        <w:tc>
          <w:tcPr>
            <w:tcW w:w="1443" w:type="dxa"/>
            <w:shd w:val="clear" w:color="auto" w:fill="D0CECE"/>
            <w:vAlign w:val="center"/>
          </w:tcPr>
          <w:p w14:paraId="228E2974" w14:textId="77777777" w:rsidR="00CF4B37" w:rsidRDefault="00945824" w:rsidP="00FB3917">
            <w:pPr>
              <w:spacing w:after="120" w:line="240" w:lineRule="auto"/>
              <w:ind w:firstLine="0"/>
              <w:jc w:val="both"/>
              <w:rPr>
                <w:b/>
              </w:rPr>
            </w:pPr>
            <w:r>
              <w:rPr>
                <w:b/>
              </w:rPr>
              <w:t>97</w:t>
            </w:r>
          </w:p>
        </w:tc>
        <w:tc>
          <w:tcPr>
            <w:tcW w:w="1503" w:type="dxa"/>
            <w:shd w:val="clear" w:color="auto" w:fill="D0CECE"/>
            <w:vAlign w:val="center"/>
          </w:tcPr>
          <w:p w14:paraId="42D8FBAA" w14:textId="77777777" w:rsidR="00CF4B37" w:rsidRDefault="00945824" w:rsidP="00FB3917">
            <w:pPr>
              <w:spacing w:after="120" w:line="240" w:lineRule="auto"/>
              <w:ind w:firstLine="0"/>
              <w:jc w:val="both"/>
              <w:rPr>
                <w:b/>
              </w:rPr>
            </w:pPr>
            <w:r>
              <w:rPr>
                <w:b/>
              </w:rPr>
              <w:t>178</w:t>
            </w:r>
          </w:p>
        </w:tc>
      </w:tr>
      <w:tr w:rsidR="00D70B49" w14:paraId="55DC63D6" w14:textId="77777777" w:rsidTr="00974177">
        <w:trPr>
          <w:trHeight w:val="320"/>
          <w:jc w:val="center"/>
        </w:trPr>
        <w:tc>
          <w:tcPr>
            <w:tcW w:w="3216" w:type="dxa"/>
            <w:vAlign w:val="center"/>
          </w:tcPr>
          <w:p w14:paraId="1CF3C366" w14:textId="77777777" w:rsidR="00CF4B37" w:rsidRDefault="00945824" w:rsidP="00FB3917">
            <w:pPr>
              <w:spacing w:after="120" w:line="240" w:lineRule="auto"/>
              <w:ind w:firstLine="0"/>
              <w:jc w:val="both"/>
            </w:pPr>
            <w:r>
              <w:t>Explicit with Hashtag</w:t>
            </w:r>
          </w:p>
        </w:tc>
        <w:tc>
          <w:tcPr>
            <w:tcW w:w="1763" w:type="dxa"/>
            <w:vAlign w:val="center"/>
          </w:tcPr>
          <w:p w14:paraId="4E9BF386" w14:textId="77777777" w:rsidR="00CF4B37" w:rsidRDefault="00945824" w:rsidP="00FB3917">
            <w:pPr>
              <w:spacing w:after="120" w:line="240" w:lineRule="auto"/>
              <w:ind w:firstLine="0"/>
              <w:jc w:val="both"/>
            </w:pPr>
            <w:r>
              <w:t>1</w:t>
            </w:r>
          </w:p>
        </w:tc>
        <w:tc>
          <w:tcPr>
            <w:tcW w:w="1443" w:type="dxa"/>
            <w:vAlign w:val="center"/>
          </w:tcPr>
          <w:p w14:paraId="4FDA42DB" w14:textId="77777777" w:rsidR="00CF4B37" w:rsidRDefault="00CF4B37" w:rsidP="00FB3917">
            <w:pPr>
              <w:spacing w:after="120" w:line="240" w:lineRule="auto"/>
              <w:ind w:firstLine="0"/>
              <w:jc w:val="both"/>
            </w:pPr>
          </w:p>
        </w:tc>
        <w:tc>
          <w:tcPr>
            <w:tcW w:w="1503" w:type="dxa"/>
            <w:vAlign w:val="center"/>
          </w:tcPr>
          <w:p w14:paraId="0343A9F9" w14:textId="77777777" w:rsidR="00CF4B37" w:rsidRDefault="00945824" w:rsidP="00FB3917">
            <w:pPr>
              <w:spacing w:after="120" w:line="240" w:lineRule="auto"/>
              <w:ind w:firstLine="0"/>
              <w:jc w:val="both"/>
            </w:pPr>
            <w:r>
              <w:t>1</w:t>
            </w:r>
          </w:p>
        </w:tc>
      </w:tr>
      <w:tr w:rsidR="00D70B49" w14:paraId="75B77F2C" w14:textId="77777777" w:rsidTr="00974177">
        <w:trPr>
          <w:trHeight w:val="320"/>
          <w:jc w:val="center"/>
        </w:trPr>
        <w:tc>
          <w:tcPr>
            <w:tcW w:w="3216" w:type="dxa"/>
            <w:vAlign w:val="center"/>
          </w:tcPr>
          <w:p w14:paraId="02EEF34C" w14:textId="77777777" w:rsidR="00CF4B37" w:rsidRDefault="00945824" w:rsidP="00FB3917">
            <w:pPr>
              <w:spacing w:after="120" w:line="240" w:lineRule="auto"/>
              <w:ind w:firstLine="0"/>
              <w:jc w:val="both"/>
            </w:pPr>
            <w:r>
              <w:t>Explicit with Mention</w:t>
            </w:r>
          </w:p>
        </w:tc>
        <w:tc>
          <w:tcPr>
            <w:tcW w:w="1763" w:type="dxa"/>
            <w:vAlign w:val="center"/>
          </w:tcPr>
          <w:p w14:paraId="23F859F7" w14:textId="77777777" w:rsidR="00CF4B37" w:rsidRDefault="00945824" w:rsidP="00FB3917">
            <w:pPr>
              <w:spacing w:after="120" w:line="240" w:lineRule="auto"/>
              <w:ind w:firstLine="0"/>
              <w:jc w:val="both"/>
            </w:pPr>
            <w:r>
              <w:t>8</w:t>
            </w:r>
          </w:p>
        </w:tc>
        <w:tc>
          <w:tcPr>
            <w:tcW w:w="1443" w:type="dxa"/>
            <w:vAlign w:val="center"/>
          </w:tcPr>
          <w:p w14:paraId="09A02AC8" w14:textId="77777777" w:rsidR="00CF4B37" w:rsidRDefault="00CF4B37" w:rsidP="00FB3917">
            <w:pPr>
              <w:spacing w:after="120" w:line="240" w:lineRule="auto"/>
              <w:ind w:firstLine="0"/>
              <w:jc w:val="both"/>
            </w:pPr>
          </w:p>
        </w:tc>
        <w:tc>
          <w:tcPr>
            <w:tcW w:w="1503" w:type="dxa"/>
            <w:vAlign w:val="center"/>
          </w:tcPr>
          <w:p w14:paraId="6096012A" w14:textId="77777777" w:rsidR="00CF4B37" w:rsidRDefault="00945824" w:rsidP="00FB3917">
            <w:pPr>
              <w:spacing w:after="120" w:line="240" w:lineRule="auto"/>
              <w:ind w:firstLine="0"/>
              <w:jc w:val="both"/>
            </w:pPr>
            <w:r>
              <w:t>8</w:t>
            </w:r>
          </w:p>
        </w:tc>
      </w:tr>
      <w:tr w:rsidR="00D70B49" w14:paraId="5D85A0BE" w14:textId="77777777" w:rsidTr="00974177">
        <w:trPr>
          <w:trHeight w:val="320"/>
          <w:jc w:val="center"/>
        </w:trPr>
        <w:tc>
          <w:tcPr>
            <w:tcW w:w="3216" w:type="dxa"/>
            <w:vAlign w:val="center"/>
          </w:tcPr>
          <w:p w14:paraId="1B96AFCD" w14:textId="77777777" w:rsidR="00CF4B37" w:rsidRDefault="00945824" w:rsidP="00FB3917">
            <w:pPr>
              <w:spacing w:after="120" w:line="240" w:lineRule="auto"/>
              <w:ind w:firstLine="0"/>
              <w:jc w:val="both"/>
            </w:pPr>
            <w:r>
              <w:t>Implicit no mention within text</w:t>
            </w:r>
          </w:p>
        </w:tc>
        <w:tc>
          <w:tcPr>
            <w:tcW w:w="1763" w:type="dxa"/>
            <w:vAlign w:val="center"/>
          </w:tcPr>
          <w:p w14:paraId="7EE305D7" w14:textId="77777777" w:rsidR="00CF4B37" w:rsidRDefault="00945824" w:rsidP="00FB3917">
            <w:pPr>
              <w:spacing w:after="120" w:line="240" w:lineRule="auto"/>
              <w:ind w:firstLine="0"/>
              <w:jc w:val="both"/>
            </w:pPr>
            <w:r>
              <w:t>9</w:t>
            </w:r>
          </w:p>
        </w:tc>
        <w:tc>
          <w:tcPr>
            <w:tcW w:w="1443" w:type="dxa"/>
            <w:vAlign w:val="center"/>
          </w:tcPr>
          <w:p w14:paraId="6663F60D" w14:textId="77777777" w:rsidR="00CF4B37" w:rsidRDefault="00CF4B37" w:rsidP="00FB3917">
            <w:pPr>
              <w:spacing w:after="120" w:line="240" w:lineRule="auto"/>
              <w:ind w:firstLine="0"/>
              <w:jc w:val="both"/>
            </w:pPr>
          </w:p>
        </w:tc>
        <w:tc>
          <w:tcPr>
            <w:tcW w:w="1503" w:type="dxa"/>
            <w:vAlign w:val="center"/>
          </w:tcPr>
          <w:p w14:paraId="23E32EC2" w14:textId="77777777" w:rsidR="00CF4B37" w:rsidRDefault="00945824" w:rsidP="00FB3917">
            <w:pPr>
              <w:spacing w:after="120" w:line="240" w:lineRule="auto"/>
              <w:ind w:firstLine="0"/>
              <w:jc w:val="both"/>
            </w:pPr>
            <w:r>
              <w:t>9</w:t>
            </w:r>
          </w:p>
        </w:tc>
      </w:tr>
      <w:tr w:rsidR="00D70B49" w14:paraId="08F138F6" w14:textId="77777777" w:rsidTr="00974177">
        <w:trPr>
          <w:trHeight w:val="320"/>
          <w:jc w:val="center"/>
        </w:trPr>
        <w:tc>
          <w:tcPr>
            <w:tcW w:w="3216" w:type="dxa"/>
            <w:vAlign w:val="center"/>
          </w:tcPr>
          <w:p w14:paraId="6A7471D0" w14:textId="77777777" w:rsidR="00CF4B37" w:rsidRDefault="00945824" w:rsidP="00FB3917">
            <w:pPr>
              <w:spacing w:after="120" w:line="240" w:lineRule="auto"/>
              <w:ind w:firstLine="0"/>
              <w:jc w:val="both"/>
            </w:pPr>
            <w:r>
              <w:t>Implicit within text only</w:t>
            </w:r>
          </w:p>
        </w:tc>
        <w:tc>
          <w:tcPr>
            <w:tcW w:w="1763" w:type="dxa"/>
            <w:vAlign w:val="center"/>
          </w:tcPr>
          <w:p w14:paraId="103F1BC5" w14:textId="77777777" w:rsidR="00CF4B37" w:rsidRDefault="00945824" w:rsidP="00FB3917">
            <w:pPr>
              <w:spacing w:after="120" w:line="240" w:lineRule="auto"/>
              <w:ind w:firstLine="0"/>
              <w:jc w:val="both"/>
            </w:pPr>
            <w:r>
              <w:t>11</w:t>
            </w:r>
          </w:p>
        </w:tc>
        <w:tc>
          <w:tcPr>
            <w:tcW w:w="1443" w:type="dxa"/>
            <w:vAlign w:val="center"/>
          </w:tcPr>
          <w:p w14:paraId="60191AEC" w14:textId="77777777" w:rsidR="00CF4B37" w:rsidRDefault="00CF4B37" w:rsidP="00FB3917">
            <w:pPr>
              <w:spacing w:after="120" w:line="240" w:lineRule="auto"/>
              <w:ind w:firstLine="0"/>
              <w:jc w:val="both"/>
            </w:pPr>
          </w:p>
        </w:tc>
        <w:tc>
          <w:tcPr>
            <w:tcW w:w="1503" w:type="dxa"/>
            <w:vAlign w:val="center"/>
          </w:tcPr>
          <w:p w14:paraId="3E2ABF14" w14:textId="77777777" w:rsidR="00CF4B37" w:rsidRDefault="00945824" w:rsidP="00FB3917">
            <w:pPr>
              <w:spacing w:after="120" w:line="240" w:lineRule="auto"/>
              <w:ind w:firstLine="0"/>
              <w:jc w:val="both"/>
            </w:pPr>
            <w:r>
              <w:t>11</w:t>
            </w:r>
          </w:p>
        </w:tc>
      </w:tr>
      <w:tr w:rsidR="00D70B49" w14:paraId="216773EF" w14:textId="77777777" w:rsidTr="00974177">
        <w:trPr>
          <w:trHeight w:val="320"/>
          <w:jc w:val="center"/>
        </w:trPr>
        <w:tc>
          <w:tcPr>
            <w:tcW w:w="3216" w:type="dxa"/>
            <w:vAlign w:val="center"/>
          </w:tcPr>
          <w:p w14:paraId="2922EEEA" w14:textId="77777777" w:rsidR="00CF4B37" w:rsidRDefault="00945824" w:rsidP="00FB3917">
            <w:pPr>
              <w:spacing w:after="120" w:line="240" w:lineRule="auto"/>
              <w:ind w:firstLine="0"/>
              <w:jc w:val="both"/>
            </w:pPr>
            <w:r>
              <w:t>No mention</w:t>
            </w:r>
          </w:p>
        </w:tc>
        <w:tc>
          <w:tcPr>
            <w:tcW w:w="1763" w:type="dxa"/>
            <w:vAlign w:val="center"/>
          </w:tcPr>
          <w:p w14:paraId="3C344DAA" w14:textId="77777777" w:rsidR="00CF4B37" w:rsidRDefault="00945824" w:rsidP="00FB3917">
            <w:pPr>
              <w:spacing w:after="120" w:line="240" w:lineRule="auto"/>
              <w:ind w:firstLine="0"/>
              <w:jc w:val="both"/>
            </w:pPr>
            <w:r>
              <w:t>52</w:t>
            </w:r>
          </w:p>
        </w:tc>
        <w:tc>
          <w:tcPr>
            <w:tcW w:w="1443" w:type="dxa"/>
            <w:vAlign w:val="center"/>
          </w:tcPr>
          <w:p w14:paraId="3D94579D" w14:textId="77777777" w:rsidR="00CF4B37" w:rsidRDefault="00945824" w:rsidP="00FB3917">
            <w:pPr>
              <w:spacing w:after="120" w:line="240" w:lineRule="auto"/>
              <w:ind w:firstLine="0"/>
              <w:jc w:val="both"/>
            </w:pPr>
            <w:r>
              <w:t>97</w:t>
            </w:r>
          </w:p>
        </w:tc>
        <w:tc>
          <w:tcPr>
            <w:tcW w:w="1503" w:type="dxa"/>
            <w:vAlign w:val="center"/>
          </w:tcPr>
          <w:p w14:paraId="7EF1E83D" w14:textId="77777777" w:rsidR="00CF4B37" w:rsidRDefault="00945824" w:rsidP="00FB3917">
            <w:pPr>
              <w:spacing w:after="120" w:line="240" w:lineRule="auto"/>
              <w:ind w:firstLine="0"/>
              <w:jc w:val="both"/>
            </w:pPr>
            <w:r>
              <w:t>149</w:t>
            </w:r>
          </w:p>
        </w:tc>
      </w:tr>
      <w:tr w:rsidR="00D70B49" w14:paraId="123DF8A8" w14:textId="77777777" w:rsidTr="00974177">
        <w:trPr>
          <w:trHeight w:val="320"/>
          <w:jc w:val="center"/>
        </w:trPr>
        <w:tc>
          <w:tcPr>
            <w:tcW w:w="3216" w:type="dxa"/>
            <w:shd w:val="clear" w:color="auto" w:fill="D0CECE"/>
            <w:vAlign w:val="center"/>
          </w:tcPr>
          <w:p w14:paraId="18D75066" w14:textId="77777777" w:rsidR="00CF4B37" w:rsidRDefault="00945824" w:rsidP="00FB3917">
            <w:pPr>
              <w:spacing w:after="120" w:line="240" w:lineRule="auto"/>
              <w:ind w:firstLine="0"/>
              <w:jc w:val="both"/>
              <w:rPr>
                <w:b/>
              </w:rPr>
            </w:pPr>
            <w:r w:rsidRPr="00017E9A">
              <w:rPr>
                <w:b/>
              </w:rPr>
              <w:t>Chinese State Council of Information</w:t>
            </w:r>
          </w:p>
        </w:tc>
        <w:tc>
          <w:tcPr>
            <w:tcW w:w="1763" w:type="dxa"/>
            <w:shd w:val="clear" w:color="auto" w:fill="D0CECE"/>
            <w:vAlign w:val="center"/>
          </w:tcPr>
          <w:p w14:paraId="173411DA" w14:textId="77777777" w:rsidR="00CF4B37" w:rsidRDefault="00945824" w:rsidP="00FB3917">
            <w:pPr>
              <w:spacing w:after="120" w:line="240" w:lineRule="auto"/>
              <w:ind w:firstLine="0"/>
              <w:jc w:val="both"/>
              <w:rPr>
                <w:b/>
              </w:rPr>
            </w:pPr>
            <w:r>
              <w:rPr>
                <w:b/>
              </w:rPr>
              <w:t>49</w:t>
            </w:r>
          </w:p>
        </w:tc>
        <w:tc>
          <w:tcPr>
            <w:tcW w:w="1443" w:type="dxa"/>
            <w:shd w:val="clear" w:color="auto" w:fill="D0CECE"/>
            <w:vAlign w:val="center"/>
          </w:tcPr>
          <w:p w14:paraId="439DA5E5" w14:textId="77777777" w:rsidR="00CF4B37" w:rsidRDefault="00945824" w:rsidP="00FB3917">
            <w:pPr>
              <w:spacing w:after="120" w:line="240" w:lineRule="auto"/>
              <w:ind w:firstLine="0"/>
              <w:jc w:val="both"/>
              <w:rPr>
                <w:b/>
              </w:rPr>
            </w:pPr>
            <w:r>
              <w:rPr>
                <w:b/>
              </w:rPr>
              <w:t>76</w:t>
            </w:r>
          </w:p>
        </w:tc>
        <w:tc>
          <w:tcPr>
            <w:tcW w:w="1503" w:type="dxa"/>
            <w:shd w:val="clear" w:color="auto" w:fill="D0CECE"/>
            <w:vAlign w:val="center"/>
          </w:tcPr>
          <w:p w14:paraId="11F229E5" w14:textId="77777777" w:rsidR="00CF4B37" w:rsidRDefault="00945824" w:rsidP="00FB3917">
            <w:pPr>
              <w:spacing w:after="120" w:line="240" w:lineRule="auto"/>
              <w:ind w:firstLine="0"/>
              <w:jc w:val="both"/>
              <w:rPr>
                <w:b/>
              </w:rPr>
            </w:pPr>
            <w:r>
              <w:rPr>
                <w:b/>
              </w:rPr>
              <w:t>125</w:t>
            </w:r>
          </w:p>
        </w:tc>
      </w:tr>
      <w:tr w:rsidR="00D70B49" w14:paraId="73AB8B7D" w14:textId="77777777" w:rsidTr="00974177">
        <w:trPr>
          <w:trHeight w:val="320"/>
          <w:jc w:val="center"/>
        </w:trPr>
        <w:tc>
          <w:tcPr>
            <w:tcW w:w="3216" w:type="dxa"/>
            <w:vAlign w:val="center"/>
          </w:tcPr>
          <w:p w14:paraId="6E78FCED" w14:textId="77777777" w:rsidR="00CF4B37" w:rsidRDefault="00945824" w:rsidP="00FB3917">
            <w:pPr>
              <w:spacing w:after="120" w:line="240" w:lineRule="auto"/>
              <w:ind w:firstLine="0"/>
              <w:jc w:val="both"/>
            </w:pPr>
            <w:r>
              <w:t>Implicit no mention within text</w:t>
            </w:r>
          </w:p>
        </w:tc>
        <w:tc>
          <w:tcPr>
            <w:tcW w:w="1763" w:type="dxa"/>
            <w:vAlign w:val="center"/>
          </w:tcPr>
          <w:p w14:paraId="328BFD45" w14:textId="77777777" w:rsidR="00CF4B37" w:rsidRDefault="00945824" w:rsidP="00FB3917">
            <w:pPr>
              <w:spacing w:after="120" w:line="240" w:lineRule="auto"/>
              <w:ind w:firstLine="0"/>
              <w:jc w:val="both"/>
            </w:pPr>
            <w:r>
              <w:t>2</w:t>
            </w:r>
          </w:p>
        </w:tc>
        <w:tc>
          <w:tcPr>
            <w:tcW w:w="1443" w:type="dxa"/>
            <w:vAlign w:val="center"/>
          </w:tcPr>
          <w:p w14:paraId="3F800C92" w14:textId="77777777" w:rsidR="00CF4B37" w:rsidRDefault="00CF4B37" w:rsidP="00FB3917">
            <w:pPr>
              <w:spacing w:after="120" w:line="240" w:lineRule="auto"/>
              <w:ind w:firstLine="0"/>
              <w:jc w:val="both"/>
            </w:pPr>
          </w:p>
        </w:tc>
        <w:tc>
          <w:tcPr>
            <w:tcW w:w="1503" w:type="dxa"/>
            <w:vAlign w:val="center"/>
          </w:tcPr>
          <w:p w14:paraId="2E6F01F9" w14:textId="77777777" w:rsidR="00CF4B37" w:rsidRDefault="00945824" w:rsidP="00FB3917">
            <w:pPr>
              <w:spacing w:after="120" w:line="240" w:lineRule="auto"/>
              <w:ind w:firstLine="0"/>
              <w:jc w:val="both"/>
            </w:pPr>
            <w:r>
              <w:t>2</w:t>
            </w:r>
          </w:p>
        </w:tc>
      </w:tr>
      <w:tr w:rsidR="00D70B49" w14:paraId="09234989" w14:textId="77777777" w:rsidTr="00974177">
        <w:trPr>
          <w:trHeight w:val="320"/>
          <w:jc w:val="center"/>
        </w:trPr>
        <w:tc>
          <w:tcPr>
            <w:tcW w:w="3216" w:type="dxa"/>
            <w:vAlign w:val="center"/>
          </w:tcPr>
          <w:p w14:paraId="1713390B" w14:textId="77777777" w:rsidR="00CF4B37" w:rsidRDefault="00945824" w:rsidP="00FB3917">
            <w:pPr>
              <w:spacing w:after="120" w:line="240" w:lineRule="auto"/>
              <w:ind w:firstLine="0"/>
              <w:jc w:val="both"/>
            </w:pPr>
            <w:r>
              <w:t>Implicit within text only</w:t>
            </w:r>
          </w:p>
        </w:tc>
        <w:tc>
          <w:tcPr>
            <w:tcW w:w="1763" w:type="dxa"/>
            <w:vAlign w:val="center"/>
          </w:tcPr>
          <w:p w14:paraId="57800D92" w14:textId="77777777" w:rsidR="00CF4B37" w:rsidRDefault="00945824" w:rsidP="00FB3917">
            <w:pPr>
              <w:spacing w:after="120" w:line="240" w:lineRule="auto"/>
              <w:ind w:firstLine="0"/>
              <w:jc w:val="both"/>
            </w:pPr>
            <w:r>
              <w:t>1</w:t>
            </w:r>
          </w:p>
        </w:tc>
        <w:tc>
          <w:tcPr>
            <w:tcW w:w="1443" w:type="dxa"/>
            <w:vAlign w:val="center"/>
          </w:tcPr>
          <w:p w14:paraId="66958B2E" w14:textId="77777777" w:rsidR="00CF4B37" w:rsidRDefault="00CF4B37" w:rsidP="00FB3917">
            <w:pPr>
              <w:spacing w:after="120" w:line="240" w:lineRule="auto"/>
              <w:ind w:firstLine="0"/>
              <w:jc w:val="both"/>
            </w:pPr>
          </w:p>
        </w:tc>
        <w:tc>
          <w:tcPr>
            <w:tcW w:w="1503" w:type="dxa"/>
            <w:vAlign w:val="center"/>
          </w:tcPr>
          <w:p w14:paraId="12094831" w14:textId="77777777" w:rsidR="00CF4B37" w:rsidRDefault="00945824" w:rsidP="00FB3917">
            <w:pPr>
              <w:spacing w:after="120" w:line="240" w:lineRule="auto"/>
              <w:ind w:firstLine="0"/>
              <w:jc w:val="both"/>
            </w:pPr>
            <w:r>
              <w:t>1</w:t>
            </w:r>
          </w:p>
        </w:tc>
      </w:tr>
      <w:tr w:rsidR="00D70B49" w14:paraId="0C8030F4" w14:textId="77777777" w:rsidTr="00974177">
        <w:trPr>
          <w:trHeight w:val="320"/>
          <w:jc w:val="center"/>
        </w:trPr>
        <w:tc>
          <w:tcPr>
            <w:tcW w:w="3216" w:type="dxa"/>
            <w:vAlign w:val="center"/>
          </w:tcPr>
          <w:p w14:paraId="29C8B60F" w14:textId="77777777" w:rsidR="00CF4B37" w:rsidRDefault="00945824" w:rsidP="00FB3917">
            <w:pPr>
              <w:spacing w:after="120" w:line="240" w:lineRule="auto"/>
              <w:ind w:firstLine="0"/>
              <w:jc w:val="both"/>
            </w:pPr>
            <w:r>
              <w:t>No mention</w:t>
            </w:r>
          </w:p>
        </w:tc>
        <w:tc>
          <w:tcPr>
            <w:tcW w:w="1763" w:type="dxa"/>
            <w:vAlign w:val="center"/>
          </w:tcPr>
          <w:p w14:paraId="13FD1426" w14:textId="77777777" w:rsidR="00CF4B37" w:rsidRDefault="00945824" w:rsidP="00FB3917">
            <w:pPr>
              <w:spacing w:after="120" w:line="240" w:lineRule="auto"/>
              <w:ind w:firstLine="0"/>
              <w:jc w:val="both"/>
            </w:pPr>
            <w:r>
              <w:t>46</w:t>
            </w:r>
          </w:p>
        </w:tc>
        <w:tc>
          <w:tcPr>
            <w:tcW w:w="1443" w:type="dxa"/>
            <w:vAlign w:val="center"/>
          </w:tcPr>
          <w:p w14:paraId="6EFAC035" w14:textId="77777777" w:rsidR="00CF4B37" w:rsidRDefault="00945824" w:rsidP="00FB3917">
            <w:pPr>
              <w:spacing w:after="120" w:line="240" w:lineRule="auto"/>
              <w:ind w:firstLine="0"/>
              <w:jc w:val="both"/>
            </w:pPr>
            <w:r>
              <w:t>76</w:t>
            </w:r>
          </w:p>
        </w:tc>
        <w:tc>
          <w:tcPr>
            <w:tcW w:w="1503" w:type="dxa"/>
            <w:vAlign w:val="center"/>
          </w:tcPr>
          <w:p w14:paraId="24AC9942" w14:textId="77777777" w:rsidR="00CF4B37" w:rsidRDefault="00945824" w:rsidP="00FB3917">
            <w:pPr>
              <w:spacing w:after="120" w:line="240" w:lineRule="auto"/>
              <w:ind w:firstLine="0"/>
              <w:jc w:val="both"/>
            </w:pPr>
            <w:r>
              <w:t>122</w:t>
            </w:r>
          </w:p>
        </w:tc>
      </w:tr>
      <w:tr w:rsidR="00D70B49" w14:paraId="3379FAC8" w14:textId="77777777" w:rsidTr="00974177">
        <w:trPr>
          <w:trHeight w:val="320"/>
          <w:jc w:val="center"/>
        </w:trPr>
        <w:tc>
          <w:tcPr>
            <w:tcW w:w="3216" w:type="dxa"/>
            <w:shd w:val="clear" w:color="auto" w:fill="D0CECE"/>
            <w:vAlign w:val="center"/>
          </w:tcPr>
          <w:p w14:paraId="2CE2A80E" w14:textId="77777777" w:rsidR="00CF4B37" w:rsidRDefault="00945824" w:rsidP="00FB3917">
            <w:pPr>
              <w:spacing w:after="120" w:line="240" w:lineRule="auto"/>
              <w:ind w:firstLine="0"/>
              <w:jc w:val="both"/>
              <w:rPr>
                <w:b/>
              </w:rPr>
            </w:pPr>
            <w:r w:rsidRPr="00017E9A">
              <w:rPr>
                <w:b/>
              </w:rPr>
              <w:t>Spokesperson of Chinese Mission to the UN</w:t>
            </w:r>
          </w:p>
        </w:tc>
        <w:tc>
          <w:tcPr>
            <w:tcW w:w="1763" w:type="dxa"/>
            <w:shd w:val="clear" w:color="auto" w:fill="D0CECE"/>
            <w:vAlign w:val="center"/>
          </w:tcPr>
          <w:p w14:paraId="0E55E965" w14:textId="77777777" w:rsidR="00CF4B37" w:rsidRDefault="00945824" w:rsidP="00FB3917">
            <w:pPr>
              <w:spacing w:after="120" w:line="240" w:lineRule="auto"/>
              <w:ind w:firstLine="0"/>
              <w:jc w:val="both"/>
              <w:rPr>
                <w:b/>
              </w:rPr>
            </w:pPr>
            <w:r>
              <w:rPr>
                <w:b/>
              </w:rPr>
              <w:t>76</w:t>
            </w:r>
          </w:p>
        </w:tc>
        <w:tc>
          <w:tcPr>
            <w:tcW w:w="1443" w:type="dxa"/>
            <w:shd w:val="clear" w:color="auto" w:fill="D0CECE"/>
            <w:vAlign w:val="center"/>
          </w:tcPr>
          <w:p w14:paraId="10E78609" w14:textId="77777777" w:rsidR="00CF4B37" w:rsidRDefault="00945824" w:rsidP="00FB3917">
            <w:pPr>
              <w:spacing w:after="120" w:line="240" w:lineRule="auto"/>
              <w:ind w:firstLine="0"/>
              <w:jc w:val="both"/>
              <w:rPr>
                <w:b/>
              </w:rPr>
            </w:pPr>
            <w:r>
              <w:rPr>
                <w:b/>
              </w:rPr>
              <w:t>50</w:t>
            </w:r>
          </w:p>
        </w:tc>
        <w:tc>
          <w:tcPr>
            <w:tcW w:w="1503" w:type="dxa"/>
            <w:shd w:val="clear" w:color="auto" w:fill="D0CECE"/>
            <w:vAlign w:val="center"/>
          </w:tcPr>
          <w:p w14:paraId="1D0DBF8B" w14:textId="77777777" w:rsidR="00CF4B37" w:rsidRDefault="00945824" w:rsidP="00FB3917">
            <w:pPr>
              <w:spacing w:after="120" w:line="240" w:lineRule="auto"/>
              <w:ind w:firstLine="0"/>
              <w:jc w:val="both"/>
              <w:rPr>
                <w:b/>
              </w:rPr>
            </w:pPr>
            <w:r>
              <w:rPr>
                <w:b/>
              </w:rPr>
              <w:t>126</w:t>
            </w:r>
          </w:p>
        </w:tc>
      </w:tr>
      <w:tr w:rsidR="00D70B49" w14:paraId="28507EC9" w14:textId="77777777" w:rsidTr="00974177">
        <w:trPr>
          <w:trHeight w:val="320"/>
          <w:jc w:val="center"/>
        </w:trPr>
        <w:tc>
          <w:tcPr>
            <w:tcW w:w="3216" w:type="dxa"/>
            <w:vAlign w:val="center"/>
          </w:tcPr>
          <w:p w14:paraId="6996A8D7" w14:textId="77777777" w:rsidR="00CF4B37" w:rsidRDefault="00945824" w:rsidP="00FB3917">
            <w:pPr>
              <w:spacing w:after="120" w:line="240" w:lineRule="auto"/>
              <w:ind w:firstLine="0"/>
              <w:jc w:val="both"/>
            </w:pPr>
            <w:r>
              <w:t>Explicit with Hashtag</w:t>
            </w:r>
          </w:p>
        </w:tc>
        <w:tc>
          <w:tcPr>
            <w:tcW w:w="1763" w:type="dxa"/>
            <w:vAlign w:val="center"/>
          </w:tcPr>
          <w:p w14:paraId="53D8264F" w14:textId="77777777" w:rsidR="00CF4B37" w:rsidRDefault="00945824" w:rsidP="00FB3917">
            <w:pPr>
              <w:spacing w:after="120" w:line="240" w:lineRule="auto"/>
              <w:ind w:firstLine="0"/>
              <w:jc w:val="both"/>
            </w:pPr>
            <w:r>
              <w:t>3</w:t>
            </w:r>
          </w:p>
        </w:tc>
        <w:tc>
          <w:tcPr>
            <w:tcW w:w="1443" w:type="dxa"/>
            <w:vAlign w:val="center"/>
          </w:tcPr>
          <w:p w14:paraId="26427540" w14:textId="77777777" w:rsidR="00CF4B37" w:rsidRDefault="00CF4B37" w:rsidP="00FB3917">
            <w:pPr>
              <w:spacing w:after="120" w:line="240" w:lineRule="auto"/>
              <w:ind w:firstLine="0"/>
              <w:jc w:val="both"/>
            </w:pPr>
          </w:p>
        </w:tc>
        <w:tc>
          <w:tcPr>
            <w:tcW w:w="1503" w:type="dxa"/>
            <w:vAlign w:val="center"/>
          </w:tcPr>
          <w:p w14:paraId="5E98D5D7" w14:textId="77777777" w:rsidR="00CF4B37" w:rsidRDefault="00945824" w:rsidP="00FB3917">
            <w:pPr>
              <w:spacing w:after="120" w:line="240" w:lineRule="auto"/>
              <w:ind w:firstLine="0"/>
              <w:jc w:val="both"/>
            </w:pPr>
            <w:r>
              <w:t>3</w:t>
            </w:r>
          </w:p>
        </w:tc>
      </w:tr>
      <w:tr w:rsidR="00D70B49" w14:paraId="05DF2202" w14:textId="77777777" w:rsidTr="00974177">
        <w:trPr>
          <w:trHeight w:val="320"/>
          <w:jc w:val="center"/>
        </w:trPr>
        <w:tc>
          <w:tcPr>
            <w:tcW w:w="3216" w:type="dxa"/>
            <w:vAlign w:val="center"/>
          </w:tcPr>
          <w:p w14:paraId="331CAB27" w14:textId="77777777" w:rsidR="00CF4B37" w:rsidRDefault="00945824" w:rsidP="00FB3917">
            <w:pPr>
              <w:spacing w:after="120" w:line="240" w:lineRule="auto"/>
              <w:ind w:firstLine="0"/>
              <w:jc w:val="both"/>
            </w:pPr>
            <w:r>
              <w:t>Explicit with Mention</w:t>
            </w:r>
          </w:p>
        </w:tc>
        <w:tc>
          <w:tcPr>
            <w:tcW w:w="1763" w:type="dxa"/>
            <w:vAlign w:val="center"/>
          </w:tcPr>
          <w:p w14:paraId="6DDED19B" w14:textId="77777777" w:rsidR="00CF4B37" w:rsidRDefault="00945824" w:rsidP="00FB3917">
            <w:pPr>
              <w:spacing w:after="120" w:line="240" w:lineRule="auto"/>
              <w:ind w:firstLine="0"/>
              <w:jc w:val="both"/>
            </w:pPr>
            <w:r>
              <w:t>33</w:t>
            </w:r>
          </w:p>
        </w:tc>
        <w:tc>
          <w:tcPr>
            <w:tcW w:w="1443" w:type="dxa"/>
            <w:vAlign w:val="center"/>
          </w:tcPr>
          <w:p w14:paraId="181C0A5E" w14:textId="77777777" w:rsidR="00CF4B37" w:rsidRDefault="00CF4B37" w:rsidP="00FB3917">
            <w:pPr>
              <w:spacing w:after="120" w:line="240" w:lineRule="auto"/>
              <w:ind w:firstLine="0"/>
              <w:jc w:val="both"/>
            </w:pPr>
          </w:p>
        </w:tc>
        <w:tc>
          <w:tcPr>
            <w:tcW w:w="1503" w:type="dxa"/>
            <w:vAlign w:val="center"/>
          </w:tcPr>
          <w:p w14:paraId="06C670B9" w14:textId="77777777" w:rsidR="00CF4B37" w:rsidRDefault="00945824" w:rsidP="00FB3917">
            <w:pPr>
              <w:spacing w:after="120" w:line="240" w:lineRule="auto"/>
              <w:ind w:firstLine="0"/>
              <w:jc w:val="both"/>
            </w:pPr>
            <w:r>
              <w:t>33</w:t>
            </w:r>
          </w:p>
        </w:tc>
      </w:tr>
      <w:tr w:rsidR="00D70B49" w14:paraId="28489560" w14:textId="77777777" w:rsidTr="00974177">
        <w:trPr>
          <w:trHeight w:val="320"/>
          <w:jc w:val="center"/>
        </w:trPr>
        <w:tc>
          <w:tcPr>
            <w:tcW w:w="3216" w:type="dxa"/>
            <w:vAlign w:val="center"/>
          </w:tcPr>
          <w:p w14:paraId="5C284E10" w14:textId="77777777" w:rsidR="00CF4B37" w:rsidRDefault="00945824" w:rsidP="00FB3917">
            <w:pPr>
              <w:spacing w:after="120" w:line="240" w:lineRule="auto"/>
              <w:ind w:firstLine="0"/>
              <w:jc w:val="both"/>
            </w:pPr>
            <w:r>
              <w:t>Implicit no mention within text</w:t>
            </w:r>
          </w:p>
        </w:tc>
        <w:tc>
          <w:tcPr>
            <w:tcW w:w="1763" w:type="dxa"/>
            <w:vAlign w:val="center"/>
          </w:tcPr>
          <w:p w14:paraId="1147A384" w14:textId="77777777" w:rsidR="00CF4B37" w:rsidRDefault="00945824" w:rsidP="00FB3917">
            <w:pPr>
              <w:spacing w:after="120" w:line="240" w:lineRule="auto"/>
              <w:ind w:firstLine="0"/>
              <w:jc w:val="both"/>
            </w:pPr>
            <w:r>
              <w:t>6</w:t>
            </w:r>
          </w:p>
        </w:tc>
        <w:tc>
          <w:tcPr>
            <w:tcW w:w="1443" w:type="dxa"/>
            <w:vAlign w:val="center"/>
          </w:tcPr>
          <w:p w14:paraId="0458C16B" w14:textId="77777777" w:rsidR="00CF4B37" w:rsidRDefault="00CF4B37" w:rsidP="00FB3917">
            <w:pPr>
              <w:spacing w:after="120" w:line="240" w:lineRule="auto"/>
              <w:ind w:firstLine="0"/>
              <w:jc w:val="both"/>
            </w:pPr>
          </w:p>
        </w:tc>
        <w:tc>
          <w:tcPr>
            <w:tcW w:w="1503" w:type="dxa"/>
            <w:vAlign w:val="center"/>
          </w:tcPr>
          <w:p w14:paraId="5C00DDC4" w14:textId="77777777" w:rsidR="00CF4B37" w:rsidRDefault="00945824" w:rsidP="00FB3917">
            <w:pPr>
              <w:spacing w:after="120" w:line="240" w:lineRule="auto"/>
              <w:ind w:firstLine="0"/>
              <w:jc w:val="both"/>
            </w:pPr>
            <w:r>
              <w:t>6</w:t>
            </w:r>
          </w:p>
        </w:tc>
      </w:tr>
      <w:tr w:rsidR="00D70B49" w14:paraId="0D85DB0E" w14:textId="77777777" w:rsidTr="00974177">
        <w:trPr>
          <w:trHeight w:val="320"/>
          <w:jc w:val="center"/>
        </w:trPr>
        <w:tc>
          <w:tcPr>
            <w:tcW w:w="3216" w:type="dxa"/>
            <w:vAlign w:val="center"/>
          </w:tcPr>
          <w:p w14:paraId="0397504E" w14:textId="77777777" w:rsidR="00CF4B37" w:rsidRDefault="00945824" w:rsidP="00FB3917">
            <w:pPr>
              <w:spacing w:after="120" w:line="240" w:lineRule="auto"/>
              <w:ind w:firstLine="0"/>
              <w:jc w:val="both"/>
            </w:pPr>
            <w:r>
              <w:t>Implicit within text only</w:t>
            </w:r>
          </w:p>
        </w:tc>
        <w:tc>
          <w:tcPr>
            <w:tcW w:w="1763" w:type="dxa"/>
            <w:vAlign w:val="center"/>
          </w:tcPr>
          <w:p w14:paraId="5EF07E4D" w14:textId="77777777" w:rsidR="00CF4B37" w:rsidRDefault="00945824" w:rsidP="00FB3917">
            <w:pPr>
              <w:spacing w:after="120" w:line="240" w:lineRule="auto"/>
              <w:ind w:firstLine="0"/>
              <w:jc w:val="both"/>
            </w:pPr>
            <w:r>
              <w:t>10</w:t>
            </w:r>
          </w:p>
        </w:tc>
        <w:tc>
          <w:tcPr>
            <w:tcW w:w="1443" w:type="dxa"/>
            <w:vAlign w:val="center"/>
          </w:tcPr>
          <w:p w14:paraId="4B2A3221" w14:textId="77777777" w:rsidR="00CF4B37" w:rsidRDefault="00CF4B37" w:rsidP="00FB3917">
            <w:pPr>
              <w:spacing w:after="120" w:line="240" w:lineRule="auto"/>
              <w:ind w:firstLine="0"/>
              <w:jc w:val="both"/>
            </w:pPr>
          </w:p>
        </w:tc>
        <w:tc>
          <w:tcPr>
            <w:tcW w:w="1503" w:type="dxa"/>
            <w:vAlign w:val="center"/>
          </w:tcPr>
          <w:p w14:paraId="2CD1F3E1" w14:textId="77777777" w:rsidR="00CF4B37" w:rsidRDefault="00945824" w:rsidP="00FB3917">
            <w:pPr>
              <w:spacing w:after="120" w:line="240" w:lineRule="auto"/>
              <w:ind w:firstLine="0"/>
              <w:jc w:val="both"/>
            </w:pPr>
            <w:r>
              <w:t>10</w:t>
            </w:r>
          </w:p>
        </w:tc>
      </w:tr>
      <w:tr w:rsidR="00D70B49" w14:paraId="4B1BA5CE" w14:textId="77777777" w:rsidTr="00974177">
        <w:trPr>
          <w:trHeight w:val="320"/>
          <w:jc w:val="center"/>
        </w:trPr>
        <w:tc>
          <w:tcPr>
            <w:tcW w:w="3216" w:type="dxa"/>
            <w:vAlign w:val="center"/>
          </w:tcPr>
          <w:p w14:paraId="6331532B" w14:textId="77777777" w:rsidR="00CF4B37" w:rsidRDefault="00945824" w:rsidP="00FB3917">
            <w:pPr>
              <w:spacing w:after="120" w:line="240" w:lineRule="auto"/>
              <w:ind w:firstLine="0"/>
              <w:jc w:val="both"/>
            </w:pPr>
            <w:r>
              <w:t>No mention</w:t>
            </w:r>
          </w:p>
        </w:tc>
        <w:tc>
          <w:tcPr>
            <w:tcW w:w="1763" w:type="dxa"/>
            <w:vAlign w:val="center"/>
          </w:tcPr>
          <w:p w14:paraId="76508377" w14:textId="77777777" w:rsidR="00CF4B37" w:rsidRDefault="00945824" w:rsidP="00FB3917">
            <w:pPr>
              <w:spacing w:after="120" w:line="240" w:lineRule="auto"/>
              <w:ind w:firstLine="0"/>
              <w:jc w:val="both"/>
            </w:pPr>
            <w:r>
              <w:t>24</w:t>
            </w:r>
          </w:p>
        </w:tc>
        <w:tc>
          <w:tcPr>
            <w:tcW w:w="1443" w:type="dxa"/>
            <w:vAlign w:val="center"/>
          </w:tcPr>
          <w:p w14:paraId="09D06D30" w14:textId="77777777" w:rsidR="00CF4B37" w:rsidRDefault="00945824" w:rsidP="00FB3917">
            <w:pPr>
              <w:spacing w:after="120" w:line="240" w:lineRule="auto"/>
              <w:ind w:firstLine="0"/>
              <w:jc w:val="both"/>
            </w:pPr>
            <w:r>
              <w:t>50</w:t>
            </w:r>
          </w:p>
        </w:tc>
        <w:tc>
          <w:tcPr>
            <w:tcW w:w="1503" w:type="dxa"/>
            <w:vAlign w:val="center"/>
          </w:tcPr>
          <w:p w14:paraId="1BF96EC8" w14:textId="77777777" w:rsidR="00CF4B37" w:rsidRDefault="00945824" w:rsidP="00FB3917">
            <w:pPr>
              <w:spacing w:after="120" w:line="240" w:lineRule="auto"/>
              <w:ind w:firstLine="0"/>
              <w:jc w:val="both"/>
            </w:pPr>
            <w:r>
              <w:t>74</w:t>
            </w:r>
          </w:p>
        </w:tc>
      </w:tr>
      <w:tr w:rsidR="00D70B49" w14:paraId="3E40888D" w14:textId="77777777" w:rsidTr="00974177">
        <w:trPr>
          <w:trHeight w:val="320"/>
          <w:jc w:val="center"/>
        </w:trPr>
        <w:tc>
          <w:tcPr>
            <w:tcW w:w="3216" w:type="dxa"/>
            <w:shd w:val="clear" w:color="auto" w:fill="D0CECE"/>
            <w:vAlign w:val="center"/>
          </w:tcPr>
          <w:p w14:paraId="7EB49DAF" w14:textId="77777777" w:rsidR="00CF4B37" w:rsidRDefault="00945824" w:rsidP="00FB3917">
            <w:pPr>
              <w:spacing w:after="120" w:line="240" w:lineRule="auto"/>
              <w:ind w:firstLine="0"/>
              <w:jc w:val="both"/>
              <w:rPr>
                <w:b/>
              </w:rPr>
            </w:pPr>
            <w:r w:rsidRPr="00017E9A">
              <w:rPr>
                <w:b/>
              </w:rPr>
              <w:t>Chinese Ministry of Foreign Affairs</w:t>
            </w:r>
          </w:p>
        </w:tc>
        <w:tc>
          <w:tcPr>
            <w:tcW w:w="1763" w:type="dxa"/>
            <w:shd w:val="clear" w:color="auto" w:fill="D0CECE"/>
            <w:vAlign w:val="center"/>
          </w:tcPr>
          <w:p w14:paraId="72123835" w14:textId="77777777" w:rsidR="00CF4B37" w:rsidRDefault="00945824" w:rsidP="00FB3917">
            <w:pPr>
              <w:spacing w:after="120" w:line="240" w:lineRule="auto"/>
              <w:ind w:firstLine="0"/>
              <w:jc w:val="both"/>
              <w:rPr>
                <w:b/>
              </w:rPr>
            </w:pPr>
            <w:r>
              <w:rPr>
                <w:b/>
              </w:rPr>
              <w:t>68</w:t>
            </w:r>
          </w:p>
        </w:tc>
        <w:tc>
          <w:tcPr>
            <w:tcW w:w="1443" w:type="dxa"/>
            <w:shd w:val="clear" w:color="auto" w:fill="D0CECE"/>
            <w:vAlign w:val="center"/>
          </w:tcPr>
          <w:p w14:paraId="4003505A" w14:textId="77777777" w:rsidR="00CF4B37" w:rsidRDefault="00945824" w:rsidP="00FB3917">
            <w:pPr>
              <w:spacing w:after="120" w:line="240" w:lineRule="auto"/>
              <w:ind w:firstLine="0"/>
              <w:jc w:val="both"/>
              <w:rPr>
                <w:b/>
              </w:rPr>
            </w:pPr>
            <w:r>
              <w:rPr>
                <w:b/>
              </w:rPr>
              <w:t>61</w:t>
            </w:r>
          </w:p>
        </w:tc>
        <w:tc>
          <w:tcPr>
            <w:tcW w:w="1503" w:type="dxa"/>
            <w:shd w:val="clear" w:color="auto" w:fill="D0CECE"/>
            <w:vAlign w:val="center"/>
          </w:tcPr>
          <w:p w14:paraId="5A2E535A" w14:textId="77777777" w:rsidR="00CF4B37" w:rsidRDefault="00945824" w:rsidP="00FB3917">
            <w:pPr>
              <w:spacing w:after="120" w:line="240" w:lineRule="auto"/>
              <w:ind w:firstLine="0"/>
              <w:jc w:val="both"/>
              <w:rPr>
                <w:b/>
              </w:rPr>
            </w:pPr>
            <w:r>
              <w:rPr>
                <w:b/>
              </w:rPr>
              <w:t>129</w:t>
            </w:r>
          </w:p>
        </w:tc>
      </w:tr>
      <w:tr w:rsidR="00D70B49" w14:paraId="0A1A13F5" w14:textId="77777777" w:rsidTr="00974177">
        <w:trPr>
          <w:trHeight w:val="320"/>
          <w:jc w:val="center"/>
        </w:trPr>
        <w:tc>
          <w:tcPr>
            <w:tcW w:w="3216" w:type="dxa"/>
            <w:vAlign w:val="center"/>
          </w:tcPr>
          <w:p w14:paraId="4CC34F6E" w14:textId="77777777" w:rsidR="00CF4B37" w:rsidRDefault="00945824" w:rsidP="00FB3917">
            <w:pPr>
              <w:spacing w:after="120" w:line="240" w:lineRule="auto"/>
              <w:ind w:firstLine="0"/>
              <w:jc w:val="both"/>
            </w:pPr>
            <w:r>
              <w:t>Explicit with Hashtag</w:t>
            </w:r>
          </w:p>
        </w:tc>
        <w:tc>
          <w:tcPr>
            <w:tcW w:w="1763" w:type="dxa"/>
            <w:vAlign w:val="center"/>
          </w:tcPr>
          <w:p w14:paraId="7BCB105D" w14:textId="77777777" w:rsidR="00CF4B37" w:rsidRDefault="00945824" w:rsidP="00FB3917">
            <w:pPr>
              <w:spacing w:after="120" w:line="240" w:lineRule="auto"/>
              <w:ind w:firstLine="0"/>
              <w:jc w:val="both"/>
            </w:pPr>
            <w:r>
              <w:t>5</w:t>
            </w:r>
          </w:p>
        </w:tc>
        <w:tc>
          <w:tcPr>
            <w:tcW w:w="1443" w:type="dxa"/>
            <w:vAlign w:val="center"/>
          </w:tcPr>
          <w:p w14:paraId="383FC515" w14:textId="77777777" w:rsidR="00CF4B37" w:rsidRDefault="00945824" w:rsidP="00FB3917">
            <w:pPr>
              <w:spacing w:after="120" w:line="240" w:lineRule="auto"/>
              <w:ind w:firstLine="0"/>
              <w:jc w:val="both"/>
            </w:pPr>
            <w:r>
              <w:t>1</w:t>
            </w:r>
          </w:p>
        </w:tc>
        <w:tc>
          <w:tcPr>
            <w:tcW w:w="1503" w:type="dxa"/>
            <w:vAlign w:val="center"/>
          </w:tcPr>
          <w:p w14:paraId="017895DE" w14:textId="77777777" w:rsidR="00CF4B37" w:rsidRDefault="00945824" w:rsidP="00FB3917">
            <w:pPr>
              <w:spacing w:after="120" w:line="240" w:lineRule="auto"/>
              <w:ind w:firstLine="0"/>
              <w:jc w:val="both"/>
            </w:pPr>
            <w:r>
              <w:t>6</w:t>
            </w:r>
          </w:p>
        </w:tc>
      </w:tr>
      <w:tr w:rsidR="00D70B49" w14:paraId="4C6AC62C" w14:textId="77777777" w:rsidTr="00974177">
        <w:trPr>
          <w:trHeight w:val="320"/>
          <w:jc w:val="center"/>
        </w:trPr>
        <w:tc>
          <w:tcPr>
            <w:tcW w:w="3216" w:type="dxa"/>
            <w:vAlign w:val="center"/>
          </w:tcPr>
          <w:p w14:paraId="257C5B39" w14:textId="77777777" w:rsidR="00CF4B37" w:rsidRDefault="00945824" w:rsidP="00FB3917">
            <w:pPr>
              <w:spacing w:after="120" w:line="240" w:lineRule="auto"/>
              <w:ind w:firstLine="0"/>
              <w:jc w:val="both"/>
            </w:pPr>
            <w:r>
              <w:t>Explicit with Mention</w:t>
            </w:r>
          </w:p>
        </w:tc>
        <w:tc>
          <w:tcPr>
            <w:tcW w:w="1763" w:type="dxa"/>
            <w:vAlign w:val="center"/>
          </w:tcPr>
          <w:p w14:paraId="2EC4680C" w14:textId="77777777" w:rsidR="00CF4B37" w:rsidRDefault="00945824" w:rsidP="00FB3917">
            <w:pPr>
              <w:spacing w:after="120" w:line="240" w:lineRule="auto"/>
              <w:ind w:firstLine="0"/>
              <w:jc w:val="both"/>
            </w:pPr>
            <w:r>
              <w:t>3</w:t>
            </w:r>
          </w:p>
        </w:tc>
        <w:tc>
          <w:tcPr>
            <w:tcW w:w="1443" w:type="dxa"/>
            <w:vAlign w:val="center"/>
          </w:tcPr>
          <w:p w14:paraId="3FD85762" w14:textId="77777777" w:rsidR="00CF4B37" w:rsidRDefault="00CF4B37" w:rsidP="00FB3917">
            <w:pPr>
              <w:spacing w:after="120" w:line="240" w:lineRule="auto"/>
              <w:ind w:firstLine="0"/>
              <w:jc w:val="both"/>
            </w:pPr>
          </w:p>
        </w:tc>
        <w:tc>
          <w:tcPr>
            <w:tcW w:w="1503" w:type="dxa"/>
            <w:vAlign w:val="center"/>
          </w:tcPr>
          <w:p w14:paraId="699D2394" w14:textId="77777777" w:rsidR="00CF4B37" w:rsidRDefault="00945824" w:rsidP="00FB3917">
            <w:pPr>
              <w:spacing w:after="120" w:line="240" w:lineRule="auto"/>
              <w:ind w:firstLine="0"/>
              <w:jc w:val="both"/>
            </w:pPr>
            <w:r>
              <w:t>3</w:t>
            </w:r>
          </w:p>
        </w:tc>
      </w:tr>
      <w:tr w:rsidR="00D70B49" w14:paraId="78DAA40C" w14:textId="77777777" w:rsidTr="00974177">
        <w:trPr>
          <w:trHeight w:val="320"/>
          <w:jc w:val="center"/>
        </w:trPr>
        <w:tc>
          <w:tcPr>
            <w:tcW w:w="3216" w:type="dxa"/>
            <w:vAlign w:val="center"/>
          </w:tcPr>
          <w:p w14:paraId="374164EB" w14:textId="77777777" w:rsidR="00CF4B37" w:rsidRDefault="00945824" w:rsidP="00FB3917">
            <w:pPr>
              <w:spacing w:after="120" w:line="240" w:lineRule="auto"/>
              <w:ind w:firstLine="0"/>
              <w:jc w:val="both"/>
            </w:pPr>
            <w:r>
              <w:t>Implicit no mention within text</w:t>
            </w:r>
          </w:p>
        </w:tc>
        <w:tc>
          <w:tcPr>
            <w:tcW w:w="1763" w:type="dxa"/>
            <w:vAlign w:val="center"/>
          </w:tcPr>
          <w:p w14:paraId="62C96A87" w14:textId="77777777" w:rsidR="00CF4B37" w:rsidRDefault="00945824" w:rsidP="00FB3917">
            <w:pPr>
              <w:spacing w:after="120" w:line="240" w:lineRule="auto"/>
              <w:ind w:firstLine="0"/>
              <w:jc w:val="both"/>
            </w:pPr>
            <w:r>
              <w:t>5</w:t>
            </w:r>
          </w:p>
        </w:tc>
        <w:tc>
          <w:tcPr>
            <w:tcW w:w="1443" w:type="dxa"/>
            <w:vAlign w:val="center"/>
          </w:tcPr>
          <w:p w14:paraId="6408B11B" w14:textId="77777777" w:rsidR="00CF4B37" w:rsidRDefault="00CF4B37" w:rsidP="00FB3917">
            <w:pPr>
              <w:spacing w:after="120" w:line="240" w:lineRule="auto"/>
              <w:ind w:firstLine="0"/>
              <w:jc w:val="both"/>
            </w:pPr>
          </w:p>
        </w:tc>
        <w:tc>
          <w:tcPr>
            <w:tcW w:w="1503" w:type="dxa"/>
            <w:vAlign w:val="center"/>
          </w:tcPr>
          <w:p w14:paraId="3C7F4083" w14:textId="77777777" w:rsidR="00CF4B37" w:rsidRDefault="00945824" w:rsidP="00FB3917">
            <w:pPr>
              <w:spacing w:after="120" w:line="240" w:lineRule="auto"/>
              <w:ind w:firstLine="0"/>
              <w:jc w:val="both"/>
            </w:pPr>
            <w:r>
              <w:t>5</w:t>
            </w:r>
          </w:p>
        </w:tc>
      </w:tr>
      <w:tr w:rsidR="00D70B49" w14:paraId="6C81C153" w14:textId="77777777" w:rsidTr="00974177">
        <w:trPr>
          <w:trHeight w:val="320"/>
          <w:jc w:val="center"/>
        </w:trPr>
        <w:tc>
          <w:tcPr>
            <w:tcW w:w="3216" w:type="dxa"/>
            <w:vAlign w:val="center"/>
          </w:tcPr>
          <w:p w14:paraId="76D464FB" w14:textId="77777777" w:rsidR="00CF4B37" w:rsidRDefault="00945824" w:rsidP="00FB3917">
            <w:pPr>
              <w:spacing w:after="120" w:line="240" w:lineRule="auto"/>
              <w:ind w:firstLine="0"/>
              <w:jc w:val="both"/>
            </w:pPr>
            <w:r>
              <w:t>Implicit within text only</w:t>
            </w:r>
          </w:p>
        </w:tc>
        <w:tc>
          <w:tcPr>
            <w:tcW w:w="1763" w:type="dxa"/>
            <w:vAlign w:val="center"/>
          </w:tcPr>
          <w:p w14:paraId="4D32DE81" w14:textId="77777777" w:rsidR="00CF4B37" w:rsidRDefault="00945824" w:rsidP="00FB3917">
            <w:pPr>
              <w:spacing w:after="120" w:line="240" w:lineRule="auto"/>
              <w:ind w:firstLine="0"/>
              <w:jc w:val="both"/>
            </w:pPr>
            <w:r>
              <w:t>10</w:t>
            </w:r>
          </w:p>
        </w:tc>
        <w:tc>
          <w:tcPr>
            <w:tcW w:w="1443" w:type="dxa"/>
            <w:vAlign w:val="center"/>
          </w:tcPr>
          <w:p w14:paraId="338ED54E" w14:textId="77777777" w:rsidR="00CF4B37" w:rsidRDefault="00CF4B37" w:rsidP="00FB3917">
            <w:pPr>
              <w:spacing w:after="120" w:line="240" w:lineRule="auto"/>
              <w:ind w:firstLine="0"/>
              <w:jc w:val="both"/>
            </w:pPr>
          </w:p>
        </w:tc>
        <w:tc>
          <w:tcPr>
            <w:tcW w:w="1503" w:type="dxa"/>
            <w:vAlign w:val="center"/>
          </w:tcPr>
          <w:p w14:paraId="0999CE08" w14:textId="77777777" w:rsidR="00CF4B37" w:rsidRDefault="00945824" w:rsidP="00FB3917">
            <w:pPr>
              <w:spacing w:after="120" w:line="240" w:lineRule="auto"/>
              <w:ind w:firstLine="0"/>
              <w:jc w:val="both"/>
            </w:pPr>
            <w:r>
              <w:t>10</w:t>
            </w:r>
          </w:p>
        </w:tc>
      </w:tr>
      <w:tr w:rsidR="00D70B49" w14:paraId="2EC8938F" w14:textId="77777777" w:rsidTr="00974177">
        <w:trPr>
          <w:trHeight w:val="320"/>
          <w:jc w:val="center"/>
        </w:trPr>
        <w:tc>
          <w:tcPr>
            <w:tcW w:w="3216" w:type="dxa"/>
            <w:vAlign w:val="center"/>
          </w:tcPr>
          <w:p w14:paraId="48E284BD" w14:textId="77777777" w:rsidR="00CF4B37" w:rsidRDefault="00945824" w:rsidP="00FB3917">
            <w:pPr>
              <w:spacing w:after="120" w:line="240" w:lineRule="auto"/>
              <w:ind w:firstLine="0"/>
              <w:jc w:val="both"/>
            </w:pPr>
            <w:r>
              <w:t>No mention</w:t>
            </w:r>
          </w:p>
        </w:tc>
        <w:tc>
          <w:tcPr>
            <w:tcW w:w="1763" w:type="dxa"/>
            <w:vAlign w:val="center"/>
          </w:tcPr>
          <w:p w14:paraId="350B1C9B" w14:textId="77777777" w:rsidR="00CF4B37" w:rsidRDefault="00945824" w:rsidP="00FB3917">
            <w:pPr>
              <w:spacing w:after="120" w:line="240" w:lineRule="auto"/>
              <w:ind w:firstLine="0"/>
              <w:jc w:val="both"/>
            </w:pPr>
            <w:r>
              <w:t>45</w:t>
            </w:r>
          </w:p>
        </w:tc>
        <w:tc>
          <w:tcPr>
            <w:tcW w:w="1443" w:type="dxa"/>
            <w:vAlign w:val="center"/>
          </w:tcPr>
          <w:p w14:paraId="065526E7" w14:textId="77777777" w:rsidR="00CF4B37" w:rsidRDefault="00945824" w:rsidP="00FB3917">
            <w:pPr>
              <w:spacing w:after="120" w:line="240" w:lineRule="auto"/>
              <w:ind w:firstLine="0"/>
              <w:jc w:val="both"/>
            </w:pPr>
            <w:r>
              <w:t>60</w:t>
            </w:r>
          </w:p>
        </w:tc>
        <w:tc>
          <w:tcPr>
            <w:tcW w:w="1503" w:type="dxa"/>
            <w:vAlign w:val="center"/>
          </w:tcPr>
          <w:p w14:paraId="0BC20F10" w14:textId="77777777" w:rsidR="00CF4B37" w:rsidRDefault="00945824" w:rsidP="00FB3917">
            <w:pPr>
              <w:spacing w:after="120" w:line="240" w:lineRule="auto"/>
              <w:ind w:firstLine="0"/>
              <w:jc w:val="both"/>
            </w:pPr>
            <w:r>
              <w:t>105</w:t>
            </w:r>
          </w:p>
        </w:tc>
      </w:tr>
      <w:tr w:rsidR="00D70B49" w14:paraId="07178771" w14:textId="77777777" w:rsidTr="00974177">
        <w:trPr>
          <w:trHeight w:val="320"/>
          <w:jc w:val="center"/>
        </w:trPr>
        <w:tc>
          <w:tcPr>
            <w:tcW w:w="3216" w:type="dxa"/>
            <w:shd w:val="clear" w:color="auto" w:fill="D0CECE"/>
            <w:vAlign w:val="center"/>
          </w:tcPr>
          <w:p w14:paraId="5FD19802" w14:textId="77777777" w:rsidR="00CF4B37" w:rsidRPr="003B427A" w:rsidRDefault="00945824" w:rsidP="00FB3917">
            <w:pPr>
              <w:spacing w:after="120" w:line="240" w:lineRule="auto"/>
              <w:ind w:firstLine="0"/>
              <w:jc w:val="both"/>
              <w:rPr>
                <w:b/>
                <w:bCs/>
              </w:rPr>
            </w:pPr>
            <w:r w:rsidRPr="003B427A">
              <w:rPr>
                <w:b/>
                <w:bCs/>
              </w:rPr>
              <w:t>Donald Trump</w:t>
            </w:r>
          </w:p>
        </w:tc>
        <w:tc>
          <w:tcPr>
            <w:tcW w:w="1763" w:type="dxa"/>
            <w:shd w:val="clear" w:color="auto" w:fill="D0CECE"/>
            <w:vAlign w:val="center"/>
          </w:tcPr>
          <w:p w14:paraId="06C17460" w14:textId="77777777" w:rsidR="00CF4B37" w:rsidRDefault="00945824" w:rsidP="00FB3917">
            <w:pPr>
              <w:spacing w:after="120" w:line="240" w:lineRule="auto"/>
              <w:ind w:firstLine="0"/>
              <w:jc w:val="both"/>
              <w:rPr>
                <w:b/>
              </w:rPr>
            </w:pPr>
            <w:r>
              <w:rPr>
                <w:b/>
              </w:rPr>
              <w:t>117</w:t>
            </w:r>
          </w:p>
        </w:tc>
        <w:tc>
          <w:tcPr>
            <w:tcW w:w="1443" w:type="dxa"/>
            <w:shd w:val="clear" w:color="auto" w:fill="D0CECE"/>
            <w:vAlign w:val="center"/>
          </w:tcPr>
          <w:p w14:paraId="469A2CB7" w14:textId="77777777" w:rsidR="00CF4B37" w:rsidRDefault="00945824" w:rsidP="00FB3917">
            <w:pPr>
              <w:spacing w:after="120" w:line="240" w:lineRule="auto"/>
              <w:ind w:firstLine="0"/>
              <w:jc w:val="both"/>
              <w:rPr>
                <w:b/>
              </w:rPr>
            </w:pPr>
            <w:r>
              <w:rPr>
                <w:b/>
              </w:rPr>
              <w:t>64</w:t>
            </w:r>
          </w:p>
        </w:tc>
        <w:tc>
          <w:tcPr>
            <w:tcW w:w="1503" w:type="dxa"/>
            <w:shd w:val="clear" w:color="auto" w:fill="D0CECE"/>
            <w:vAlign w:val="center"/>
          </w:tcPr>
          <w:p w14:paraId="23B237E8" w14:textId="77777777" w:rsidR="00CF4B37" w:rsidRDefault="00945824" w:rsidP="00FB3917">
            <w:pPr>
              <w:spacing w:after="120" w:line="240" w:lineRule="auto"/>
              <w:ind w:firstLine="0"/>
              <w:jc w:val="both"/>
              <w:rPr>
                <w:b/>
              </w:rPr>
            </w:pPr>
            <w:r>
              <w:rPr>
                <w:b/>
              </w:rPr>
              <w:t>181</w:t>
            </w:r>
          </w:p>
        </w:tc>
      </w:tr>
      <w:tr w:rsidR="00D70B49" w14:paraId="7673CCC8" w14:textId="77777777" w:rsidTr="00974177">
        <w:trPr>
          <w:trHeight w:val="320"/>
          <w:jc w:val="center"/>
        </w:trPr>
        <w:tc>
          <w:tcPr>
            <w:tcW w:w="3216" w:type="dxa"/>
            <w:vAlign w:val="center"/>
          </w:tcPr>
          <w:p w14:paraId="2CB3AA75" w14:textId="77777777" w:rsidR="00CF4B37" w:rsidRDefault="00945824" w:rsidP="00FB3917">
            <w:pPr>
              <w:spacing w:after="120" w:line="240" w:lineRule="auto"/>
              <w:ind w:firstLine="0"/>
              <w:jc w:val="both"/>
            </w:pPr>
            <w:r>
              <w:t>Implicit within text only</w:t>
            </w:r>
          </w:p>
        </w:tc>
        <w:tc>
          <w:tcPr>
            <w:tcW w:w="1763" w:type="dxa"/>
            <w:vAlign w:val="center"/>
          </w:tcPr>
          <w:p w14:paraId="039F0B05" w14:textId="77777777" w:rsidR="00CF4B37" w:rsidRDefault="00945824" w:rsidP="00FB3917">
            <w:pPr>
              <w:spacing w:after="120" w:line="240" w:lineRule="auto"/>
              <w:ind w:firstLine="0"/>
              <w:jc w:val="both"/>
            </w:pPr>
            <w:r>
              <w:t>15</w:t>
            </w:r>
          </w:p>
        </w:tc>
        <w:tc>
          <w:tcPr>
            <w:tcW w:w="1443" w:type="dxa"/>
            <w:vAlign w:val="center"/>
          </w:tcPr>
          <w:p w14:paraId="0776815B" w14:textId="77777777" w:rsidR="00CF4B37" w:rsidRDefault="00945824" w:rsidP="00FB3917">
            <w:pPr>
              <w:spacing w:after="120" w:line="240" w:lineRule="auto"/>
              <w:ind w:firstLine="0"/>
              <w:jc w:val="both"/>
            </w:pPr>
            <w:r>
              <w:t>1</w:t>
            </w:r>
          </w:p>
        </w:tc>
        <w:tc>
          <w:tcPr>
            <w:tcW w:w="1503" w:type="dxa"/>
            <w:vAlign w:val="center"/>
          </w:tcPr>
          <w:p w14:paraId="684D3EEC" w14:textId="77777777" w:rsidR="00CF4B37" w:rsidRDefault="00945824" w:rsidP="00FB3917">
            <w:pPr>
              <w:spacing w:after="120" w:line="240" w:lineRule="auto"/>
              <w:ind w:firstLine="0"/>
              <w:jc w:val="both"/>
            </w:pPr>
            <w:r>
              <w:t>16</w:t>
            </w:r>
          </w:p>
        </w:tc>
      </w:tr>
      <w:tr w:rsidR="00D70B49" w14:paraId="1F07C84F" w14:textId="77777777" w:rsidTr="00974177">
        <w:trPr>
          <w:trHeight w:val="320"/>
          <w:jc w:val="center"/>
        </w:trPr>
        <w:tc>
          <w:tcPr>
            <w:tcW w:w="3216" w:type="dxa"/>
            <w:vAlign w:val="center"/>
          </w:tcPr>
          <w:p w14:paraId="538407D2" w14:textId="77777777" w:rsidR="00CF4B37" w:rsidRDefault="00945824" w:rsidP="00FB3917">
            <w:pPr>
              <w:spacing w:after="120" w:line="240" w:lineRule="auto"/>
              <w:ind w:firstLine="0"/>
              <w:jc w:val="both"/>
            </w:pPr>
            <w:r>
              <w:t>No mention</w:t>
            </w:r>
          </w:p>
        </w:tc>
        <w:tc>
          <w:tcPr>
            <w:tcW w:w="1763" w:type="dxa"/>
            <w:vAlign w:val="center"/>
          </w:tcPr>
          <w:p w14:paraId="0B2CE42D" w14:textId="77777777" w:rsidR="00CF4B37" w:rsidRDefault="00945824" w:rsidP="00FB3917">
            <w:pPr>
              <w:spacing w:after="120" w:line="240" w:lineRule="auto"/>
              <w:ind w:firstLine="0"/>
              <w:jc w:val="both"/>
            </w:pPr>
            <w:r>
              <w:t>7</w:t>
            </w:r>
          </w:p>
        </w:tc>
        <w:tc>
          <w:tcPr>
            <w:tcW w:w="1443" w:type="dxa"/>
            <w:vAlign w:val="center"/>
          </w:tcPr>
          <w:p w14:paraId="543A4081" w14:textId="77777777" w:rsidR="00CF4B37" w:rsidRDefault="00945824" w:rsidP="00FB3917">
            <w:pPr>
              <w:spacing w:after="120" w:line="240" w:lineRule="auto"/>
              <w:ind w:firstLine="0"/>
              <w:jc w:val="both"/>
            </w:pPr>
            <w:r>
              <w:t>26</w:t>
            </w:r>
          </w:p>
        </w:tc>
        <w:tc>
          <w:tcPr>
            <w:tcW w:w="1503" w:type="dxa"/>
            <w:vAlign w:val="center"/>
          </w:tcPr>
          <w:p w14:paraId="59C96A81" w14:textId="77777777" w:rsidR="00CF4B37" w:rsidRDefault="00945824" w:rsidP="00FB3917">
            <w:pPr>
              <w:spacing w:after="120" w:line="240" w:lineRule="auto"/>
              <w:ind w:firstLine="0"/>
              <w:jc w:val="both"/>
            </w:pPr>
            <w:r>
              <w:t>33</w:t>
            </w:r>
          </w:p>
        </w:tc>
      </w:tr>
      <w:tr w:rsidR="00D70B49" w14:paraId="216DEF0C" w14:textId="77777777" w:rsidTr="00974177">
        <w:trPr>
          <w:trHeight w:val="320"/>
          <w:jc w:val="center"/>
        </w:trPr>
        <w:tc>
          <w:tcPr>
            <w:tcW w:w="3216" w:type="dxa"/>
            <w:vAlign w:val="center"/>
          </w:tcPr>
          <w:p w14:paraId="089C3254" w14:textId="77777777" w:rsidR="00CF4B37" w:rsidRDefault="00945824" w:rsidP="00FB3917">
            <w:pPr>
              <w:spacing w:after="120" w:line="240" w:lineRule="auto"/>
              <w:ind w:firstLine="0"/>
              <w:jc w:val="both"/>
            </w:pPr>
            <w:r>
              <w:t>Other</w:t>
            </w:r>
          </w:p>
        </w:tc>
        <w:tc>
          <w:tcPr>
            <w:tcW w:w="1763" w:type="dxa"/>
            <w:vAlign w:val="center"/>
          </w:tcPr>
          <w:p w14:paraId="6B4379C2" w14:textId="77777777" w:rsidR="00CF4B37" w:rsidRDefault="00945824" w:rsidP="00FB3917">
            <w:pPr>
              <w:spacing w:after="120" w:line="240" w:lineRule="auto"/>
              <w:ind w:firstLine="0"/>
              <w:jc w:val="both"/>
            </w:pPr>
            <w:r>
              <w:t>95</w:t>
            </w:r>
          </w:p>
        </w:tc>
        <w:tc>
          <w:tcPr>
            <w:tcW w:w="1443" w:type="dxa"/>
            <w:vAlign w:val="center"/>
          </w:tcPr>
          <w:p w14:paraId="16A2FEFD" w14:textId="77777777" w:rsidR="00CF4B37" w:rsidRDefault="00945824" w:rsidP="00FB3917">
            <w:pPr>
              <w:spacing w:after="120" w:line="240" w:lineRule="auto"/>
              <w:ind w:firstLine="0"/>
              <w:jc w:val="both"/>
            </w:pPr>
            <w:r>
              <w:t>37</w:t>
            </w:r>
          </w:p>
        </w:tc>
        <w:tc>
          <w:tcPr>
            <w:tcW w:w="1503" w:type="dxa"/>
            <w:vAlign w:val="center"/>
          </w:tcPr>
          <w:p w14:paraId="061CFEF7" w14:textId="77777777" w:rsidR="00CF4B37" w:rsidRDefault="00945824" w:rsidP="00FB3917">
            <w:pPr>
              <w:spacing w:after="120" w:line="240" w:lineRule="auto"/>
              <w:ind w:firstLine="0"/>
              <w:jc w:val="both"/>
            </w:pPr>
            <w:r>
              <w:t>132</w:t>
            </w:r>
          </w:p>
        </w:tc>
      </w:tr>
      <w:tr w:rsidR="00D70B49" w14:paraId="31A8E5C1" w14:textId="77777777" w:rsidTr="00974177">
        <w:trPr>
          <w:trHeight w:val="320"/>
          <w:jc w:val="center"/>
        </w:trPr>
        <w:tc>
          <w:tcPr>
            <w:tcW w:w="3216" w:type="dxa"/>
            <w:shd w:val="clear" w:color="auto" w:fill="D0CECE"/>
            <w:vAlign w:val="center"/>
          </w:tcPr>
          <w:p w14:paraId="1178645F" w14:textId="77777777" w:rsidR="00CF4B37" w:rsidRDefault="00945824" w:rsidP="00FB3917">
            <w:pPr>
              <w:spacing w:after="120" w:line="240" w:lineRule="auto"/>
              <w:ind w:firstLine="0"/>
              <w:jc w:val="both"/>
              <w:rPr>
                <w:b/>
              </w:rPr>
            </w:pPr>
            <w:r w:rsidRPr="003B427A">
              <w:rPr>
                <w:b/>
                <w:bCs/>
              </w:rPr>
              <w:t>US Secretary of State Mike</w:t>
            </w:r>
            <w:r>
              <w:t xml:space="preserve"> </w:t>
            </w:r>
            <w:r>
              <w:rPr>
                <w:b/>
              </w:rPr>
              <w:t>Pompeo</w:t>
            </w:r>
          </w:p>
        </w:tc>
        <w:tc>
          <w:tcPr>
            <w:tcW w:w="1763" w:type="dxa"/>
            <w:shd w:val="clear" w:color="auto" w:fill="D0CECE"/>
            <w:vAlign w:val="center"/>
          </w:tcPr>
          <w:p w14:paraId="52AF4F27" w14:textId="77777777" w:rsidR="00CF4B37" w:rsidRDefault="00945824" w:rsidP="00FB3917">
            <w:pPr>
              <w:spacing w:after="120" w:line="240" w:lineRule="auto"/>
              <w:ind w:firstLine="0"/>
              <w:jc w:val="both"/>
              <w:rPr>
                <w:b/>
              </w:rPr>
            </w:pPr>
            <w:r>
              <w:rPr>
                <w:b/>
              </w:rPr>
              <w:t>28</w:t>
            </w:r>
          </w:p>
        </w:tc>
        <w:tc>
          <w:tcPr>
            <w:tcW w:w="1443" w:type="dxa"/>
            <w:shd w:val="clear" w:color="auto" w:fill="D0CECE"/>
            <w:vAlign w:val="center"/>
          </w:tcPr>
          <w:p w14:paraId="2A7C5F50" w14:textId="77777777" w:rsidR="00CF4B37" w:rsidRDefault="00945824" w:rsidP="00FB3917">
            <w:pPr>
              <w:spacing w:after="120" w:line="240" w:lineRule="auto"/>
              <w:ind w:firstLine="0"/>
              <w:jc w:val="both"/>
              <w:rPr>
                <w:b/>
              </w:rPr>
            </w:pPr>
            <w:r>
              <w:rPr>
                <w:b/>
              </w:rPr>
              <w:t>12</w:t>
            </w:r>
          </w:p>
        </w:tc>
        <w:tc>
          <w:tcPr>
            <w:tcW w:w="1503" w:type="dxa"/>
            <w:shd w:val="clear" w:color="auto" w:fill="D0CECE"/>
            <w:vAlign w:val="center"/>
          </w:tcPr>
          <w:p w14:paraId="0061593B" w14:textId="77777777" w:rsidR="00CF4B37" w:rsidRDefault="00945824" w:rsidP="00FB3917">
            <w:pPr>
              <w:spacing w:after="120" w:line="240" w:lineRule="auto"/>
              <w:ind w:firstLine="0"/>
              <w:jc w:val="both"/>
              <w:rPr>
                <w:b/>
              </w:rPr>
            </w:pPr>
            <w:r>
              <w:rPr>
                <w:b/>
              </w:rPr>
              <w:t>40</w:t>
            </w:r>
          </w:p>
        </w:tc>
      </w:tr>
      <w:tr w:rsidR="00D70B49" w14:paraId="3CE4E559" w14:textId="77777777" w:rsidTr="00974177">
        <w:trPr>
          <w:trHeight w:val="320"/>
          <w:jc w:val="center"/>
        </w:trPr>
        <w:tc>
          <w:tcPr>
            <w:tcW w:w="3216" w:type="dxa"/>
            <w:vAlign w:val="center"/>
          </w:tcPr>
          <w:p w14:paraId="3782F53B" w14:textId="77777777" w:rsidR="00CF4B37" w:rsidRDefault="00945824" w:rsidP="00FB3917">
            <w:pPr>
              <w:spacing w:after="120" w:line="240" w:lineRule="auto"/>
              <w:ind w:firstLine="0"/>
              <w:jc w:val="both"/>
            </w:pPr>
            <w:r>
              <w:lastRenderedPageBreak/>
              <w:t>Explicit with Hashtag</w:t>
            </w:r>
          </w:p>
        </w:tc>
        <w:tc>
          <w:tcPr>
            <w:tcW w:w="1763" w:type="dxa"/>
            <w:vAlign w:val="center"/>
          </w:tcPr>
          <w:p w14:paraId="3606B1AD" w14:textId="77777777" w:rsidR="00CF4B37" w:rsidRDefault="00945824" w:rsidP="00FB3917">
            <w:pPr>
              <w:spacing w:after="120" w:line="240" w:lineRule="auto"/>
              <w:ind w:firstLine="0"/>
              <w:jc w:val="both"/>
            </w:pPr>
            <w:r>
              <w:t>2</w:t>
            </w:r>
          </w:p>
        </w:tc>
        <w:tc>
          <w:tcPr>
            <w:tcW w:w="1443" w:type="dxa"/>
            <w:vAlign w:val="center"/>
          </w:tcPr>
          <w:p w14:paraId="39DAFA23" w14:textId="77777777" w:rsidR="00CF4B37" w:rsidRDefault="00CF4B37" w:rsidP="00FB3917">
            <w:pPr>
              <w:spacing w:after="120" w:line="240" w:lineRule="auto"/>
              <w:ind w:firstLine="0"/>
              <w:jc w:val="both"/>
            </w:pPr>
          </w:p>
        </w:tc>
        <w:tc>
          <w:tcPr>
            <w:tcW w:w="1503" w:type="dxa"/>
            <w:vAlign w:val="center"/>
          </w:tcPr>
          <w:p w14:paraId="20BAE4B6" w14:textId="77777777" w:rsidR="00CF4B37" w:rsidRDefault="00945824" w:rsidP="00FB3917">
            <w:pPr>
              <w:spacing w:after="120" w:line="240" w:lineRule="auto"/>
              <w:ind w:firstLine="0"/>
              <w:jc w:val="both"/>
            </w:pPr>
            <w:r>
              <w:t>2</w:t>
            </w:r>
          </w:p>
        </w:tc>
      </w:tr>
      <w:tr w:rsidR="00D70B49" w14:paraId="401DA403" w14:textId="77777777" w:rsidTr="00974177">
        <w:trPr>
          <w:trHeight w:val="320"/>
          <w:jc w:val="center"/>
        </w:trPr>
        <w:tc>
          <w:tcPr>
            <w:tcW w:w="3216" w:type="dxa"/>
            <w:vAlign w:val="center"/>
          </w:tcPr>
          <w:p w14:paraId="343F48E5" w14:textId="77777777" w:rsidR="00CF4B37" w:rsidRDefault="00945824" w:rsidP="00FB3917">
            <w:pPr>
              <w:spacing w:after="120" w:line="240" w:lineRule="auto"/>
              <w:ind w:firstLine="0"/>
              <w:jc w:val="both"/>
            </w:pPr>
            <w:r>
              <w:t>Explicit with Mention</w:t>
            </w:r>
          </w:p>
        </w:tc>
        <w:tc>
          <w:tcPr>
            <w:tcW w:w="1763" w:type="dxa"/>
            <w:vAlign w:val="center"/>
          </w:tcPr>
          <w:p w14:paraId="7ADC508E" w14:textId="77777777" w:rsidR="00CF4B37" w:rsidRDefault="00945824" w:rsidP="00FB3917">
            <w:pPr>
              <w:spacing w:after="120" w:line="240" w:lineRule="auto"/>
              <w:ind w:firstLine="0"/>
              <w:jc w:val="both"/>
            </w:pPr>
            <w:r>
              <w:t>3</w:t>
            </w:r>
          </w:p>
        </w:tc>
        <w:tc>
          <w:tcPr>
            <w:tcW w:w="1443" w:type="dxa"/>
            <w:vAlign w:val="center"/>
          </w:tcPr>
          <w:p w14:paraId="710B4FD8" w14:textId="77777777" w:rsidR="00CF4B37" w:rsidRDefault="00945824" w:rsidP="00FB3917">
            <w:pPr>
              <w:spacing w:after="120" w:line="240" w:lineRule="auto"/>
              <w:ind w:firstLine="0"/>
              <w:jc w:val="both"/>
            </w:pPr>
            <w:r>
              <w:t>2</w:t>
            </w:r>
          </w:p>
        </w:tc>
        <w:tc>
          <w:tcPr>
            <w:tcW w:w="1503" w:type="dxa"/>
            <w:vAlign w:val="center"/>
          </w:tcPr>
          <w:p w14:paraId="5A02FFD6" w14:textId="77777777" w:rsidR="00CF4B37" w:rsidRDefault="00945824" w:rsidP="00FB3917">
            <w:pPr>
              <w:spacing w:after="120" w:line="240" w:lineRule="auto"/>
              <w:ind w:firstLine="0"/>
              <w:jc w:val="both"/>
            </w:pPr>
            <w:r>
              <w:t>5</w:t>
            </w:r>
          </w:p>
        </w:tc>
      </w:tr>
      <w:tr w:rsidR="00D70B49" w14:paraId="0DF8DFEF" w14:textId="77777777" w:rsidTr="00974177">
        <w:trPr>
          <w:trHeight w:val="320"/>
          <w:jc w:val="center"/>
        </w:trPr>
        <w:tc>
          <w:tcPr>
            <w:tcW w:w="3216" w:type="dxa"/>
            <w:vAlign w:val="center"/>
          </w:tcPr>
          <w:p w14:paraId="4C29D6D0" w14:textId="77777777" w:rsidR="00CF4B37" w:rsidRDefault="00945824" w:rsidP="00FB3917">
            <w:pPr>
              <w:spacing w:after="120" w:line="240" w:lineRule="auto"/>
              <w:ind w:firstLine="0"/>
              <w:jc w:val="both"/>
            </w:pPr>
            <w:r>
              <w:t>Implicit within text only</w:t>
            </w:r>
          </w:p>
        </w:tc>
        <w:tc>
          <w:tcPr>
            <w:tcW w:w="1763" w:type="dxa"/>
            <w:vAlign w:val="center"/>
          </w:tcPr>
          <w:p w14:paraId="7C22CD97" w14:textId="77777777" w:rsidR="00CF4B37" w:rsidRDefault="00945824" w:rsidP="00FB3917">
            <w:pPr>
              <w:spacing w:after="120" w:line="240" w:lineRule="auto"/>
              <w:ind w:firstLine="0"/>
              <w:jc w:val="both"/>
            </w:pPr>
            <w:r>
              <w:t>8</w:t>
            </w:r>
          </w:p>
        </w:tc>
        <w:tc>
          <w:tcPr>
            <w:tcW w:w="1443" w:type="dxa"/>
            <w:vAlign w:val="center"/>
          </w:tcPr>
          <w:p w14:paraId="5E360680" w14:textId="77777777" w:rsidR="00CF4B37" w:rsidRDefault="00CF4B37" w:rsidP="00FB3917">
            <w:pPr>
              <w:spacing w:after="120" w:line="240" w:lineRule="auto"/>
              <w:ind w:firstLine="0"/>
              <w:jc w:val="both"/>
            </w:pPr>
          </w:p>
        </w:tc>
        <w:tc>
          <w:tcPr>
            <w:tcW w:w="1503" w:type="dxa"/>
            <w:vAlign w:val="center"/>
          </w:tcPr>
          <w:p w14:paraId="59A44506" w14:textId="77777777" w:rsidR="00CF4B37" w:rsidRDefault="00945824" w:rsidP="00FB3917">
            <w:pPr>
              <w:spacing w:after="120" w:line="240" w:lineRule="auto"/>
              <w:ind w:firstLine="0"/>
              <w:jc w:val="both"/>
            </w:pPr>
            <w:r>
              <w:t>8</w:t>
            </w:r>
          </w:p>
        </w:tc>
      </w:tr>
      <w:tr w:rsidR="00D70B49" w14:paraId="24192504" w14:textId="77777777" w:rsidTr="00974177">
        <w:trPr>
          <w:trHeight w:val="320"/>
          <w:jc w:val="center"/>
        </w:trPr>
        <w:tc>
          <w:tcPr>
            <w:tcW w:w="3216" w:type="dxa"/>
            <w:vAlign w:val="center"/>
          </w:tcPr>
          <w:p w14:paraId="1FB384C1" w14:textId="77777777" w:rsidR="00CF4B37" w:rsidRDefault="00945824" w:rsidP="00FB3917">
            <w:pPr>
              <w:spacing w:after="120" w:line="240" w:lineRule="auto"/>
              <w:ind w:firstLine="0"/>
              <w:jc w:val="both"/>
            </w:pPr>
            <w:r>
              <w:t>No mention</w:t>
            </w:r>
          </w:p>
        </w:tc>
        <w:tc>
          <w:tcPr>
            <w:tcW w:w="1763" w:type="dxa"/>
            <w:vAlign w:val="center"/>
          </w:tcPr>
          <w:p w14:paraId="44F8AB0B" w14:textId="77777777" w:rsidR="00CF4B37" w:rsidRDefault="00945824" w:rsidP="00FB3917">
            <w:pPr>
              <w:spacing w:after="120" w:line="240" w:lineRule="auto"/>
              <w:ind w:firstLine="0"/>
              <w:jc w:val="both"/>
            </w:pPr>
            <w:r>
              <w:t>12</w:t>
            </w:r>
          </w:p>
        </w:tc>
        <w:tc>
          <w:tcPr>
            <w:tcW w:w="1443" w:type="dxa"/>
            <w:vAlign w:val="center"/>
          </w:tcPr>
          <w:p w14:paraId="12C6910D" w14:textId="77777777" w:rsidR="00CF4B37" w:rsidRDefault="00945824" w:rsidP="00FB3917">
            <w:pPr>
              <w:spacing w:after="120" w:line="240" w:lineRule="auto"/>
              <w:ind w:firstLine="0"/>
              <w:jc w:val="both"/>
            </w:pPr>
            <w:r>
              <w:t>8</w:t>
            </w:r>
          </w:p>
        </w:tc>
        <w:tc>
          <w:tcPr>
            <w:tcW w:w="1503" w:type="dxa"/>
            <w:vAlign w:val="center"/>
          </w:tcPr>
          <w:p w14:paraId="66B76135" w14:textId="77777777" w:rsidR="00CF4B37" w:rsidRDefault="00945824" w:rsidP="00FB3917">
            <w:pPr>
              <w:spacing w:after="120" w:line="240" w:lineRule="auto"/>
              <w:ind w:firstLine="0"/>
              <w:jc w:val="both"/>
            </w:pPr>
            <w:r>
              <w:t>20</w:t>
            </w:r>
          </w:p>
        </w:tc>
      </w:tr>
      <w:tr w:rsidR="00D70B49" w14:paraId="5B443EDF" w14:textId="77777777" w:rsidTr="00974177">
        <w:trPr>
          <w:trHeight w:val="320"/>
          <w:jc w:val="center"/>
        </w:trPr>
        <w:tc>
          <w:tcPr>
            <w:tcW w:w="3216" w:type="dxa"/>
            <w:vAlign w:val="center"/>
          </w:tcPr>
          <w:p w14:paraId="73ADE078" w14:textId="77777777" w:rsidR="00CF4B37" w:rsidRDefault="00945824" w:rsidP="00FB3917">
            <w:pPr>
              <w:spacing w:after="120" w:line="240" w:lineRule="auto"/>
              <w:ind w:firstLine="0"/>
              <w:jc w:val="both"/>
            </w:pPr>
            <w:r>
              <w:t>Other</w:t>
            </w:r>
          </w:p>
        </w:tc>
        <w:tc>
          <w:tcPr>
            <w:tcW w:w="1763" w:type="dxa"/>
            <w:vAlign w:val="center"/>
          </w:tcPr>
          <w:p w14:paraId="70894983" w14:textId="77777777" w:rsidR="00CF4B37" w:rsidRDefault="00945824" w:rsidP="00FB3917">
            <w:pPr>
              <w:spacing w:after="120" w:line="240" w:lineRule="auto"/>
              <w:ind w:firstLine="0"/>
              <w:jc w:val="both"/>
            </w:pPr>
            <w:r>
              <w:t>3</w:t>
            </w:r>
          </w:p>
        </w:tc>
        <w:tc>
          <w:tcPr>
            <w:tcW w:w="1443" w:type="dxa"/>
            <w:vAlign w:val="center"/>
          </w:tcPr>
          <w:p w14:paraId="5DD61269" w14:textId="77777777" w:rsidR="00CF4B37" w:rsidRDefault="00945824" w:rsidP="00FB3917">
            <w:pPr>
              <w:spacing w:after="120" w:line="240" w:lineRule="auto"/>
              <w:ind w:firstLine="0"/>
              <w:jc w:val="both"/>
            </w:pPr>
            <w:r>
              <w:t>2</w:t>
            </w:r>
          </w:p>
        </w:tc>
        <w:tc>
          <w:tcPr>
            <w:tcW w:w="1503" w:type="dxa"/>
            <w:vAlign w:val="center"/>
          </w:tcPr>
          <w:p w14:paraId="788D2EAB" w14:textId="77777777" w:rsidR="00CF4B37" w:rsidRDefault="00945824" w:rsidP="00FB3917">
            <w:pPr>
              <w:spacing w:after="120" w:line="240" w:lineRule="auto"/>
              <w:ind w:firstLine="0"/>
              <w:jc w:val="both"/>
            </w:pPr>
            <w:r>
              <w:t>5</w:t>
            </w:r>
          </w:p>
        </w:tc>
      </w:tr>
      <w:tr w:rsidR="00D70B49" w14:paraId="52A8B4DE" w14:textId="77777777" w:rsidTr="00974177">
        <w:trPr>
          <w:trHeight w:val="320"/>
          <w:jc w:val="center"/>
        </w:trPr>
        <w:tc>
          <w:tcPr>
            <w:tcW w:w="3216" w:type="dxa"/>
            <w:shd w:val="clear" w:color="auto" w:fill="D0CECE"/>
            <w:vAlign w:val="center"/>
          </w:tcPr>
          <w:p w14:paraId="642CC873" w14:textId="77777777" w:rsidR="00CF4B37" w:rsidRDefault="00945824" w:rsidP="00FB3917">
            <w:pPr>
              <w:spacing w:after="120" w:line="240" w:lineRule="auto"/>
              <w:ind w:firstLine="0"/>
              <w:jc w:val="both"/>
              <w:rPr>
                <w:b/>
              </w:rPr>
            </w:pPr>
            <w:r w:rsidRPr="003B427A">
              <w:rPr>
                <w:b/>
              </w:rPr>
              <w:t>Spokesperson of Chinese Ministry of Foreign Affairs</w:t>
            </w:r>
          </w:p>
        </w:tc>
        <w:tc>
          <w:tcPr>
            <w:tcW w:w="1763" w:type="dxa"/>
            <w:shd w:val="clear" w:color="auto" w:fill="D0CECE"/>
            <w:vAlign w:val="center"/>
          </w:tcPr>
          <w:p w14:paraId="2512E302" w14:textId="77777777" w:rsidR="00CF4B37" w:rsidRDefault="00945824" w:rsidP="00FB3917">
            <w:pPr>
              <w:spacing w:after="120" w:line="240" w:lineRule="auto"/>
              <w:ind w:firstLine="0"/>
              <w:jc w:val="both"/>
              <w:rPr>
                <w:b/>
              </w:rPr>
            </w:pPr>
            <w:r>
              <w:rPr>
                <w:b/>
              </w:rPr>
              <w:t>85</w:t>
            </w:r>
          </w:p>
        </w:tc>
        <w:tc>
          <w:tcPr>
            <w:tcW w:w="1443" w:type="dxa"/>
            <w:shd w:val="clear" w:color="auto" w:fill="D0CECE"/>
            <w:vAlign w:val="center"/>
          </w:tcPr>
          <w:p w14:paraId="609B8789" w14:textId="77777777" w:rsidR="00CF4B37" w:rsidRDefault="00945824" w:rsidP="00FB3917">
            <w:pPr>
              <w:spacing w:after="120" w:line="240" w:lineRule="auto"/>
              <w:ind w:firstLine="0"/>
              <w:jc w:val="both"/>
              <w:rPr>
                <w:b/>
              </w:rPr>
            </w:pPr>
            <w:r>
              <w:rPr>
                <w:b/>
              </w:rPr>
              <w:t>99</w:t>
            </w:r>
          </w:p>
        </w:tc>
        <w:tc>
          <w:tcPr>
            <w:tcW w:w="1503" w:type="dxa"/>
            <w:shd w:val="clear" w:color="auto" w:fill="D0CECE"/>
            <w:vAlign w:val="center"/>
          </w:tcPr>
          <w:p w14:paraId="49AB7B5F" w14:textId="77777777" w:rsidR="00CF4B37" w:rsidRDefault="00945824" w:rsidP="00FB3917">
            <w:pPr>
              <w:spacing w:after="120" w:line="240" w:lineRule="auto"/>
              <w:ind w:firstLine="0"/>
              <w:jc w:val="both"/>
              <w:rPr>
                <w:b/>
              </w:rPr>
            </w:pPr>
            <w:r>
              <w:rPr>
                <w:b/>
              </w:rPr>
              <w:t>184</w:t>
            </w:r>
          </w:p>
        </w:tc>
      </w:tr>
      <w:tr w:rsidR="00D70B49" w14:paraId="19D341E9" w14:textId="77777777" w:rsidTr="00974177">
        <w:trPr>
          <w:trHeight w:val="320"/>
          <w:jc w:val="center"/>
        </w:trPr>
        <w:tc>
          <w:tcPr>
            <w:tcW w:w="3216" w:type="dxa"/>
            <w:vAlign w:val="center"/>
          </w:tcPr>
          <w:p w14:paraId="2D2F7BD2" w14:textId="77777777" w:rsidR="00CF4B37" w:rsidRDefault="00945824" w:rsidP="00FB3917">
            <w:pPr>
              <w:spacing w:after="120" w:line="240" w:lineRule="auto"/>
              <w:ind w:firstLine="0"/>
              <w:jc w:val="both"/>
            </w:pPr>
            <w:r>
              <w:t>Explicit with Hashtag</w:t>
            </w:r>
          </w:p>
        </w:tc>
        <w:tc>
          <w:tcPr>
            <w:tcW w:w="1763" w:type="dxa"/>
            <w:vAlign w:val="center"/>
          </w:tcPr>
          <w:p w14:paraId="11ADF298" w14:textId="77777777" w:rsidR="00CF4B37" w:rsidRDefault="00945824" w:rsidP="00FB3917">
            <w:pPr>
              <w:spacing w:after="120" w:line="240" w:lineRule="auto"/>
              <w:ind w:firstLine="0"/>
              <w:jc w:val="both"/>
            </w:pPr>
            <w:r>
              <w:t>8</w:t>
            </w:r>
          </w:p>
        </w:tc>
        <w:tc>
          <w:tcPr>
            <w:tcW w:w="1443" w:type="dxa"/>
            <w:vAlign w:val="center"/>
          </w:tcPr>
          <w:p w14:paraId="594079C0" w14:textId="77777777" w:rsidR="00CF4B37" w:rsidRDefault="00945824" w:rsidP="00FB3917">
            <w:pPr>
              <w:spacing w:after="120" w:line="240" w:lineRule="auto"/>
              <w:ind w:firstLine="0"/>
              <w:jc w:val="both"/>
            </w:pPr>
            <w:r>
              <w:t>1</w:t>
            </w:r>
          </w:p>
        </w:tc>
        <w:tc>
          <w:tcPr>
            <w:tcW w:w="1503" w:type="dxa"/>
            <w:vAlign w:val="center"/>
          </w:tcPr>
          <w:p w14:paraId="198B8DFF" w14:textId="77777777" w:rsidR="00CF4B37" w:rsidRDefault="00945824" w:rsidP="00FB3917">
            <w:pPr>
              <w:spacing w:after="120" w:line="240" w:lineRule="auto"/>
              <w:ind w:firstLine="0"/>
              <w:jc w:val="both"/>
            </w:pPr>
            <w:r>
              <w:t>9</w:t>
            </w:r>
          </w:p>
        </w:tc>
      </w:tr>
      <w:tr w:rsidR="00D70B49" w14:paraId="4A802D66" w14:textId="77777777" w:rsidTr="00974177">
        <w:trPr>
          <w:trHeight w:val="320"/>
          <w:jc w:val="center"/>
        </w:trPr>
        <w:tc>
          <w:tcPr>
            <w:tcW w:w="3216" w:type="dxa"/>
            <w:vAlign w:val="center"/>
          </w:tcPr>
          <w:p w14:paraId="58944C0E" w14:textId="77777777" w:rsidR="00CF4B37" w:rsidRDefault="00945824" w:rsidP="00FB3917">
            <w:pPr>
              <w:spacing w:after="120" w:line="240" w:lineRule="auto"/>
              <w:ind w:firstLine="0"/>
              <w:jc w:val="both"/>
            </w:pPr>
            <w:r>
              <w:t>Explicit with Mention</w:t>
            </w:r>
          </w:p>
        </w:tc>
        <w:tc>
          <w:tcPr>
            <w:tcW w:w="1763" w:type="dxa"/>
            <w:vAlign w:val="center"/>
          </w:tcPr>
          <w:p w14:paraId="4C3688B5" w14:textId="77777777" w:rsidR="00CF4B37" w:rsidRDefault="00945824" w:rsidP="00FB3917">
            <w:pPr>
              <w:spacing w:after="120" w:line="240" w:lineRule="auto"/>
              <w:ind w:firstLine="0"/>
              <w:jc w:val="both"/>
            </w:pPr>
            <w:r>
              <w:t>1</w:t>
            </w:r>
          </w:p>
        </w:tc>
        <w:tc>
          <w:tcPr>
            <w:tcW w:w="1443" w:type="dxa"/>
            <w:vAlign w:val="center"/>
          </w:tcPr>
          <w:p w14:paraId="63275680" w14:textId="77777777" w:rsidR="00CF4B37" w:rsidRDefault="00CF4B37" w:rsidP="00FB3917">
            <w:pPr>
              <w:spacing w:after="120" w:line="240" w:lineRule="auto"/>
              <w:ind w:firstLine="0"/>
              <w:jc w:val="both"/>
            </w:pPr>
          </w:p>
        </w:tc>
        <w:tc>
          <w:tcPr>
            <w:tcW w:w="1503" w:type="dxa"/>
            <w:vAlign w:val="center"/>
          </w:tcPr>
          <w:p w14:paraId="772E6907" w14:textId="77777777" w:rsidR="00CF4B37" w:rsidRDefault="00945824" w:rsidP="00FB3917">
            <w:pPr>
              <w:spacing w:after="120" w:line="240" w:lineRule="auto"/>
              <w:ind w:firstLine="0"/>
              <w:jc w:val="both"/>
            </w:pPr>
            <w:r>
              <w:t>1</w:t>
            </w:r>
          </w:p>
        </w:tc>
      </w:tr>
      <w:tr w:rsidR="00D70B49" w14:paraId="68D9F59F" w14:textId="77777777" w:rsidTr="00974177">
        <w:trPr>
          <w:trHeight w:val="320"/>
          <w:jc w:val="center"/>
        </w:trPr>
        <w:tc>
          <w:tcPr>
            <w:tcW w:w="3216" w:type="dxa"/>
            <w:vAlign w:val="center"/>
          </w:tcPr>
          <w:p w14:paraId="325A85A3" w14:textId="77777777" w:rsidR="00CF4B37" w:rsidRDefault="00945824" w:rsidP="00FB3917">
            <w:pPr>
              <w:spacing w:after="120" w:line="240" w:lineRule="auto"/>
              <w:ind w:firstLine="0"/>
              <w:jc w:val="both"/>
            </w:pPr>
            <w:r>
              <w:t>Implicit no mention within text</w:t>
            </w:r>
          </w:p>
        </w:tc>
        <w:tc>
          <w:tcPr>
            <w:tcW w:w="1763" w:type="dxa"/>
            <w:vAlign w:val="center"/>
          </w:tcPr>
          <w:p w14:paraId="55C5810D" w14:textId="77777777" w:rsidR="00CF4B37" w:rsidRDefault="00945824" w:rsidP="00FB3917">
            <w:pPr>
              <w:spacing w:after="120" w:line="240" w:lineRule="auto"/>
              <w:ind w:firstLine="0"/>
              <w:jc w:val="both"/>
            </w:pPr>
            <w:r>
              <w:t>14</w:t>
            </w:r>
          </w:p>
        </w:tc>
        <w:tc>
          <w:tcPr>
            <w:tcW w:w="1443" w:type="dxa"/>
            <w:vAlign w:val="center"/>
          </w:tcPr>
          <w:p w14:paraId="14F4AA77" w14:textId="77777777" w:rsidR="00CF4B37" w:rsidRDefault="00CF4B37" w:rsidP="00FB3917">
            <w:pPr>
              <w:spacing w:after="120" w:line="240" w:lineRule="auto"/>
              <w:ind w:firstLine="0"/>
              <w:jc w:val="both"/>
            </w:pPr>
          </w:p>
        </w:tc>
        <w:tc>
          <w:tcPr>
            <w:tcW w:w="1503" w:type="dxa"/>
            <w:vAlign w:val="center"/>
          </w:tcPr>
          <w:p w14:paraId="093C4970" w14:textId="77777777" w:rsidR="00CF4B37" w:rsidRDefault="00945824" w:rsidP="00FB3917">
            <w:pPr>
              <w:spacing w:after="120" w:line="240" w:lineRule="auto"/>
              <w:ind w:firstLine="0"/>
              <w:jc w:val="both"/>
            </w:pPr>
            <w:r>
              <w:t>14</w:t>
            </w:r>
          </w:p>
        </w:tc>
      </w:tr>
      <w:tr w:rsidR="00D70B49" w14:paraId="6F176109" w14:textId="77777777" w:rsidTr="00974177">
        <w:trPr>
          <w:trHeight w:val="320"/>
          <w:jc w:val="center"/>
        </w:trPr>
        <w:tc>
          <w:tcPr>
            <w:tcW w:w="3216" w:type="dxa"/>
            <w:vAlign w:val="center"/>
          </w:tcPr>
          <w:p w14:paraId="0CB0CDD9" w14:textId="77777777" w:rsidR="00CF4B37" w:rsidRDefault="00945824" w:rsidP="00FB3917">
            <w:pPr>
              <w:spacing w:after="120" w:line="240" w:lineRule="auto"/>
              <w:ind w:firstLine="0"/>
              <w:jc w:val="both"/>
            </w:pPr>
            <w:r>
              <w:t>Implicit within text only</w:t>
            </w:r>
          </w:p>
        </w:tc>
        <w:tc>
          <w:tcPr>
            <w:tcW w:w="1763" w:type="dxa"/>
            <w:vAlign w:val="center"/>
          </w:tcPr>
          <w:p w14:paraId="75D5C5AF" w14:textId="77777777" w:rsidR="00CF4B37" w:rsidRDefault="00945824" w:rsidP="00FB3917">
            <w:pPr>
              <w:spacing w:after="120" w:line="240" w:lineRule="auto"/>
              <w:ind w:firstLine="0"/>
              <w:jc w:val="both"/>
            </w:pPr>
            <w:r>
              <w:t>13</w:t>
            </w:r>
          </w:p>
        </w:tc>
        <w:tc>
          <w:tcPr>
            <w:tcW w:w="1443" w:type="dxa"/>
            <w:vAlign w:val="center"/>
          </w:tcPr>
          <w:p w14:paraId="250DD232" w14:textId="77777777" w:rsidR="00CF4B37" w:rsidRDefault="00CF4B37" w:rsidP="00FB3917">
            <w:pPr>
              <w:spacing w:after="120" w:line="240" w:lineRule="auto"/>
              <w:ind w:firstLine="0"/>
              <w:jc w:val="both"/>
            </w:pPr>
          </w:p>
        </w:tc>
        <w:tc>
          <w:tcPr>
            <w:tcW w:w="1503" w:type="dxa"/>
            <w:vAlign w:val="center"/>
          </w:tcPr>
          <w:p w14:paraId="1E459950" w14:textId="77777777" w:rsidR="00CF4B37" w:rsidRDefault="00945824" w:rsidP="00FB3917">
            <w:pPr>
              <w:spacing w:after="120" w:line="240" w:lineRule="auto"/>
              <w:ind w:firstLine="0"/>
              <w:jc w:val="both"/>
            </w:pPr>
            <w:r>
              <w:t>13</w:t>
            </w:r>
          </w:p>
        </w:tc>
      </w:tr>
      <w:tr w:rsidR="00D70B49" w14:paraId="56F15285" w14:textId="77777777" w:rsidTr="00974177">
        <w:trPr>
          <w:trHeight w:val="320"/>
          <w:jc w:val="center"/>
        </w:trPr>
        <w:tc>
          <w:tcPr>
            <w:tcW w:w="3216" w:type="dxa"/>
            <w:vAlign w:val="center"/>
          </w:tcPr>
          <w:p w14:paraId="6EF28157" w14:textId="77777777" w:rsidR="00CF4B37" w:rsidRDefault="00945824" w:rsidP="00FB3917">
            <w:pPr>
              <w:spacing w:after="120" w:line="240" w:lineRule="auto"/>
              <w:ind w:firstLine="0"/>
              <w:jc w:val="both"/>
            </w:pPr>
            <w:r>
              <w:t>No mention</w:t>
            </w:r>
          </w:p>
        </w:tc>
        <w:tc>
          <w:tcPr>
            <w:tcW w:w="1763" w:type="dxa"/>
            <w:vAlign w:val="center"/>
          </w:tcPr>
          <w:p w14:paraId="6858D62C" w14:textId="77777777" w:rsidR="00CF4B37" w:rsidRDefault="00945824" w:rsidP="00FB3917">
            <w:pPr>
              <w:spacing w:after="120" w:line="240" w:lineRule="auto"/>
              <w:ind w:firstLine="0"/>
              <w:jc w:val="both"/>
            </w:pPr>
            <w:r>
              <w:t>49</w:t>
            </w:r>
          </w:p>
        </w:tc>
        <w:tc>
          <w:tcPr>
            <w:tcW w:w="1443" w:type="dxa"/>
            <w:vAlign w:val="center"/>
          </w:tcPr>
          <w:p w14:paraId="331D41A8" w14:textId="77777777" w:rsidR="00CF4B37" w:rsidRDefault="00945824" w:rsidP="00FB3917">
            <w:pPr>
              <w:spacing w:after="120" w:line="240" w:lineRule="auto"/>
              <w:ind w:firstLine="0"/>
              <w:jc w:val="both"/>
            </w:pPr>
            <w:r>
              <w:t>98</w:t>
            </w:r>
          </w:p>
        </w:tc>
        <w:tc>
          <w:tcPr>
            <w:tcW w:w="1503" w:type="dxa"/>
            <w:vAlign w:val="center"/>
          </w:tcPr>
          <w:p w14:paraId="046CA48C" w14:textId="77777777" w:rsidR="00CF4B37" w:rsidRDefault="00945824" w:rsidP="00FB3917">
            <w:pPr>
              <w:spacing w:after="120" w:line="240" w:lineRule="auto"/>
              <w:ind w:firstLine="0"/>
              <w:jc w:val="both"/>
            </w:pPr>
            <w:r>
              <w:t>147</w:t>
            </w:r>
          </w:p>
        </w:tc>
      </w:tr>
      <w:tr w:rsidR="00D70B49" w14:paraId="0D9F5296" w14:textId="77777777" w:rsidTr="00974177">
        <w:trPr>
          <w:trHeight w:val="320"/>
          <w:jc w:val="center"/>
        </w:trPr>
        <w:tc>
          <w:tcPr>
            <w:tcW w:w="3216" w:type="dxa"/>
            <w:shd w:val="clear" w:color="auto" w:fill="D0CECE"/>
            <w:vAlign w:val="center"/>
          </w:tcPr>
          <w:p w14:paraId="02F792FC" w14:textId="77777777" w:rsidR="00CF4B37" w:rsidRPr="003B427A" w:rsidRDefault="00945824" w:rsidP="00FB3917">
            <w:pPr>
              <w:spacing w:after="120" w:line="240" w:lineRule="auto"/>
              <w:ind w:firstLine="0"/>
              <w:jc w:val="both"/>
              <w:rPr>
                <w:b/>
                <w:bCs/>
              </w:rPr>
            </w:pPr>
            <w:r w:rsidRPr="003B427A">
              <w:rPr>
                <w:b/>
                <w:bCs/>
              </w:rPr>
              <w:t>US mission to the UN</w:t>
            </w:r>
          </w:p>
        </w:tc>
        <w:tc>
          <w:tcPr>
            <w:tcW w:w="1763" w:type="dxa"/>
            <w:shd w:val="clear" w:color="auto" w:fill="D0CECE"/>
            <w:vAlign w:val="center"/>
          </w:tcPr>
          <w:p w14:paraId="6ECE78C7" w14:textId="77777777" w:rsidR="00CF4B37" w:rsidRDefault="00945824" w:rsidP="00FB3917">
            <w:pPr>
              <w:spacing w:after="120" w:line="240" w:lineRule="auto"/>
              <w:ind w:firstLine="0"/>
              <w:jc w:val="both"/>
              <w:rPr>
                <w:b/>
              </w:rPr>
            </w:pPr>
            <w:r>
              <w:rPr>
                <w:b/>
              </w:rPr>
              <w:t>59</w:t>
            </w:r>
          </w:p>
        </w:tc>
        <w:tc>
          <w:tcPr>
            <w:tcW w:w="1443" w:type="dxa"/>
            <w:shd w:val="clear" w:color="auto" w:fill="D0CECE"/>
            <w:vAlign w:val="center"/>
          </w:tcPr>
          <w:p w14:paraId="01FC6315" w14:textId="77777777" w:rsidR="00CF4B37" w:rsidRDefault="00945824" w:rsidP="00FB3917">
            <w:pPr>
              <w:spacing w:after="120" w:line="240" w:lineRule="auto"/>
              <w:ind w:firstLine="0"/>
              <w:jc w:val="both"/>
              <w:rPr>
                <w:b/>
              </w:rPr>
            </w:pPr>
            <w:r>
              <w:rPr>
                <w:b/>
              </w:rPr>
              <w:t>24</w:t>
            </w:r>
          </w:p>
        </w:tc>
        <w:tc>
          <w:tcPr>
            <w:tcW w:w="1503" w:type="dxa"/>
            <w:shd w:val="clear" w:color="auto" w:fill="D0CECE"/>
            <w:vAlign w:val="center"/>
          </w:tcPr>
          <w:p w14:paraId="4A71DFB0" w14:textId="77777777" w:rsidR="00CF4B37" w:rsidRDefault="00945824" w:rsidP="00FB3917">
            <w:pPr>
              <w:spacing w:after="120" w:line="240" w:lineRule="auto"/>
              <w:ind w:firstLine="0"/>
              <w:jc w:val="both"/>
              <w:rPr>
                <w:b/>
              </w:rPr>
            </w:pPr>
            <w:r>
              <w:rPr>
                <w:b/>
              </w:rPr>
              <w:t>83</w:t>
            </w:r>
          </w:p>
        </w:tc>
      </w:tr>
      <w:tr w:rsidR="00D70B49" w14:paraId="7FCBB15D" w14:textId="77777777" w:rsidTr="00974177">
        <w:trPr>
          <w:trHeight w:val="320"/>
          <w:jc w:val="center"/>
        </w:trPr>
        <w:tc>
          <w:tcPr>
            <w:tcW w:w="3216" w:type="dxa"/>
            <w:vAlign w:val="center"/>
          </w:tcPr>
          <w:p w14:paraId="34300156" w14:textId="77777777" w:rsidR="00CF4B37" w:rsidRDefault="00945824" w:rsidP="00FB3917">
            <w:pPr>
              <w:spacing w:after="120" w:line="240" w:lineRule="auto"/>
              <w:ind w:firstLine="0"/>
              <w:jc w:val="both"/>
            </w:pPr>
            <w:r>
              <w:t>Explicit with Hashtag</w:t>
            </w:r>
          </w:p>
        </w:tc>
        <w:tc>
          <w:tcPr>
            <w:tcW w:w="1763" w:type="dxa"/>
            <w:vAlign w:val="center"/>
          </w:tcPr>
          <w:p w14:paraId="30B0069A" w14:textId="77777777" w:rsidR="00CF4B37" w:rsidRDefault="00945824" w:rsidP="00FB3917">
            <w:pPr>
              <w:spacing w:after="120" w:line="240" w:lineRule="auto"/>
              <w:ind w:firstLine="0"/>
              <w:jc w:val="both"/>
            </w:pPr>
            <w:r>
              <w:t>3</w:t>
            </w:r>
          </w:p>
        </w:tc>
        <w:tc>
          <w:tcPr>
            <w:tcW w:w="1443" w:type="dxa"/>
            <w:vAlign w:val="center"/>
          </w:tcPr>
          <w:p w14:paraId="6BFA0AEC" w14:textId="77777777" w:rsidR="00CF4B37" w:rsidRDefault="00CF4B37" w:rsidP="00FB3917">
            <w:pPr>
              <w:spacing w:after="120" w:line="240" w:lineRule="auto"/>
              <w:ind w:firstLine="0"/>
              <w:jc w:val="both"/>
            </w:pPr>
          </w:p>
        </w:tc>
        <w:tc>
          <w:tcPr>
            <w:tcW w:w="1503" w:type="dxa"/>
            <w:vAlign w:val="center"/>
          </w:tcPr>
          <w:p w14:paraId="7281FCC9" w14:textId="77777777" w:rsidR="00CF4B37" w:rsidRDefault="00945824" w:rsidP="00FB3917">
            <w:pPr>
              <w:spacing w:after="120" w:line="240" w:lineRule="auto"/>
              <w:ind w:firstLine="0"/>
              <w:jc w:val="both"/>
            </w:pPr>
            <w:r>
              <w:t>3</w:t>
            </w:r>
          </w:p>
        </w:tc>
      </w:tr>
      <w:tr w:rsidR="00D70B49" w14:paraId="5313EAAC" w14:textId="77777777" w:rsidTr="00974177">
        <w:trPr>
          <w:trHeight w:val="320"/>
          <w:jc w:val="center"/>
        </w:trPr>
        <w:tc>
          <w:tcPr>
            <w:tcW w:w="3216" w:type="dxa"/>
            <w:vAlign w:val="center"/>
          </w:tcPr>
          <w:p w14:paraId="446030D9" w14:textId="77777777" w:rsidR="00CF4B37" w:rsidRDefault="00945824" w:rsidP="00FB3917">
            <w:pPr>
              <w:spacing w:after="120" w:line="240" w:lineRule="auto"/>
              <w:ind w:firstLine="0"/>
              <w:jc w:val="both"/>
            </w:pPr>
            <w:r>
              <w:t>Explicit with Mention</w:t>
            </w:r>
          </w:p>
        </w:tc>
        <w:tc>
          <w:tcPr>
            <w:tcW w:w="1763" w:type="dxa"/>
            <w:vAlign w:val="center"/>
          </w:tcPr>
          <w:p w14:paraId="393EDC9C" w14:textId="77777777" w:rsidR="00CF4B37" w:rsidRDefault="00945824" w:rsidP="00FB3917">
            <w:pPr>
              <w:spacing w:after="120" w:line="240" w:lineRule="auto"/>
              <w:ind w:firstLine="0"/>
              <w:jc w:val="both"/>
            </w:pPr>
            <w:r>
              <w:t>5</w:t>
            </w:r>
          </w:p>
        </w:tc>
        <w:tc>
          <w:tcPr>
            <w:tcW w:w="1443" w:type="dxa"/>
            <w:vAlign w:val="center"/>
          </w:tcPr>
          <w:p w14:paraId="3BA2161A" w14:textId="77777777" w:rsidR="00CF4B37" w:rsidRDefault="00CF4B37" w:rsidP="00FB3917">
            <w:pPr>
              <w:spacing w:after="120" w:line="240" w:lineRule="auto"/>
              <w:ind w:firstLine="0"/>
              <w:jc w:val="both"/>
            </w:pPr>
          </w:p>
        </w:tc>
        <w:tc>
          <w:tcPr>
            <w:tcW w:w="1503" w:type="dxa"/>
            <w:vAlign w:val="center"/>
          </w:tcPr>
          <w:p w14:paraId="5436BD95" w14:textId="77777777" w:rsidR="00CF4B37" w:rsidRDefault="00945824" w:rsidP="00FB3917">
            <w:pPr>
              <w:spacing w:after="120" w:line="240" w:lineRule="auto"/>
              <w:ind w:firstLine="0"/>
              <w:jc w:val="both"/>
            </w:pPr>
            <w:r>
              <w:t>5</w:t>
            </w:r>
          </w:p>
        </w:tc>
      </w:tr>
      <w:tr w:rsidR="00D70B49" w14:paraId="4E36D4FE" w14:textId="77777777" w:rsidTr="00974177">
        <w:trPr>
          <w:trHeight w:val="320"/>
          <w:jc w:val="center"/>
        </w:trPr>
        <w:tc>
          <w:tcPr>
            <w:tcW w:w="3216" w:type="dxa"/>
            <w:vAlign w:val="center"/>
          </w:tcPr>
          <w:p w14:paraId="3E1EB7C1" w14:textId="77777777" w:rsidR="00CF4B37" w:rsidRDefault="00945824" w:rsidP="00FB3917">
            <w:pPr>
              <w:spacing w:after="120" w:line="240" w:lineRule="auto"/>
              <w:ind w:firstLine="0"/>
              <w:jc w:val="both"/>
            </w:pPr>
            <w:r>
              <w:t>Implicit no mention within text</w:t>
            </w:r>
          </w:p>
        </w:tc>
        <w:tc>
          <w:tcPr>
            <w:tcW w:w="1763" w:type="dxa"/>
            <w:vAlign w:val="center"/>
          </w:tcPr>
          <w:p w14:paraId="3B7C36D6" w14:textId="77777777" w:rsidR="00CF4B37" w:rsidRDefault="00945824" w:rsidP="00FB3917">
            <w:pPr>
              <w:spacing w:after="120" w:line="240" w:lineRule="auto"/>
              <w:ind w:firstLine="0"/>
              <w:jc w:val="both"/>
            </w:pPr>
            <w:r>
              <w:t>9</w:t>
            </w:r>
          </w:p>
        </w:tc>
        <w:tc>
          <w:tcPr>
            <w:tcW w:w="1443" w:type="dxa"/>
            <w:vAlign w:val="center"/>
          </w:tcPr>
          <w:p w14:paraId="275093C6" w14:textId="77777777" w:rsidR="00CF4B37" w:rsidRDefault="00CF4B37" w:rsidP="00FB3917">
            <w:pPr>
              <w:spacing w:after="120" w:line="240" w:lineRule="auto"/>
              <w:ind w:firstLine="0"/>
              <w:jc w:val="both"/>
            </w:pPr>
          </w:p>
        </w:tc>
        <w:tc>
          <w:tcPr>
            <w:tcW w:w="1503" w:type="dxa"/>
            <w:vAlign w:val="center"/>
          </w:tcPr>
          <w:p w14:paraId="5941D936" w14:textId="77777777" w:rsidR="00CF4B37" w:rsidRDefault="00945824" w:rsidP="00FB3917">
            <w:pPr>
              <w:spacing w:after="120" w:line="240" w:lineRule="auto"/>
              <w:ind w:firstLine="0"/>
              <w:jc w:val="both"/>
            </w:pPr>
            <w:r>
              <w:t>9</w:t>
            </w:r>
          </w:p>
        </w:tc>
      </w:tr>
      <w:tr w:rsidR="00D70B49" w14:paraId="75D44F2B" w14:textId="77777777" w:rsidTr="00974177">
        <w:trPr>
          <w:trHeight w:val="320"/>
          <w:jc w:val="center"/>
        </w:trPr>
        <w:tc>
          <w:tcPr>
            <w:tcW w:w="3216" w:type="dxa"/>
            <w:vAlign w:val="center"/>
          </w:tcPr>
          <w:p w14:paraId="2895EF17" w14:textId="77777777" w:rsidR="00CF4B37" w:rsidRDefault="00945824" w:rsidP="00FB3917">
            <w:pPr>
              <w:spacing w:after="120" w:line="240" w:lineRule="auto"/>
              <w:ind w:firstLine="0"/>
              <w:jc w:val="both"/>
            </w:pPr>
            <w:r>
              <w:t>Implicit within text only</w:t>
            </w:r>
          </w:p>
        </w:tc>
        <w:tc>
          <w:tcPr>
            <w:tcW w:w="1763" w:type="dxa"/>
            <w:vAlign w:val="center"/>
          </w:tcPr>
          <w:p w14:paraId="1B01FE87" w14:textId="77777777" w:rsidR="00CF4B37" w:rsidRDefault="00945824" w:rsidP="00FB3917">
            <w:pPr>
              <w:spacing w:after="120" w:line="240" w:lineRule="auto"/>
              <w:ind w:firstLine="0"/>
              <w:jc w:val="both"/>
            </w:pPr>
            <w:r>
              <w:t>19</w:t>
            </w:r>
          </w:p>
        </w:tc>
        <w:tc>
          <w:tcPr>
            <w:tcW w:w="1443" w:type="dxa"/>
            <w:vAlign w:val="center"/>
          </w:tcPr>
          <w:p w14:paraId="368E4B39" w14:textId="77777777" w:rsidR="00CF4B37" w:rsidRDefault="00CF4B37" w:rsidP="00FB3917">
            <w:pPr>
              <w:spacing w:after="120" w:line="240" w:lineRule="auto"/>
              <w:ind w:firstLine="0"/>
              <w:jc w:val="both"/>
            </w:pPr>
          </w:p>
        </w:tc>
        <w:tc>
          <w:tcPr>
            <w:tcW w:w="1503" w:type="dxa"/>
            <w:vAlign w:val="center"/>
          </w:tcPr>
          <w:p w14:paraId="0BE89CCE" w14:textId="77777777" w:rsidR="00CF4B37" w:rsidRDefault="00945824" w:rsidP="00FB3917">
            <w:pPr>
              <w:spacing w:after="120" w:line="240" w:lineRule="auto"/>
              <w:ind w:firstLine="0"/>
              <w:jc w:val="both"/>
            </w:pPr>
            <w:r>
              <w:t>19</w:t>
            </w:r>
          </w:p>
        </w:tc>
      </w:tr>
      <w:tr w:rsidR="00D70B49" w14:paraId="0E6FED43" w14:textId="77777777" w:rsidTr="00974177">
        <w:trPr>
          <w:trHeight w:val="320"/>
          <w:jc w:val="center"/>
        </w:trPr>
        <w:tc>
          <w:tcPr>
            <w:tcW w:w="3216" w:type="dxa"/>
            <w:vAlign w:val="center"/>
          </w:tcPr>
          <w:p w14:paraId="6CEE17A2" w14:textId="77777777" w:rsidR="00CF4B37" w:rsidRDefault="00945824" w:rsidP="00FB3917">
            <w:pPr>
              <w:spacing w:after="120" w:line="240" w:lineRule="auto"/>
              <w:ind w:firstLine="0"/>
              <w:jc w:val="both"/>
            </w:pPr>
            <w:r>
              <w:t>No mention</w:t>
            </w:r>
          </w:p>
        </w:tc>
        <w:tc>
          <w:tcPr>
            <w:tcW w:w="1763" w:type="dxa"/>
            <w:vAlign w:val="center"/>
          </w:tcPr>
          <w:p w14:paraId="050D9B2A" w14:textId="77777777" w:rsidR="00CF4B37" w:rsidRDefault="00945824" w:rsidP="00FB3917">
            <w:pPr>
              <w:spacing w:after="120" w:line="240" w:lineRule="auto"/>
              <w:ind w:firstLine="0"/>
              <w:jc w:val="both"/>
            </w:pPr>
            <w:r>
              <w:t>21</w:t>
            </w:r>
          </w:p>
        </w:tc>
        <w:tc>
          <w:tcPr>
            <w:tcW w:w="1443" w:type="dxa"/>
            <w:vAlign w:val="center"/>
          </w:tcPr>
          <w:p w14:paraId="760650BA" w14:textId="77777777" w:rsidR="00CF4B37" w:rsidRDefault="00945824" w:rsidP="00FB3917">
            <w:pPr>
              <w:spacing w:after="120" w:line="240" w:lineRule="auto"/>
              <w:ind w:firstLine="0"/>
              <w:jc w:val="both"/>
            </w:pPr>
            <w:r>
              <w:t>21</w:t>
            </w:r>
          </w:p>
        </w:tc>
        <w:tc>
          <w:tcPr>
            <w:tcW w:w="1503" w:type="dxa"/>
            <w:vAlign w:val="center"/>
          </w:tcPr>
          <w:p w14:paraId="6B53F1CB" w14:textId="77777777" w:rsidR="00CF4B37" w:rsidRDefault="00945824" w:rsidP="00FB3917">
            <w:pPr>
              <w:spacing w:after="120" w:line="240" w:lineRule="auto"/>
              <w:ind w:firstLine="0"/>
              <w:jc w:val="both"/>
            </w:pPr>
            <w:r>
              <w:t>42</w:t>
            </w:r>
          </w:p>
        </w:tc>
      </w:tr>
      <w:tr w:rsidR="00D70B49" w14:paraId="22DEC7B8" w14:textId="77777777" w:rsidTr="00974177">
        <w:trPr>
          <w:trHeight w:val="320"/>
          <w:jc w:val="center"/>
        </w:trPr>
        <w:tc>
          <w:tcPr>
            <w:tcW w:w="3216" w:type="dxa"/>
            <w:vAlign w:val="center"/>
          </w:tcPr>
          <w:p w14:paraId="76EDE832" w14:textId="77777777" w:rsidR="00CF4B37" w:rsidRDefault="00945824" w:rsidP="00FB3917">
            <w:pPr>
              <w:spacing w:after="120" w:line="240" w:lineRule="auto"/>
              <w:ind w:firstLine="0"/>
              <w:jc w:val="both"/>
            </w:pPr>
            <w:r>
              <w:t>Other</w:t>
            </w:r>
          </w:p>
        </w:tc>
        <w:tc>
          <w:tcPr>
            <w:tcW w:w="1763" w:type="dxa"/>
            <w:vAlign w:val="center"/>
          </w:tcPr>
          <w:p w14:paraId="1FF1C399" w14:textId="77777777" w:rsidR="00CF4B37" w:rsidRDefault="00945824" w:rsidP="00FB3917">
            <w:pPr>
              <w:spacing w:after="120" w:line="240" w:lineRule="auto"/>
              <w:ind w:firstLine="0"/>
              <w:jc w:val="both"/>
            </w:pPr>
            <w:r>
              <w:t>2</w:t>
            </w:r>
          </w:p>
        </w:tc>
        <w:tc>
          <w:tcPr>
            <w:tcW w:w="1443" w:type="dxa"/>
            <w:vAlign w:val="center"/>
          </w:tcPr>
          <w:p w14:paraId="18E97AC2" w14:textId="77777777" w:rsidR="00CF4B37" w:rsidRDefault="00945824" w:rsidP="00FB3917">
            <w:pPr>
              <w:spacing w:after="120" w:line="240" w:lineRule="auto"/>
              <w:ind w:firstLine="0"/>
              <w:jc w:val="both"/>
            </w:pPr>
            <w:r>
              <w:t>3</w:t>
            </w:r>
          </w:p>
        </w:tc>
        <w:tc>
          <w:tcPr>
            <w:tcW w:w="1503" w:type="dxa"/>
            <w:vAlign w:val="center"/>
          </w:tcPr>
          <w:p w14:paraId="50172477" w14:textId="77777777" w:rsidR="00CF4B37" w:rsidRDefault="00945824" w:rsidP="00FB3917">
            <w:pPr>
              <w:spacing w:after="120" w:line="240" w:lineRule="auto"/>
              <w:ind w:firstLine="0"/>
              <w:jc w:val="both"/>
            </w:pPr>
            <w:r>
              <w:t>5</w:t>
            </w:r>
          </w:p>
        </w:tc>
      </w:tr>
      <w:tr w:rsidR="00D70B49" w14:paraId="6DD7F8F1" w14:textId="77777777" w:rsidTr="00974177">
        <w:trPr>
          <w:trHeight w:val="320"/>
          <w:jc w:val="center"/>
        </w:trPr>
        <w:tc>
          <w:tcPr>
            <w:tcW w:w="3216" w:type="dxa"/>
            <w:shd w:val="clear" w:color="auto" w:fill="D0CECE"/>
            <w:vAlign w:val="center"/>
          </w:tcPr>
          <w:p w14:paraId="57A09331" w14:textId="77777777" w:rsidR="00CF4B37" w:rsidRDefault="00945824" w:rsidP="00FB3917">
            <w:pPr>
              <w:spacing w:after="120" w:line="240" w:lineRule="auto"/>
              <w:ind w:firstLine="0"/>
              <w:jc w:val="both"/>
              <w:rPr>
                <w:b/>
              </w:rPr>
            </w:pPr>
            <w:r w:rsidRPr="001D2FF8">
              <w:rPr>
                <w:b/>
              </w:rPr>
              <w:t>The Whi</w:t>
            </w:r>
            <w:r w:rsidR="00EE568A">
              <w:rPr>
                <w:b/>
              </w:rPr>
              <w:t>t</w:t>
            </w:r>
            <w:r w:rsidRPr="001D2FF8">
              <w:rPr>
                <w:b/>
              </w:rPr>
              <w:t>e House</w:t>
            </w:r>
          </w:p>
        </w:tc>
        <w:tc>
          <w:tcPr>
            <w:tcW w:w="1763" w:type="dxa"/>
            <w:shd w:val="clear" w:color="auto" w:fill="D0CECE"/>
            <w:vAlign w:val="center"/>
          </w:tcPr>
          <w:p w14:paraId="463BA53A" w14:textId="77777777" w:rsidR="00CF4B37" w:rsidRDefault="00945824" w:rsidP="00FB3917">
            <w:pPr>
              <w:spacing w:after="120" w:line="240" w:lineRule="auto"/>
              <w:ind w:firstLine="0"/>
              <w:jc w:val="both"/>
              <w:rPr>
                <w:b/>
              </w:rPr>
            </w:pPr>
            <w:r>
              <w:rPr>
                <w:b/>
              </w:rPr>
              <w:t>229</w:t>
            </w:r>
          </w:p>
        </w:tc>
        <w:tc>
          <w:tcPr>
            <w:tcW w:w="1443" w:type="dxa"/>
            <w:shd w:val="clear" w:color="auto" w:fill="D0CECE"/>
            <w:vAlign w:val="center"/>
          </w:tcPr>
          <w:p w14:paraId="793E8785" w14:textId="77777777" w:rsidR="00CF4B37" w:rsidRDefault="00945824" w:rsidP="00FB3917">
            <w:pPr>
              <w:spacing w:after="120" w:line="240" w:lineRule="auto"/>
              <w:ind w:firstLine="0"/>
              <w:jc w:val="both"/>
              <w:rPr>
                <w:b/>
              </w:rPr>
            </w:pPr>
            <w:r>
              <w:rPr>
                <w:b/>
              </w:rPr>
              <w:t>237</w:t>
            </w:r>
          </w:p>
        </w:tc>
        <w:tc>
          <w:tcPr>
            <w:tcW w:w="1503" w:type="dxa"/>
            <w:shd w:val="clear" w:color="auto" w:fill="D0CECE"/>
            <w:vAlign w:val="center"/>
          </w:tcPr>
          <w:p w14:paraId="6EE1F745" w14:textId="77777777" w:rsidR="00CF4B37" w:rsidRDefault="00945824" w:rsidP="00FB3917">
            <w:pPr>
              <w:spacing w:after="120" w:line="240" w:lineRule="auto"/>
              <w:ind w:firstLine="0"/>
              <w:jc w:val="both"/>
              <w:rPr>
                <w:b/>
              </w:rPr>
            </w:pPr>
            <w:r>
              <w:rPr>
                <w:b/>
              </w:rPr>
              <w:t>466</w:t>
            </w:r>
          </w:p>
        </w:tc>
      </w:tr>
      <w:tr w:rsidR="00D70B49" w14:paraId="1E9E5C15" w14:textId="77777777" w:rsidTr="00974177">
        <w:trPr>
          <w:trHeight w:val="320"/>
          <w:jc w:val="center"/>
        </w:trPr>
        <w:tc>
          <w:tcPr>
            <w:tcW w:w="3216" w:type="dxa"/>
            <w:vAlign w:val="center"/>
          </w:tcPr>
          <w:p w14:paraId="11761E87" w14:textId="77777777" w:rsidR="00CF4B37" w:rsidRDefault="00945824" w:rsidP="00FB3917">
            <w:pPr>
              <w:spacing w:after="120" w:line="240" w:lineRule="auto"/>
              <w:ind w:firstLine="0"/>
              <w:jc w:val="both"/>
            </w:pPr>
            <w:r>
              <w:t>Implicit no mention within text</w:t>
            </w:r>
          </w:p>
        </w:tc>
        <w:tc>
          <w:tcPr>
            <w:tcW w:w="1763" w:type="dxa"/>
            <w:vAlign w:val="center"/>
          </w:tcPr>
          <w:p w14:paraId="7B7DE6F3" w14:textId="77777777" w:rsidR="00CF4B37" w:rsidRDefault="00945824" w:rsidP="00FB3917">
            <w:pPr>
              <w:spacing w:after="120" w:line="240" w:lineRule="auto"/>
              <w:ind w:firstLine="0"/>
              <w:jc w:val="both"/>
            </w:pPr>
            <w:r>
              <w:t>1</w:t>
            </w:r>
          </w:p>
        </w:tc>
        <w:tc>
          <w:tcPr>
            <w:tcW w:w="1443" w:type="dxa"/>
            <w:vAlign w:val="center"/>
          </w:tcPr>
          <w:p w14:paraId="2811E42D" w14:textId="77777777" w:rsidR="00CF4B37" w:rsidRDefault="00CF4B37" w:rsidP="00FB3917">
            <w:pPr>
              <w:spacing w:after="120" w:line="240" w:lineRule="auto"/>
              <w:ind w:firstLine="0"/>
              <w:jc w:val="both"/>
            </w:pPr>
          </w:p>
        </w:tc>
        <w:tc>
          <w:tcPr>
            <w:tcW w:w="1503" w:type="dxa"/>
            <w:vAlign w:val="center"/>
          </w:tcPr>
          <w:p w14:paraId="516B5B67" w14:textId="77777777" w:rsidR="00CF4B37" w:rsidRDefault="00945824" w:rsidP="00FB3917">
            <w:pPr>
              <w:spacing w:after="120" w:line="240" w:lineRule="auto"/>
              <w:ind w:firstLine="0"/>
              <w:jc w:val="both"/>
            </w:pPr>
            <w:r>
              <w:t>1</w:t>
            </w:r>
          </w:p>
        </w:tc>
      </w:tr>
      <w:tr w:rsidR="00D70B49" w14:paraId="29FF7656" w14:textId="77777777" w:rsidTr="00974177">
        <w:trPr>
          <w:trHeight w:val="320"/>
          <w:jc w:val="center"/>
        </w:trPr>
        <w:tc>
          <w:tcPr>
            <w:tcW w:w="3216" w:type="dxa"/>
            <w:vAlign w:val="center"/>
          </w:tcPr>
          <w:p w14:paraId="3C3F470E" w14:textId="77777777" w:rsidR="00CF4B37" w:rsidRDefault="00945824" w:rsidP="00FB3917">
            <w:pPr>
              <w:spacing w:after="120" w:line="240" w:lineRule="auto"/>
              <w:ind w:firstLine="0"/>
              <w:jc w:val="both"/>
            </w:pPr>
            <w:r>
              <w:t>Implicit within text only</w:t>
            </w:r>
          </w:p>
        </w:tc>
        <w:tc>
          <w:tcPr>
            <w:tcW w:w="1763" w:type="dxa"/>
            <w:vAlign w:val="center"/>
          </w:tcPr>
          <w:p w14:paraId="6295AB1E" w14:textId="77777777" w:rsidR="00CF4B37" w:rsidRDefault="00945824" w:rsidP="00FB3917">
            <w:pPr>
              <w:spacing w:after="120" w:line="240" w:lineRule="auto"/>
              <w:ind w:firstLine="0"/>
              <w:jc w:val="both"/>
            </w:pPr>
            <w:r>
              <w:t>12</w:t>
            </w:r>
          </w:p>
        </w:tc>
        <w:tc>
          <w:tcPr>
            <w:tcW w:w="1443" w:type="dxa"/>
            <w:vAlign w:val="center"/>
          </w:tcPr>
          <w:p w14:paraId="22D27F3B" w14:textId="77777777" w:rsidR="00CF4B37" w:rsidRDefault="00CF4B37" w:rsidP="00FB3917">
            <w:pPr>
              <w:spacing w:after="120" w:line="240" w:lineRule="auto"/>
              <w:ind w:firstLine="0"/>
              <w:jc w:val="both"/>
            </w:pPr>
          </w:p>
        </w:tc>
        <w:tc>
          <w:tcPr>
            <w:tcW w:w="1503" w:type="dxa"/>
            <w:vAlign w:val="center"/>
          </w:tcPr>
          <w:p w14:paraId="0067D267" w14:textId="77777777" w:rsidR="00CF4B37" w:rsidRDefault="00945824" w:rsidP="00FB3917">
            <w:pPr>
              <w:spacing w:after="120" w:line="240" w:lineRule="auto"/>
              <w:ind w:firstLine="0"/>
              <w:jc w:val="both"/>
            </w:pPr>
            <w:r>
              <w:t>12</w:t>
            </w:r>
          </w:p>
        </w:tc>
      </w:tr>
      <w:tr w:rsidR="00D70B49" w14:paraId="17030627" w14:textId="77777777" w:rsidTr="00974177">
        <w:trPr>
          <w:trHeight w:val="320"/>
          <w:jc w:val="center"/>
        </w:trPr>
        <w:tc>
          <w:tcPr>
            <w:tcW w:w="3216" w:type="dxa"/>
            <w:vAlign w:val="center"/>
          </w:tcPr>
          <w:p w14:paraId="486B8E92" w14:textId="77777777" w:rsidR="00CF4B37" w:rsidRDefault="00945824" w:rsidP="00FB3917">
            <w:pPr>
              <w:spacing w:after="120" w:line="240" w:lineRule="auto"/>
              <w:ind w:firstLine="0"/>
              <w:jc w:val="both"/>
            </w:pPr>
            <w:r>
              <w:t>No mention</w:t>
            </w:r>
          </w:p>
        </w:tc>
        <w:tc>
          <w:tcPr>
            <w:tcW w:w="1763" w:type="dxa"/>
            <w:vAlign w:val="center"/>
          </w:tcPr>
          <w:p w14:paraId="61494A48" w14:textId="77777777" w:rsidR="00CF4B37" w:rsidRDefault="00945824" w:rsidP="00FB3917">
            <w:pPr>
              <w:spacing w:after="120" w:line="240" w:lineRule="auto"/>
              <w:ind w:firstLine="0"/>
              <w:jc w:val="both"/>
            </w:pPr>
            <w:r>
              <w:t>52</w:t>
            </w:r>
          </w:p>
        </w:tc>
        <w:tc>
          <w:tcPr>
            <w:tcW w:w="1443" w:type="dxa"/>
            <w:vAlign w:val="center"/>
          </w:tcPr>
          <w:p w14:paraId="53B3A4CA" w14:textId="77777777" w:rsidR="00CF4B37" w:rsidRDefault="00945824" w:rsidP="00FB3917">
            <w:pPr>
              <w:spacing w:after="120" w:line="240" w:lineRule="auto"/>
              <w:ind w:firstLine="0"/>
              <w:jc w:val="both"/>
            </w:pPr>
            <w:r>
              <w:t>51</w:t>
            </w:r>
          </w:p>
        </w:tc>
        <w:tc>
          <w:tcPr>
            <w:tcW w:w="1503" w:type="dxa"/>
            <w:vAlign w:val="center"/>
          </w:tcPr>
          <w:p w14:paraId="2DC5C428" w14:textId="77777777" w:rsidR="00CF4B37" w:rsidRDefault="00945824" w:rsidP="00FB3917">
            <w:pPr>
              <w:spacing w:after="120" w:line="240" w:lineRule="auto"/>
              <w:ind w:firstLine="0"/>
              <w:jc w:val="both"/>
            </w:pPr>
            <w:r>
              <w:t>103</w:t>
            </w:r>
          </w:p>
        </w:tc>
      </w:tr>
      <w:tr w:rsidR="00D70B49" w14:paraId="76B15B96" w14:textId="77777777" w:rsidTr="00974177">
        <w:trPr>
          <w:trHeight w:val="320"/>
          <w:jc w:val="center"/>
        </w:trPr>
        <w:tc>
          <w:tcPr>
            <w:tcW w:w="3216" w:type="dxa"/>
            <w:vAlign w:val="center"/>
          </w:tcPr>
          <w:p w14:paraId="6A0FD4EA" w14:textId="77777777" w:rsidR="00CF4B37" w:rsidRDefault="00945824" w:rsidP="00FB3917">
            <w:pPr>
              <w:spacing w:after="120" w:line="240" w:lineRule="auto"/>
              <w:ind w:firstLine="0"/>
              <w:jc w:val="both"/>
            </w:pPr>
            <w:r>
              <w:t>Other</w:t>
            </w:r>
          </w:p>
        </w:tc>
        <w:tc>
          <w:tcPr>
            <w:tcW w:w="1763" w:type="dxa"/>
            <w:vAlign w:val="center"/>
          </w:tcPr>
          <w:p w14:paraId="7C681189" w14:textId="77777777" w:rsidR="00CF4B37" w:rsidRDefault="00945824" w:rsidP="00FB3917">
            <w:pPr>
              <w:spacing w:after="120" w:line="240" w:lineRule="auto"/>
              <w:ind w:firstLine="0"/>
              <w:jc w:val="both"/>
            </w:pPr>
            <w:r>
              <w:t>164</w:t>
            </w:r>
          </w:p>
        </w:tc>
        <w:tc>
          <w:tcPr>
            <w:tcW w:w="1443" w:type="dxa"/>
            <w:vAlign w:val="center"/>
          </w:tcPr>
          <w:p w14:paraId="3F75B0A0" w14:textId="77777777" w:rsidR="00CF4B37" w:rsidRDefault="00945824" w:rsidP="00FB3917">
            <w:pPr>
              <w:spacing w:after="120" w:line="240" w:lineRule="auto"/>
              <w:ind w:firstLine="0"/>
              <w:jc w:val="both"/>
            </w:pPr>
            <w:r>
              <w:t>186</w:t>
            </w:r>
          </w:p>
        </w:tc>
        <w:tc>
          <w:tcPr>
            <w:tcW w:w="1503" w:type="dxa"/>
            <w:vAlign w:val="center"/>
          </w:tcPr>
          <w:p w14:paraId="2105CDB5" w14:textId="77777777" w:rsidR="00CF4B37" w:rsidRDefault="00945824" w:rsidP="00FB3917">
            <w:pPr>
              <w:spacing w:after="120" w:line="240" w:lineRule="auto"/>
              <w:ind w:firstLine="0"/>
              <w:jc w:val="both"/>
            </w:pPr>
            <w:r>
              <w:t>350</w:t>
            </w:r>
          </w:p>
        </w:tc>
      </w:tr>
      <w:tr w:rsidR="00D70B49" w14:paraId="3BC4BFA6" w14:textId="77777777" w:rsidTr="00974177">
        <w:trPr>
          <w:trHeight w:val="320"/>
          <w:jc w:val="center"/>
        </w:trPr>
        <w:tc>
          <w:tcPr>
            <w:tcW w:w="3216" w:type="dxa"/>
            <w:vAlign w:val="center"/>
          </w:tcPr>
          <w:p w14:paraId="0D138A99" w14:textId="77777777" w:rsidR="00CF4B37" w:rsidRDefault="00945824" w:rsidP="00FB3917">
            <w:pPr>
              <w:spacing w:after="120" w:line="240" w:lineRule="auto"/>
              <w:ind w:firstLine="0"/>
              <w:jc w:val="both"/>
              <w:rPr>
                <w:b/>
              </w:rPr>
            </w:pPr>
            <w:r>
              <w:rPr>
                <w:b/>
              </w:rPr>
              <w:t>Grand Total</w:t>
            </w:r>
          </w:p>
        </w:tc>
        <w:tc>
          <w:tcPr>
            <w:tcW w:w="1763" w:type="dxa"/>
            <w:vAlign w:val="center"/>
          </w:tcPr>
          <w:p w14:paraId="41B8C1DC" w14:textId="77777777" w:rsidR="00CF4B37" w:rsidRDefault="00945824" w:rsidP="00FB3917">
            <w:pPr>
              <w:spacing w:after="120" w:line="240" w:lineRule="auto"/>
              <w:ind w:firstLine="0"/>
              <w:jc w:val="both"/>
              <w:rPr>
                <w:b/>
              </w:rPr>
            </w:pPr>
            <w:r>
              <w:rPr>
                <w:b/>
              </w:rPr>
              <w:t>792</w:t>
            </w:r>
          </w:p>
        </w:tc>
        <w:tc>
          <w:tcPr>
            <w:tcW w:w="1443" w:type="dxa"/>
            <w:vAlign w:val="center"/>
          </w:tcPr>
          <w:p w14:paraId="67F1EA30" w14:textId="77777777" w:rsidR="00CF4B37" w:rsidRDefault="00945824" w:rsidP="00FB3917">
            <w:pPr>
              <w:spacing w:after="120" w:line="240" w:lineRule="auto"/>
              <w:ind w:firstLine="0"/>
              <w:jc w:val="both"/>
              <w:rPr>
                <w:b/>
              </w:rPr>
            </w:pPr>
            <w:r>
              <w:rPr>
                <w:b/>
              </w:rPr>
              <w:t>720</w:t>
            </w:r>
          </w:p>
        </w:tc>
        <w:tc>
          <w:tcPr>
            <w:tcW w:w="1503" w:type="dxa"/>
            <w:vAlign w:val="center"/>
          </w:tcPr>
          <w:p w14:paraId="46B22867" w14:textId="77777777" w:rsidR="00CF4B37" w:rsidRDefault="00945824" w:rsidP="00FB3917">
            <w:pPr>
              <w:spacing w:after="120" w:line="240" w:lineRule="auto"/>
              <w:ind w:firstLine="0"/>
              <w:jc w:val="both"/>
              <w:rPr>
                <w:b/>
              </w:rPr>
            </w:pPr>
            <w:r>
              <w:rPr>
                <w:b/>
              </w:rPr>
              <w:t>1512</w:t>
            </w:r>
          </w:p>
        </w:tc>
      </w:tr>
    </w:tbl>
    <w:p w14:paraId="05F9210B" w14:textId="77777777" w:rsidR="00CF4B37" w:rsidRDefault="00CF4B37" w:rsidP="00FB3917">
      <w:pPr>
        <w:ind w:firstLine="0"/>
        <w:jc w:val="both"/>
        <w:rPr>
          <w:b/>
        </w:rPr>
      </w:pPr>
    </w:p>
    <w:p w14:paraId="41755F63" w14:textId="77777777" w:rsidR="00014286" w:rsidRDefault="00014286" w:rsidP="00FB3917">
      <w:pPr>
        <w:ind w:firstLine="0"/>
        <w:jc w:val="both"/>
        <w:rPr>
          <w:b/>
        </w:rPr>
      </w:pPr>
    </w:p>
    <w:p w14:paraId="4ED9423D" w14:textId="77777777" w:rsidR="00014286" w:rsidRDefault="00014286" w:rsidP="00FB3917">
      <w:pPr>
        <w:ind w:firstLine="0"/>
        <w:jc w:val="both"/>
        <w:rPr>
          <w:b/>
        </w:rPr>
      </w:pPr>
    </w:p>
    <w:p w14:paraId="7FCEFFDD" w14:textId="77777777" w:rsidR="00014286" w:rsidRDefault="00014286" w:rsidP="00FB3917">
      <w:pPr>
        <w:ind w:firstLine="0"/>
        <w:jc w:val="both"/>
        <w:rPr>
          <w:b/>
        </w:rPr>
      </w:pPr>
    </w:p>
    <w:p w14:paraId="433ABC18" w14:textId="77777777" w:rsidR="00CF4B37" w:rsidRDefault="00CF4B37" w:rsidP="00FB3917">
      <w:pPr>
        <w:ind w:firstLine="0"/>
        <w:jc w:val="both"/>
        <w:rPr>
          <w:b/>
        </w:rPr>
      </w:pPr>
    </w:p>
    <w:p w14:paraId="3F4EB378" w14:textId="77777777" w:rsidR="0095213F" w:rsidRDefault="00945824" w:rsidP="00611081">
      <w:pPr>
        <w:ind w:firstLine="0"/>
        <w:jc w:val="center"/>
        <w:rPr>
          <w:b/>
        </w:rPr>
      </w:pPr>
      <w:r>
        <w:rPr>
          <w:b/>
        </w:rPr>
        <w:lastRenderedPageBreak/>
        <w:t xml:space="preserve">Appendix 2 </w:t>
      </w:r>
      <w:r w:rsidR="002A4C63">
        <w:rPr>
          <w:rFonts w:eastAsia="Times New Roman"/>
          <w:color w:val="000000"/>
        </w:rPr>
        <w:t>US and China Digital Diplomacy Signal Networking</w:t>
      </w:r>
    </w:p>
    <w:tbl>
      <w:tblPr>
        <w:tblStyle w:val="TableGrid"/>
        <w:tblW w:w="0" w:type="auto"/>
        <w:tblLook w:val="04A0" w:firstRow="1" w:lastRow="0" w:firstColumn="1" w:lastColumn="0" w:noHBand="0" w:noVBand="1"/>
      </w:tblPr>
      <w:tblGrid>
        <w:gridCol w:w="2279"/>
        <w:gridCol w:w="1293"/>
        <w:gridCol w:w="1300"/>
        <w:gridCol w:w="1758"/>
        <w:gridCol w:w="1413"/>
        <w:gridCol w:w="794"/>
        <w:gridCol w:w="513"/>
      </w:tblGrid>
      <w:tr w:rsidR="00D70B49" w14:paraId="2DA7BA7C" w14:textId="77777777" w:rsidTr="0079638E">
        <w:trPr>
          <w:trHeight w:val="320"/>
        </w:trPr>
        <w:tc>
          <w:tcPr>
            <w:tcW w:w="0" w:type="auto"/>
            <w:tcBorders>
              <w:bottom w:val="single" w:sz="4" w:space="0" w:color="auto"/>
            </w:tcBorders>
            <w:noWrap/>
            <w:hideMark/>
          </w:tcPr>
          <w:p w14:paraId="4947D8C3" w14:textId="77777777" w:rsidR="00273058" w:rsidRPr="0079638E" w:rsidRDefault="00273058" w:rsidP="0079638E">
            <w:pPr>
              <w:spacing w:line="240" w:lineRule="auto"/>
              <w:ind w:firstLine="0"/>
            </w:pPr>
          </w:p>
        </w:tc>
        <w:tc>
          <w:tcPr>
            <w:tcW w:w="0" w:type="auto"/>
            <w:tcBorders>
              <w:bottom w:val="single" w:sz="4" w:space="0" w:color="auto"/>
            </w:tcBorders>
            <w:noWrap/>
            <w:hideMark/>
          </w:tcPr>
          <w:p w14:paraId="64538655" w14:textId="77777777" w:rsidR="00273058" w:rsidRPr="0079638E" w:rsidRDefault="00945824" w:rsidP="0079638E">
            <w:pPr>
              <w:spacing w:line="240" w:lineRule="auto"/>
              <w:ind w:firstLine="0"/>
              <w:rPr>
                <w:b/>
                <w:bCs/>
              </w:rPr>
            </w:pPr>
            <w:r w:rsidRPr="0079638E">
              <w:rPr>
                <w:b/>
                <w:bCs/>
              </w:rPr>
              <w:t>Explicit with Hashtag</w:t>
            </w:r>
          </w:p>
        </w:tc>
        <w:tc>
          <w:tcPr>
            <w:tcW w:w="0" w:type="auto"/>
            <w:tcBorders>
              <w:bottom w:val="single" w:sz="4" w:space="0" w:color="auto"/>
            </w:tcBorders>
            <w:noWrap/>
            <w:hideMark/>
          </w:tcPr>
          <w:p w14:paraId="73554E62" w14:textId="77777777" w:rsidR="00273058" w:rsidRPr="0079638E" w:rsidRDefault="00945824" w:rsidP="0079638E">
            <w:pPr>
              <w:spacing w:line="240" w:lineRule="auto"/>
              <w:ind w:firstLine="0"/>
              <w:rPr>
                <w:b/>
                <w:bCs/>
              </w:rPr>
            </w:pPr>
            <w:r w:rsidRPr="0079638E">
              <w:rPr>
                <w:b/>
                <w:bCs/>
              </w:rPr>
              <w:t>Explicit with Mention</w:t>
            </w:r>
          </w:p>
        </w:tc>
        <w:tc>
          <w:tcPr>
            <w:tcW w:w="0" w:type="auto"/>
            <w:tcBorders>
              <w:bottom w:val="single" w:sz="4" w:space="0" w:color="auto"/>
            </w:tcBorders>
            <w:noWrap/>
            <w:hideMark/>
          </w:tcPr>
          <w:p w14:paraId="2AACE7D6" w14:textId="77777777" w:rsidR="00273058" w:rsidRPr="0079638E" w:rsidRDefault="00945824" w:rsidP="0079638E">
            <w:pPr>
              <w:spacing w:line="240" w:lineRule="auto"/>
              <w:ind w:firstLine="0"/>
              <w:rPr>
                <w:b/>
                <w:bCs/>
              </w:rPr>
            </w:pPr>
            <w:r w:rsidRPr="0079638E">
              <w:rPr>
                <w:b/>
                <w:bCs/>
              </w:rPr>
              <w:t>Implicit no mention within text</w:t>
            </w:r>
          </w:p>
        </w:tc>
        <w:tc>
          <w:tcPr>
            <w:tcW w:w="0" w:type="auto"/>
            <w:tcBorders>
              <w:bottom w:val="single" w:sz="4" w:space="0" w:color="auto"/>
            </w:tcBorders>
            <w:noWrap/>
            <w:hideMark/>
          </w:tcPr>
          <w:p w14:paraId="4646B550" w14:textId="77777777" w:rsidR="00273058" w:rsidRPr="0079638E" w:rsidRDefault="00945824" w:rsidP="0079638E">
            <w:pPr>
              <w:spacing w:line="240" w:lineRule="auto"/>
              <w:ind w:firstLine="0"/>
              <w:rPr>
                <w:b/>
                <w:bCs/>
              </w:rPr>
            </w:pPr>
            <w:r w:rsidRPr="0079638E">
              <w:rPr>
                <w:b/>
                <w:bCs/>
              </w:rPr>
              <w:t>Implicit within text only</w:t>
            </w:r>
          </w:p>
        </w:tc>
        <w:tc>
          <w:tcPr>
            <w:tcW w:w="0" w:type="auto"/>
            <w:tcBorders>
              <w:bottom w:val="single" w:sz="4" w:space="0" w:color="auto"/>
            </w:tcBorders>
            <w:noWrap/>
            <w:hideMark/>
          </w:tcPr>
          <w:p w14:paraId="21A69D39" w14:textId="77777777" w:rsidR="00273058" w:rsidRPr="0079638E" w:rsidRDefault="00945824" w:rsidP="0079638E">
            <w:pPr>
              <w:spacing w:line="240" w:lineRule="auto"/>
              <w:ind w:firstLine="0"/>
              <w:rPr>
                <w:b/>
                <w:bCs/>
              </w:rPr>
            </w:pPr>
            <w:r w:rsidRPr="0079638E">
              <w:rPr>
                <w:b/>
                <w:bCs/>
              </w:rPr>
              <w:t>No mention</w:t>
            </w:r>
          </w:p>
        </w:tc>
        <w:tc>
          <w:tcPr>
            <w:tcW w:w="0" w:type="auto"/>
            <w:tcBorders>
              <w:bottom w:val="single" w:sz="4" w:space="0" w:color="auto"/>
            </w:tcBorders>
            <w:noWrap/>
            <w:hideMark/>
          </w:tcPr>
          <w:p w14:paraId="0FEA6169" w14:textId="77777777" w:rsidR="00273058" w:rsidRPr="0079638E" w:rsidRDefault="00945824" w:rsidP="0079638E">
            <w:pPr>
              <w:spacing w:line="240" w:lineRule="auto"/>
              <w:ind w:firstLine="0"/>
              <w:rPr>
                <w:b/>
                <w:bCs/>
              </w:rPr>
            </w:pPr>
            <w:r w:rsidRPr="0079638E">
              <w:rPr>
                <w:b/>
                <w:bCs/>
              </w:rPr>
              <w:t>Other</w:t>
            </w:r>
          </w:p>
        </w:tc>
      </w:tr>
      <w:tr w:rsidR="00D70B49" w14:paraId="6BD3F6E8" w14:textId="77777777" w:rsidTr="0079638E">
        <w:trPr>
          <w:trHeight w:val="320"/>
        </w:trPr>
        <w:tc>
          <w:tcPr>
            <w:tcW w:w="0" w:type="auto"/>
            <w:shd w:val="clear" w:color="auto" w:fill="D0CECE" w:themeFill="background2" w:themeFillShade="E6"/>
            <w:noWrap/>
          </w:tcPr>
          <w:p w14:paraId="16A9E983" w14:textId="77777777" w:rsidR="002A4C63" w:rsidRPr="0079638E" w:rsidRDefault="00945824" w:rsidP="0079638E">
            <w:pPr>
              <w:spacing w:after="120" w:line="240" w:lineRule="auto"/>
              <w:ind w:firstLine="0"/>
              <w:rPr>
                <w:b/>
              </w:rPr>
            </w:pPr>
            <w:r w:rsidRPr="0079638E">
              <w:rPr>
                <w:b/>
              </w:rPr>
              <w:t>China Total</w:t>
            </w:r>
          </w:p>
        </w:tc>
        <w:tc>
          <w:tcPr>
            <w:tcW w:w="0" w:type="auto"/>
            <w:shd w:val="clear" w:color="auto" w:fill="D0CECE" w:themeFill="background2" w:themeFillShade="E6"/>
            <w:noWrap/>
          </w:tcPr>
          <w:p w14:paraId="0F6FFE7D" w14:textId="77777777" w:rsidR="002A4C63" w:rsidRPr="0079638E" w:rsidRDefault="00945824" w:rsidP="0079638E">
            <w:pPr>
              <w:spacing w:after="120" w:line="240" w:lineRule="auto"/>
              <w:ind w:firstLine="0"/>
              <w:rPr>
                <w:b/>
              </w:rPr>
            </w:pPr>
            <w:r w:rsidRPr="0079638E">
              <w:rPr>
                <w:b/>
              </w:rPr>
              <w:t>1</w:t>
            </w:r>
            <w:r w:rsidR="0079638E" w:rsidRPr="0079638E">
              <w:rPr>
                <w:b/>
              </w:rPr>
              <w:t>9</w:t>
            </w:r>
          </w:p>
        </w:tc>
        <w:tc>
          <w:tcPr>
            <w:tcW w:w="0" w:type="auto"/>
            <w:shd w:val="clear" w:color="auto" w:fill="D0CECE" w:themeFill="background2" w:themeFillShade="E6"/>
            <w:noWrap/>
          </w:tcPr>
          <w:p w14:paraId="5682C837" w14:textId="77777777" w:rsidR="002A4C63" w:rsidRPr="0079638E" w:rsidRDefault="00945824" w:rsidP="0079638E">
            <w:pPr>
              <w:spacing w:after="120" w:line="240" w:lineRule="auto"/>
              <w:ind w:firstLine="0"/>
              <w:rPr>
                <w:b/>
              </w:rPr>
            </w:pPr>
            <w:r w:rsidRPr="0079638E">
              <w:rPr>
                <w:b/>
              </w:rPr>
              <w:t>4</w:t>
            </w:r>
            <w:r w:rsidR="0079638E" w:rsidRPr="0079638E">
              <w:rPr>
                <w:b/>
              </w:rPr>
              <w:t>5</w:t>
            </w:r>
          </w:p>
        </w:tc>
        <w:tc>
          <w:tcPr>
            <w:tcW w:w="0" w:type="auto"/>
            <w:shd w:val="clear" w:color="auto" w:fill="D0CECE" w:themeFill="background2" w:themeFillShade="E6"/>
            <w:noWrap/>
          </w:tcPr>
          <w:p w14:paraId="7247D8C5" w14:textId="77777777" w:rsidR="002A4C63" w:rsidRPr="0079638E" w:rsidRDefault="00945824" w:rsidP="0079638E">
            <w:pPr>
              <w:spacing w:after="120" w:line="240" w:lineRule="auto"/>
              <w:ind w:firstLine="0"/>
              <w:rPr>
                <w:b/>
              </w:rPr>
            </w:pPr>
            <w:r w:rsidRPr="0079638E">
              <w:rPr>
                <w:b/>
              </w:rPr>
              <w:t>36</w:t>
            </w:r>
          </w:p>
        </w:tc>
        <w:tc>
          <w:tcPr>
            <w:tcW w:w="0" w:type="auto"/>
            <w:shd w:val="clear" w:color="auto" w:fill="D0CECE" w:themeFill="background2" w:themeFillShade="E6"/>
            <w:noWrap/>
          </w:tcPr>
          <w:p w14:paraId="4953E1E5" w14:textId="77777777" w:rsidR="002A4C63" w:rsidRPr="0079638E" w:rsidRDefault="00945824" w:rsidP="0079638E">
            <w:pPr>
              <w:spacing w:after="120" w:line="240" w:lineRule="auto"/>
              <w:ind w:firstLine="0"/>
              <w:rPr>
                <w:b/>
              </w:rPr>
            </w:pPr>
            <w:r w:rsidRPr="0079638E">
              <w:rPr>
                <w:b/>
              </w:rPr>
              <w:t>45</w:t>
            </w:r>
          </w:p>
        </w:tc>
        <w:tc>
          <w:tcPr>
            <w:tcW w:w="0" w:type="auto"/>
            <w:shd w:val="clear" w:color="auto" w:fill="D0CECE" w:themeFill="background2" w:themeFillShade="E6"/>
            <w:noWrap/>
          </w:tcPr>
          <w:p w14:paraId="320DF06C" w14:textId="77777777" w:rsidR="002A4C63" w:rsidRPr="0079638E" w:rsidRDefault="00945824" w:rsidP="0079638E">
            <w:pPr>
              <w:spacing w:after="120" w:line="240" w:lineRule="auto"/>
              <w:ind w:firstLine="0"/>
              <w:rPr>
                <w:b/>
              </w:rPr>
            </w:pPr>
            <w:r w:rsidRPr="0079638E">
              <w:rPr>
                <w:b/>
              </w:rPr>
              <w:t>597</w:t>
            </w:r>
          </w:p>
        </w:tc>
        <w:tc>
          <w:tcPr>
            <w:tcW w:w="0" w:type="auto"/>
            <w:shd w:val="clear" w:color="auto" w:fill="D0CECE" w:themeFill="background2" w:themeFillShade="E6"/>
            <w:noWrap/>
          </w:tcPr>
          <w:p w14:paraId="5BCD3E18" w14:textId="77777777" w:rsidR="002A4C63" w:rsidRPr="0079638E" w:rsidRDefault="002A4C63" w:rsidP="0079638E">
            <w:pPr>
              <w:spacing w:after="120" w:line="240" w:lineRule="auto"/>
              <w:ind w:firstLine="0"/>
              <w:rPr>
                <w:b/>
              </w:rPr>
            </w:pPr>
          </w:p>
        </w:tc>
      </w:tr>
      <w:tr w:rsidR="00D70B49" w14:paraId="3ACDFEF5" w14:textId="77777777" w:rsidTr="0079638E">
        <w:trPr>
          <w:trHeight w:val="320"/>
        </w:trPr>
        <w:tc>
          <w:tcPr>
            <w:tcW w:w="0" w:type="auto"/>
            <w:noWrap/>
            <w:hideMark/>
          </w:tcPr>
          <w:p w14:paraId="3DB41A77" w14:textId="77777777" w:rsidR="00273058" w:rsidRPr="0079638E" w:rsidRDefault="00945824" w:rsidP="0079638E">
            <w:pPr>
              <w:spacing w:line="240" w:lineRule="auto"/>
              <w:ind w:firstLine="0"/>
            </w:pPr>
            <w:r w:rsidRPr="0079638E">
              <w:t>Chinese Mission to the UN</w:t>
            </w:r>
          </w:p>
        </w:tc>
        <w:tc>
          <w:tcPr>
            <w:tcW w:w="0" w:type="auto"/>
            <w:noWrap/>
            <w:hideMark/>
          </w:tcPr>
          <w:p w14:paraId="41682E8F" w14:textId="77777777" w:rsidR="00273058" w:rsidRPr="0079638E" w:rsidRDefault="00945824" w:rsidP="0079638E">
            <w:pPr>
              <w:spacing w:line="240" w:lineRule="auto"/>
              <w:ind w:firstLine="0"/>
            </w:pPr>
            <w:r w:rsidRPr="0079638E">
              <w:t>1</w:t>
            </w:r>
          </w:p>
        </w:tc>
        <w:tc>
          <w:tcPr>
            <w:tcW w:w="0" w:type="auto"/>
            <w:noWrap/>
            <w:hideMark/>
          </w:tcPr>
          <w:p w14:paraId="54CEE9EE" w14:textId="77777777" w:rsidR="00273058" w:rsidRPr="0079638E" w:rsidRDefault="00945824" w:rsidP="0079638E">
            <w:pPr>
              <w:spacing w:line="240" w:lineRule="auto"/>
              <w:ind w:firstLine="0"/>
            </w:pPr>
            <w:r w:rsidRPr="0079638E">
              <w:t>8</w:t>
            </w:r>
          </w:p>
        </w:tc>
        <w:tc>
          <w:tcPr>
            <w:tcW w:w="0" w:type="auto"/>
            <w:noWrap/>
            <w:hideMark/>
          </w:tcPr>
          <w:p w14:paraId="20F14254" w14:textId="77777777" w:rsidR="00273058" w:rsidRPr="0079638E" w:rsidRDefault="00945824" w:rsidP="0079638E">
            <w:pPr>
              <w:spacing w:line="240" w:lineRule="auto"/>
              <w:ind w:firstLine="0"/>
            </w:pPr>
            <w:r w:rsidRPr="0079638E">
              <w:t>9</w:t>
            </w:r>
          </w:p>
        </w:tc>
        <w:tc>
          <w:tcPr>
            <w:tcW w:w="0" w:type="auto"/>
            <w:noWrap/>
            <w:hideMark/>
          </w:tcPr>
          <w:p w14:paraId="628A5573" w14:textId="77777777" w:rsidR="00273058" w:rsidRPr="0079638E" w:rsidRDefault="00945824" w:rsidP="0079638E">
            <w:pPr>
              <w:spacing w:line="240" w:lineRule="auto"/>
              <w:ind w:firstLine="0"/>
            </w:pPr>
            <w:r w:rsidRPr="0079638E">
              <w:t>11</w:t>
            </w:r>
          </w:p>
        </w:tc>
        <w:tc>
          <w:tcPr>
            <w:tcW w:w="0" w:type="auto"/>
            <w:noWrap/>
            <w:hideMark/>
          </w:tcPr>
          <w:p w14:paraId="6FFCFACF" w14:textId="77777777" w:rsidR="00273058" w:rsidRPr="0079638E" w:rsidRDefault="00945824" w:rsidP="0079638E">
            <w:pPr>
              <w:spacing w:line="240" w:lineRule="auto"/>
              <w:ind w:firstLine="0"/>
            </w:pPr>
            <w:r w:rsidRPr="0079638E">
              <w:t>149</w:t>
            </w:r>
          </w:p>
        </w:tc>
        <w:tc>
          <w:tcPr>
            <w:tcW w:w="0" w:type="auto"/>
            <w:noWrap/>
            <w:hideMark/>
          </w:tcPr>
          <w:p w14:paraId="572ED5D4" w14:textId="77777777" w:rsidR="00273058" w:rsidRPr="0079638E" w:rsidRDefault="00273058" w:rsidP="0079638E">
            <w:pPr>
              <w:spacing w:line="240" w:lineRule="auto"/>
              <w:ind w:firstLine="0"/>
            </w:pPr>
          </w:p>
        </w:tc>
      </w:tr>
      <w:tr w:rsidR="00D70B49" w14:paraId="0D41AF96" w14:textId="77777777" w:rsidTr="0079638E">
        <w:trPr>
          <w:trHeight w:val="320"/>
        </w:trPr>
        <w:tc>
          <w:tcPr>
            <w:tcW w:w="0" w:type="auto"/>
            <w:noWrap/>
            <w:hideMark/>
          </w:tcPr>
          <w:p w14:paraId="0BBAC7C9" w14:textId="77777777" w:rsidR="0079638E" w:rsidRPr="0079638E" w:rsidRDefault="00945824" w:rsidP="0079638E">
            <w:pPr>
              <w:spacing w:line="240" w:lineRule="auto"/>
              <w:ind w:firstLine="0"/>
            </w:pPr>
            <w:r w:rsidRPr="0079638E">
              <w:t xml:space="preserve">Chinese State Council of Information </w:t>
            </w:r>
          </w:p>
        </w:tc>
        <w:tc>
          <w:tcPr>
            <w:tcW w:w="0" w:type="auto"/>
            <w:noWrap/>
            <w:hideMark/>
          </w:tcPr>
          <w:p w14:paraId="178F2823" w14:textId="77777777" w:rsidR="0079638E" w:rsidRPr="0079638E" w:rsidRDefault="0079638E" w:rsidP="0079638E">
            <w:pPr>
              <w:spacing w:line="240" w:lineRule="auto"/>
              <w:ind w:firstLine="0"/>
            </w:pPr>
          </w:p>
        </w:tc>
        <w:tc>
          <w:tcPr>
            <w:tcW w:w="0" w:type="auto"/>
            <w:noWrap/>
            <w:hideMark/>
          </w:tcPr>
          <w:p w14:paraId="6A039071" w14:textId="77777777" w:rsidR="0079638E" w:rsidRPr="0079638E" w:rsidRDefault="0079638E" w:rsidP="0079638E">
            <w:pPr>
              <w:spacing w:line="240" w:lineRule="auto"/>
              <w:ind w:firstLine="0"/>
            </w:pPr>
          </w:p>
        </w:tc>
        <w:tc>
          <w:tcPr>
            <w:tcW w:w="0" w:type="auto"/>
            <w:noWrap/>
            <w:hideMark/>
          </w:tcPr>
          <w:p w14:paraId="25C93511" w14:textId="77777777" w:rsidR="0079638E" w:rsidRPr="0079638E" w:rsidRDefault="00945824" w:rsidP="0079638E">
            <w:pPr>
              <w:spacing w:line="240" w:lineRule="auto"/>
              <w:ind w:firstLine="0"/>
            </w:pPr>
            <w:r w:rsidRPr="0079638E">
              <w:t>2</w:t>
            </w:r>
          </w:p>
        </w:tc>
        <w:tc>
          <w:tcPr>
            <w:tcW w:w="0" w:type="auto"/>
            <w:noWrap/>
            <w:hideMark/>
          </w:tcPr>
          <w:p w14:paraId="330583E0" w14:textId="77777777" w:rsidR="0079638E" w:rsidRPr="0079638E" w:rsidRDefault="00945824" w:rsidP="0079638E">
            <w:pPr>
              <w:spacing w:line="240" w:lineRule="auto"/>
              <w:ind w:firstLine="0"/>
            </w:pPr>
            <w:r w:rsidRPr="0079638E">
              <w:t>1</w:t>
            </w:r>
          </w:p>
        </w:tc>
        <w:tc>
          <w:tcPr>
            <w:tcW w:w="0" w:type="auto"/>
            <w:noWrap/>
            <w:hideMark/>
          </w:tcPr>
          <w:p w14:paraId="75A0F2C7" w14:textId="77777777" w:rsidR="0079638E" w:rsidRPr="0079638E" w:rsidRDefault="00945824" w:rsidP="0079638E">
            <w:pPr>
              <w:spacing w:line="240" w:lineRule="auto"/>
              <w:ind w:firstLine="0"/>
            </w:pPr>
            <w:r w:rsidRPr="0079638E">
              <w:t>122</w:t>
            </w:r>
          </w:p>
        </w:tc>
        <w:tc>
          <w:tcPr>
            <w:tcW w:w="0" w:type="auto"/>
            <w:noWrap/>
            <w:hideMark/>
          </w:tcPr>
          <w:p w14:paraId="3A8EA44B" w14:textId="77777777" w:rsidR="0079638E" w:rsidRPr="0079638E" w:rsidRDefault="0079638E" w:rsidP="0079638E">
            <w:pPr>
              <w:spacing w:line="240" w:lineRule="auto"/>
              <w:ind w:firstLine="0"/>
            </w:pPr>
          </w:p>
        </w:tc>
      </w:tr>
      <w:tr w:rsidR="00D70B49" w14:paraId="071DC922" w14:textId="77777777" w:rsidTr="0079638E">
        <w:trPr>
          <w:trHeight w:val="320"/>
        </w:trPr>
        <w:tc>
          <w:tcPr>
            <w:tcW w:w="0" w:type="auto"/>
            <w:noWrap/>
            <w:hideMark/>
          </w:tcPr>
          <w:p w14:paraId="2BF9B4E8" w14:textId="77777777" w:rsidR="0079638E" w:rsidRPr="0079638E" w:rsidRDefault="00945824" w:rsidP="0079638E">
            <w:pPr>
              <w:spacing w:line="240" w:lineRule="auto"/>
              <w:ind w:firstLine="0"/>
            </w:pPr>
            <w:r w:rsidRPr="0079638E">
              <w:t>Spokesperson of Chinese Mission to the UN</w:t>
            </w:r>
          </w:p>
        </w:tc>
        <w:tc>
          <w:tcPr>
            <w:tcW w:w="0" w:type="auto"/>
            <w:noWrap/>
            <w:hideMark/>
          </w:tcPr>
          <w:p w14:paraId="259DF097" w14:textId="77777777" w:rsidR="0079638E" w:rsidRPr="0079638E" w:rsidRDefault="00945824" w:rsidP="0079638E">
            <w:pPr>
              <w:spacing w:line="240" w:lineRule="auto"/>
              <w:ind w:firstLine="0"/>
            </w:pPr>
            <w:r w:rsidRPr="0079638E">
              <w:t>3</w:t>
            </w:r>
          </w:p>
        </w:tc>
        <w:tc>
          <w:tcPr>
            <w:tcW w:w="0" w:type="auto"/>
            <w:noWrap/>
            <w:hideMark/>
          </w:tcPr>
          <w:p w14:paraId="37238F32" w14:textId="77777777" w:rsidR="0079638E" w:rsidRPr="0079638E" w:rsidRDefault="00945824" w:rsidP="0079638E">
            <w:pPr>
              <w:spacing w:line="240" w:lineRule="auto"/>
              <w:ind w:firstLine="0"/>
            </w:pPr>
            <w:r w:rsidRPr="0079638E">
              <w:t>33</w:t>
            </w:r>
          </w:p>
        </w:tc>
        <w:tc>
          <w:tcPr>
            <w:tcW w:w="0" w:type="auto"/>
            <w:noWrap/>
            <w:hideMark/>
          </w:tcPr>
          <w:p w14:paraId="6A394FCC" w14:textId="77777777" w:rsidR="0079638E" w:rsidRPr="0079638E" w:rsidRDefault="00945824" w:rsidP="0079638E">
            <w:pPr>
              <w:spacing w:line="240" w:lineRule="auto"/>
              <w:ind w:firstLine="0"/>
            </w:pPr>
            <w:r w:rsidRPr="0079638E">
              <w:t>6</w:t>
            </w:r>
          </w:p>
        </w:tc>
        <w:tc>
          <w:tcPr>
            <w:tcW w:w="0" w:type="auto"/>
            <w:noWrap/>
            <w:hideMark/>
          </w:tcPr>
          <w:p w14:paraId="33B72EC2" w14:textId="77777777" w:rsidR="0079638E" w:rsidRPr="0079638E" w:rsidRDefault="00945824" w:rsidP="0079638E">
            <w:pPr>
              <w:spacing w:line="240" w:lineRule="auto"/>
              <w:ind w:firstLine="0"/>
            </w:pPr>
            <w:r w:rsidRPr="0079638E">
              <w:t>10</w:t>
            </w:r>
          </w:p>
        </w:tc>
        <w:tc>
          <w:tcPr>
            <w:tcW w:w="0" w:type="auto"/>
            <w:noWrap/>
            <w:hideMark/>
          </w:tcPr>
          <w:p w14:paraId="1589A6AA" w14:textId="77777777" w:rsidR="0079638E" w:rsidRPr="0079638E" w:rsidRDefault="00945824" w:rsidP="0079638E">
            <w:pPr>
              <w:spacing w:line="240" w:lineRule="auto"/>
              <w:ind w:firstLine="0"/>
            </w:pPr>
            <w:r w:rsidRPr="0079638E">
              <w:t>74</w:t>
            </w:r>
          </w:p>
        </w:tc>
        <w:tc>
          <w:tcPr>
            <w:tcW w:w="0" w:type="auto"/>
            <w:noWrap/>
            <w:hideMark/>
          </w:tcPr>
          <w:p w14:paraId="5CCB8798" w14:textId="77777777" w:rsidR="0079638E" w:rsidRPr="0079638E" w:rsidRDefault="0079638E" w:rsidP="0079638E">
            <w:pPr>
              <w:spacing w:line="240" w:lineRule="auto"/>
              <w:ind w:firstLine="0"/>
            </w:pPr>
          </w:p>
        </w:tc>
      </w:tr>
      <w:tr w:rsidR="00D70B49" w14:paraId="7FE3EB69" w14:textId="77777777" w:rsidTr="0079638E">
        <w:trPr>
          <w:trHeight w:val="320"/>
        </w:trPr>
        <w:tc>
          <w:tcPr>
            <w:tcW w:w="0" w:type="auto"/>
            <w:tcBorders>
              <w:bottom w:val="single" w:sz="4" w:space="0" w:color="auto"/>
            </w:tcBorders>
            <w:noWrap/>
            <w:hideMark/>
          </w:tcPr>
          <w:p w14:paraId="1CB9DAF2" w14:textId="77777777" w:rsidR="0079638E" w:rsidRPr="0079638E" w:rsidRDefault="00945824" w:rsidP="0079638E">
            <w:pPr>
              <w:spacing w:line="240" w:lineRule="auto"/>
              <w:ind w:firstLine="0"/>
            </w:pPr>
            <w:r w:rsidRPr="0079638E">
              <w:t xml:space="preserve">Chinese Ministry of Foreign Affairs </w:t>
            </w:r>
          </w:p>
        </w:tc>
        <w:tc>
          <w:tcPr>
            <w:tcW w:w="0" w:type="auto"/>
            <w:tcBorders>
              <w:bottom w:val="single" w:sz="4" w:space="0" w:color="auto"/>
            </w:tcBorders>
            <w:noWrap/>
            <w:hideMark/>
          </w:tcPr>
          <w:p w14:paraId="2111353B" w14:textId="77777777" w:rsidR="0079638E" w:rsidRPr="0079638E" w:rsidRDefault="00945824" w:rsidP="0079638E">
            <w:pPr>
              <w:spacing w:line="240" w:lineRule="auto"/>
              <w:ind w:firstLine="0"/>
            </w:pPr>
            <w:r w:rsidRPr="0079638E">
              <w:t>6</w:t>
            </w:r>
          </w:p>
        </w:tc>
        <w:tc>
          <w:tcPr>
            <w:tcW w:w="0" w:type="auto"/>
            <w:tcBorders>
              <w:bottom w:val="single" w:sz="4" w:space="0" w:color="auto"/>
            </w:tcBorders>
            <w:noWrap/>
            <w:hideMark/>
          </w:tcPr>
          <w:p w14:paraId="2C33DE91" w14:textId="77777777" w:rsidR="0079638E" w:rsidRPr="0079638E" w:rsidRDefault="00945824" w:rsidP="0079638E">
            <w:pPr>
              <w:spacing w:line="240" w:lineRule="auto"/>
              <w:ind w:firstLine="0"/>
            </w:pPr>
            <w:r w:rsidRPr="0079638E">
              <w:t>3</w:t>
            </w:r>
          </w:p>
        </w:tc>
        <w:tc>
          <w:tcPr>
            <w:tcW w:w="0" w:type="auto"/>
            <w:tcBorders>
              <w:bottom w:val="single" w:sz="4" w:space="0" w:color="auto"/>
            </w:tcBorders>
            <w:noWrap/>
            <w:hideMark/>
          </w:tcPr>
          <w:p w14:paraId="5CEE3B1D" w14:textId="77777777" w:rsidR="0079638E" w:rsidRPr="0079638E" w:rsidRDefault="00945824" w:rsidP="0079638E">
            <w:pPr>
              <w:spacing w:line="240" w:lineRule="auto"/>
              <w:ind w:firstLine="0"/>
            </w:pPr>
            <w:r w:rsidRPr="0079638E">
              <w:t>5</w:t>
            </w:r>
          </w:p>
        </w:tc>
        <w:tc>
          <w:tcPr>
            <w:tcW w:w="0" w:type="auto"/>
            <w:tcBorders>
              <w:bottom w:val="single" w:sz="4" w:space="0" w:color="auto"/>
            </w:tcBorders>
            <w:noWrap/>
            <w:hideMark/>
          </w:tcPr>
          <w:p w14:paraId="3A5EAA97" w14:textId="77777777" w:rsidR="0079638E" w:rsidRPr="0079638E" w:rsidRDefault="00945824" w:rsidP="0079638E">
            <w:pPr>
              <w:spacing w:line="240" w:lineRule="auto"/>
              <w:ind w:firstLine="0"/>
            </w:pPr>
            <w:r w:rsidRPr="0079638E">
              <w:t>10</w:t>
            </w:r>
          </w:p>
        </w:tc>
        <w:tc>
          <w:tcPr>
            <w:tcW w:w="0" w:type="auto"/>
            <w:tcBorders>
              <w:bottom w:val="single" w:sz="4" w:space="0" w:color="auto"/>
            </w:tcBorders>
            <w:noWrap/>
            <w:hideMark/>
          </w:tcPr>
          <w:p w14:paraId="5CC341A3" w14:textId="77777777" w:rsidR="0079638E" w:rsidRPr="0079638E" w:rsidRDefault="00945824" w:rsidP="0079638E">
            <w:pPr>
              <w:spacing w:line="240" w:lineRule="auto"/>
              <w:ind w:firstLine="0"/>
            </w:pPr>
            <w:r w:rsidRPr="0079638E">
              <w:t>105</w:t>
            </w:r>
          </w:p>
        </w:tc>
        <w:tc>
          <w:tcPr>
            <w:tcW w:w="0" w:type="auto"/>
            <w:tcBorders>
              <w:bottom w:val="single" w:sz="4" w:space="0" w:color="auto"/>
            </w:tcBorders>
            <w:noWrap/>
            <w:hideMark/>
          </w:tcPr>
          <w:p w14:paraId="49BA01CD" w14:textId="77777777" w:rsidR="0079638E" w:rsidRPr="0079638E" w:rsidRDefault="0079638E" w:rsidP="0079638E">
            <w:pPr>
              <w:spacing w:line="240" w:lineRule="auto"/>
              <w:ind w:firstLine="0"/>
            </w:pPr>
          </w:p>
        </w:tc>
      </w:tr>
      <w:tr w:rsidR="00D70B49" w14:paraId="146D7882" w14:textId="77777777" w:rsidTr="0079638E">
        <w:trPr>
          <w:trHeight w:val="320"/>
        </w:trPr>
        <w:tc>
          <w:tcPr>
            <w:tcW w:w="0" w:type="auto"/>
            <w:noWrap/>
            <w:hideMark/>
          </w:tcPr>
          <w:p w14:paraId="65CB2875" w14:textId="77777777" w:rsidR="0079638E" w:rsidRPr="0079638E" w:rsidRDefault="00945824" w:rsidP="0079638E">
            <w:pPr>
              <w:spacing w:line="240" w:lineRule="auto"/>
              <w:ind w:firstLine="0"/>
            </w:pPr>
            <w:r w:rsidRPr="0079638E">
              <w:t>Spokesperson of Chinese Mission to the UN</w:t>
            </w:r>
          </w:p>
        </w:tc>
        <w:tc>
          <w:tcPr>
            <w:tcW w:w="0" w:type="auto"/>
            <w:noWrap/>
            <w:hideMark/>
          </w:tcPr>
          <w:p w14:paraId="3DDC0086" w14:textId="77777777" w:rsidR="0079638E" w:rsidRPr="0079638E" w:rsidRDefault="00945824" w:rsidP="0079638E">
            <w:pPr>
              <w:spacing w:line="240" w:lineRule="auto"/>
              <w:ind w:firstLine="0"/>
            </w:pPr>
            <w:r w:rsidRPr="0079638E">
              <w:t>9</w:t>
            </w:r>
          </w:p>
        </w:tc>
        <w:tc>
          <w:tcPr>
            <w:tcW w:w="0" w:type="auto"/>
            <w:noWrap/>
            <w:hideMark/>
          </w:tcPr>
          <w:p w14:paraId="3C0CDD5C" w14:textId="77777777" w:rsidR="0079638E" w:rsidRPr="0079638E" w:rsidRDefault="00945824" w:rsidP="0079638E">
            <w:pPr>
              <w:spacing w:line="240" w:lineRule="auto"/>
              <w:ind w:firstLine="0"/>
            </w:pPr>
            <w:r w:rsidRPr="0079638E">
              <w:t>1</w:t>
            </w:r>
          </w:p>
        </w:tc>
        <w:tc>
          <w:tcPr>
            <w:tcW w:w="0" w:type="auto"/>
            <w:noWrap/>
            <w:hideMark/>
          </w:tcPr>
          <w:p w14:paraId="5494F39A" w14:textId="77777777" w:rsidR="0079638E" w:rsidRPr="0079638E" w:rsidRDefault="00945824" w:rsidP="0079638E">
            <w:pPr>
              <w:spacing w:line="240" w:lineRule="auto"/>
              <w:ind w:firstLine="0"/>
            </w:pPr>
            <w:r w:rsidRPr="0079638E">
              <w:t>14</w:t>
            </w:r>
          </w:p>
        </w:tc>
        <w:tc>
          <w:tcPr>
            <w:tcW w:w="0" w:type="auto"/>
            <w:noWrap/>
            <w:hideMark/>
          </w:tcPr>
          <w:p w14:paraId="71524B56" w14:textId="77777777" w:rsidR="0079638E" w:rsidRPr="0079638E" w:rsidRDefault="00945824" w:rsidP="0079638E">
            <w:pPr>
              <w:spacing w:line="240" w:lineRule="auto"/>
              <w:ind w:firstLine="0"/>
            </w:pPr>
            <w:r w:rsidRPr="0079638E">
              <w:t>13</w:t>
            </w:r>
          </w:p>
        </w:tc>
        <w:tc>
          <w:tcPr>
            <w:tcW w:w="0" w:type="auto"/>
            <w:noWrap/>
            <w:hideMark/>
          </w:tcPr>
          <w:p w14:paraId="7D210DC3" w14:textId="77777777" w:rsidR="0079638E" w:rsidRPr="0079638E" w:rsidRDefault="00945824" w:rsidP="0079638E">
            <w:pPr>
              <w:spacing w:line="240" w:lineRule="auto"/>
              <w:ind w:firstLine="0"/>
            </w:pPr>
            <w:r w:rsidRPr="0079638E">
              <w:t>147</w:t>
            </w:r>
          </w:p>
        </w:tc>
        <w:tc>
          <w:tcPr>
            <w:tcW w:w="0" w:type="auto"/>
            <w:noWrap/>
            <w:hideMark/>
          </w:tcPr>
          <w:p w14:paraId="7819E4DA" w14:textId="77777777" w:rsidR="0079638E" w:rsidRPr="0079638E" w:rsidRDefault="0079638E" w:rsidP="0079638E">
            <w:pPr>
              <w:spacing w:line="240" w:lineRule="auto"/>
              <w:ind w:firstLine="0"/>
            </w:pPr>
          </w:p>
        </w:tc>
      </w:tr>
      <w:tr w:rsidR="00D70B49" w14:paraId="58890B18" w14:textId="77777777" w:rsidTr="0079638E">
        <w:trPr>
          <w:trHeight w:val="320"/>
        </w:trPr>
        <w:tc>
          <w:tcPr>
            <w:tcW w:w="0" w:type="auto"/>
            <w:shd w:val="clear" w:color="auto" w:fill="D0CECE" w:themeFill="background2" w:themeFillShade="E6"/>
            <w:noWrap/>
          </w:tcPr>
          <w:p w14:paraId="46B4C9B3" w14:textId="77777777" w:rsidR="002A4C63" w:rsidRPr="0079638E" w:rsidRDefault="00945824" w:rsidP="0079638E">
            <w:pPr>
              <w:spacing w:after="120" w:line="240" w:lineRule="auto"/>
              <w:ind w:firstLine="0"/>
              <w:rPr>
                <w:b/>
              </w:rPr>
            </w:pPr>
            <w:r w:rsidRPr="0079638E">
              <w:rPr>
                <w:b/>
              </w:rPr>
              <w:t>US Total</w:t>
            </w:r>
          </w:p>
        </w:tc>
        <w:tc>
          <w:tcPr>
            <w:tcW w:w="0" w:type="auto"/>
            <w:shd w:val="clear" w:color="auto" w:fill="D0CECE" w:themeFill="background2" w:themeFillShade="E6"/>
            <w:noWrap/>
          </w:tcPr>
          <w:p w14:paraId="20AAB3E4" w14:textId="77777777" w:rsidR="002A4C63" w:rsidRPr="0079638E" w:rsidRDefault="00945824" w:rsidP="0079638E">
            <w:pPr>
              <w:spacing w:after="120" w:line="240" w:lineRule="auto"/>
              <w:ind w:firstLine="0"/>
              <w:rPr>
                <w:b/>
              </w:rPr>
            </w:pPr>
            <w:r w:rsidRPr="0079638E">
              <w:rPr>
                <w:b/>
              </w:rPr>
              <w:t>5</w:t>
            </w:r>
          </w:p>
        </w:tc>
        <w:tc>
          <w:tcPr>
            <w:tcW w:w="0" w:type="auto"/>
            <w:shd w:val="clear" w:color="auto" w:fill="D0CECE" w:themeFill="background2" w:themeFillShade="E6"/>
            <w:noWrap/>
          </w:tcPr>
          <w:p w14:paraId="4FC3FFD4" w14:textId="77777777" w:rsidR="002A4C63" w:rsidRPr="0079638E" w:rsidRDefault="00945824" w:rsidP="0079638E">
            <w:pPr>
              <w:spacing w:after="120" w:line="240" w:lineRule="auto"/>
              <w:ind w:firstLine="0"/>
              <w:rPr>
                <w:b/>
              </w:rPr>
            </w:pPr>
            <w:r w:rsidRPr="0079638E">
              <w:rPr>
                <w:b/>
              </w:rPr>
              <w:t>1</w:t>
            </w:r>
            <w:r w:rsidR="0079638E" w:rsidRPr="0079638E">
              <w:rPr>
                <w:b/>
              </w:rPr>
              <w:t>0</w:t>
            </w:r>
          </w:p>
        </w:tc>
        <w:tc>
          <w:tcPr>
            <w:tcW w:w="0" w:type="auto"/>
            <w:shd w:val="clear" w:color="auto" w:fill="D0CECE" w:themeFill="background2" w:themeFillShade="E6"/>
            <w:noWrap/>
          </w:tcPr>
          <w:p w14:paraId="2D3A453A" w14:textId="77777777" w:rsidR="002A4C63" w:rsidRPr="0079638E" w:rsidRDefault="00945824" w:rsidP="0079638E">
            <w:pPr>
              <w:spacing w:after="120" w:line="240" w:lineRule="auto"/>
              <w:ind w:firstLine="0"/>
              <w:rPr>
                <w:b/>
              </w:rPr>
            </w:pPr>
            <w:r w:rsidRPr="0079638E">
              <w:rPr>
                <w:b/>
              </w:rPr>
              <w:t>10</w:t>
            </w:r>
          </w:p>
        </w:tc>
        <w:tc>
          <w:tcPr>
            <w:tcW w:w="0" w:type="auto"/>
            <w:shd w:val="clear" w:color="auto" w:fill="D0CECE" w:themeFill="background2" w:themeFillShade="E6"/>
            <w:noWrap/>
          </w:tcPr>
          <w:p w14:paraId="2F7E9A69" w14:textId="77777777" w:rsidR="002A4C63" w:rsidRPr="0079638E" w:rsidRDefault="00945824" w:rsidP="0079638E">
            <w:pPr>
              <w:spacing w:after="120" w:line="240" w:lineRule="auto"/>
              <w:ind w:firstLine="0"/>
              <w:rPr>
                <w:b/>
              </w:rPr>
            </w:pPr>
            <w:r w:rsidRPr="0079638E">
              <w:rPr>
                <w:b/>
              </w:rPr>
              <w:t>55</w:t>
            </w:r>
          </w:p>
        </w:tc>
        <w:tc>
          <w:tcPr>
            <w:tcW w:w="0" w:type="auto"/>
            <w:shd w:val="clear" w:color="auto" w:fill="D0CECE" w:themeFill="background2" w:themeFillShade="E6"/>
            <w:noWrap/>
          </w:tcPr>
          <w:p w14:paraId="26F68DE8" w14:textId="77777777" w:rsidR="002A4C63" w:rsidRPr="0079638E" w:rsidRDefault="00945824" w:rsidP="0079638E">
            <w:pPr>
              <w:spacing w:after="120" w:line="240" w:lineRule="auto"/>
              <w:ind w:firstLine="0"/>
              <w:rPr>
                <w:b/>
              </w:rPr>
            </w:pPr>
            <w:r w:rsidRPr="0079638E">
              <w:rPr>
                <w:b/>
              </w:rPr>
              <w:t>198</w:t>
            </w:r>
          </w:p>
        </w:tc>
        <w:tc>
          <w:tcPr>
            <w:tcW w:w="0" w:type="auto"/>
            <w:shd w:val="clear" w:color="auto" w:fill="D0CECE" w:themeFill="background2" w:themeFillShade="E6"/>
            <w:noWrap/>
          </w:tcPr>
          <w:p w14:paraId="5BAEB600" w14:textId="77777777" w:rsidR="002A4C63" w:rsidRPr="0079638E" w:rsidRDefault="002A4C63" w:rsidP="0079638E">
            <w:pPr>
              <w:spacing w:after="120" w:line="240" w:lineRule="auto"/>
              <w:ind w:firstLine="0"/>
              <w:rPr>
                <w:b/>
              </w:rPr>
            </w:pPr>
          </w:p>
        </w:tc>
      </w:tr>
      <w:tr w:rsidR="00D70B49" w14:paraId="554DBCAE" w14:textId="77777777" w:rsidTr="0079638E">
        <w:trPr>
          <w:trHeight w:val="320"/>
        </w:trPr>
        <w:tc>
          <w:tcPr>
            <w:tcW w:w="0" w:type="auto"/>
            <w:noWrap/>
            <w:hideMark/>
          </w:tcPr>
          <w:p w14:paraId="1C7B838B" w14:textId="77777777" w:rsidR="0079638E" w:rsidRPr="0079638E" w:rsidRDefault="00945824" w:rsidP="0079638E">
            <w:pPr>
              <w:spacing w:line="240" w:lineRule="auto"/>
              <w:ind w:firstLine="0"/>
            </w:pPr>
            <w:r w:rsidRPr="0079638E">
              <w:t>Donald Trump</w:t>
            </w:r>
          </w:p>
        </w:tc>
        <w:tc>
          <w:tcPr>
            <w:tcW w:w="0" w:type="auto"/>
            <w:noWrap/>
            <w:hideMark/>
          </w:tcPr>
          <w:p w14:paraId="49722D95" w14:textId="77777777" w:rsidR="0079638E" w:rsidRPr="0079638E" w:rsidRDefault="0079638E" w:rsidP="0079638E">
            <w:pPr>
              <w:spacing w:line="240" w:lineRule="auto"/>
              <w:ind w:firstLine="0"/>
            </w:pPr>
          </w:p>
        </w:tc>
        <w:tc>
          <w:tcPr>
            <w:tcW w:w="0" w:type="auto"/>
            <w:noWrap/>
            <w:hideMark/>
          </w:tcPr>
          <w:p w14:paraId="3C4B8EE9" w14:textId="77777777" w:rsidR="0079638E" w:rsidRPr="0079638E" w:rsidRDefault="0079638E" w:rsidP="0079638E">
            <w:pPr>
              <w:spacing w:line="240" w:lineRule="auto"/>
              <w:ind w:firstLine="0"/>
            </w:pPr>
          </w:p>
        </w:tc>
        <w:tc>
          <w:tcPr>
            <w:tcW w:w="0" w:type="auto"/>
            <w:noWrap/>
            <w:hideMark/>
          </w:tcPr>
          <w:p w14:paraId="39B65C0F" w14:textId="77777777" w:rsidR="0079638E" w:rsidRPr="0079638E" w:rsidRDefault="0079638E" w:rsidP="0079638E">
            <w:pPr>
              <w:spacing w:line="240" w:lineRule="auto"/>
              <w:ind w:firstLine="0"/>
            </w:pPr>
          </w:p>
        </w:tc>
        <w:tc>
          <w:tcPr>
            <w:tcW w:w="0" w:type="auto"/>
            <w:noWrap/>
            <w:hideMark/>
          </w:tcPr>
          <w:p w14:paraId="23F67601" w14:textId="77777777" w:rsidR="0079638E" w:rsidRPr="0079638E" w:rsidRDefault="00945824" w:rsidP="0079638E">
            <w:pPr>
              <w:spacing w:line="240" w:lineRule="auto"/>
              <w:ind w:firstLine="0"/>
            </w:pPr>
            <w:r w:rsidRPr="0079638E">
              <w:t>16</w:t>
            </w:r>
          </w:p>
        </w:tc>
        <w:tc>
          <w:tcPr>
            <w:tcW w:w="0" w:type="auto"/>
            <w:noWrap/>
            <w:hideMark/>
          </w:tcPr>
          <w:p w14:paraId="4119D3F0" w14:textId="77777777" w:rsidR="0079638E" w:rsidRPr="0079638E" w:rsidRDefault="00945824" w:rsidP="0079638E">
            <w:pPr>
              <w:spacing w:line="240" w:lineRule="auto"/>
              <w:ind w:firstLine="0"/>
            </w:pPr>
            <w:r w:rsidRPr="0079638E">
              <w:t>33</w:t>
            </w:r>
          </w:p>
        </w:tc>
        <w:tc>
          <w:tcPr>
            <w:tcW w:w="0" w:type="auto"/>
            <w:noWrap/>
            <w:hideMark/>
          </w:tcPr>
          <w:p w14:paraId="16E47448" w14:textId="77777777" w:rsidR="0079638E" w:rsidRPr="0079638E" w:rsidRDefault="00945824" w:rsidP="0079638E">
            <w:pPr>
              <w:spacing w:line="240" w:lineRule="auto"/>
              <w:ind w:firstLine="0"/>
            </w:pPr>
            <w:r w:rsidRPr="0079638E">
              <w:t>132</w:t>
            </w:r>
          </w:p>
        </w:tc>
      </w:tr>
      <w:tr w:rsidR="00D70B49" w14:paraId="3E95E811" w14:textId="77777777" w:rsidTr="0079638E">
        <w:trPr>
          <w:trHeight w:val="320"/>
        </w:trPr>
        <w:tc>
          <w:tcPr>
            <w:tcW w:w="0" w:type="auto"/>
            <w:noWrap/>
            <w:hideMark/>
          </w:tcPr>
          <w:p w14:paraId="224C46D7" w14:textId="77777777" w:rsidR="0079638E" w:rsidRPr="0079638E" w:rsidRDefault="00945824" w:rsidP="0079638E">
            <w:pPr>
              <w:spacing w:line="240" w:lineRule="auto"/>
              <w:ind w:firstLine="0"/>
            </w:pPr>
            <w:r w:rsidRPr="0079638E">
              <w:t>US Secretary of State Mike Pompeo</w:t>
            </w:r>
          </w:p>
        </w:tc>
        <w:tc>
          <w:tcPr>
            <w:tcW w:w="0" w:type="auto"/>
            <w:noWrap/>
            <w:hideMark/>
          </w:tcPr>
          <w:p w14:paraId="63466199" w14:textId="77777777" w:rsidR="0079638E" w:rsidRPr="0079638E" w:rsidRDefault="00945824" w:rsidP="0079638E">
            <w:pPr>
              <w:spacing w:line="240" w:lineRule="auto"/>
              <w:ind w:firstLine="0"/>
            </w:pPr>
            <w:r w:rsidRPr="0079638E">
              <w:t>2</w:t>
            </w:r>
          </w:p>
        </w:tc>
        <w:tc>
          <w:tcPr>
            <w:tcW w:w="0" w:type="auto"/>
            <w:noWrap/>
            <w:hideMark/>
          </w:tcPr>
          <w:p w14:paraId="1E1B0CF7" w14:textId="77777777" w:rsidR="0079638E" w:rsidRPr="0079638E" w:rsidRDefault="00945824" w:rsidP="0079638E">
            <w:pPr>
              <w:spacing w:line="240" w:lineRule="auto"/>
              <w:ind w:firstLine="0"/>
            </w:pPr>
            <w:r w:rsidRPr="0079638E">
              <w:t>5</w:t>
            </w:r>
          </w:p>
        </w:tc>
        <w:tc>
          <w:tcPr>
            <w:tcW w:w="0" w:type="auto"/>
            <w:noWrap/>
            <w:hideMark/>
          </w:tcPr>
          <w:p w14:paraId="0ECD262B" w14:textId="77777777" w:rsidR="0079638E" w:rsidRPr="0079638E" w:rsidRDefault="0079638E" w:rsidP="0079638E">
            <w:pPr>
              <w:spacing w:line="240" w:lineRule="auto"/>
              <w:ind w:firstLine="0"/>
            </w:pPr>
          </w:p>
        </w:tc>
        <w:tc>
          <w:tcPr>
            <w:tcW w:w="0" w:type="auto"/>
            <w:noWrap/>
            <w:hideMark/>
          </w:tcPr>
          <w:p w14:paraId="6F3DE934" w14:textId="77777777" w:rsidR="0079638E" w:rsidRPr="0079638E" w:rsidRDefault="00945824" w:rsidP="0079638E">
            <w:pPr>
              <w:spacing w:line="240" w:lineRule="auto"/>
              <w:ind w:firstLine="0"/>
            </w:pPr>
            <w:r w:rsidRPr="0079638E">
              <w:t>8</w:t>
            </w:r>
          </w:p>
        </w:tc>
        <w:tc>
          <w:tcPr>
            <w:tcW w:w="0" w:type="auto"/>
            <w:noWrap/>
            <w:hideMark/>
          </w:tcPr>
          <w:p w14:paraId="352868D3" w14:textId="77777777" w:rsidR="0079638E" w:rsidRPr="0079638E" w:rsidRDefault="00945824" w:rsidP="0079638E">
            <w:pPr>
              <w:spacing w:line="240" w:lineRule="auto"/>
              <w:ind w:firstLine="0"/>
            </w:pPr>
            <w:r w:rsidRPr="0079638E">
              <w:t>20</w:t>
            </w:r>
          </w:p>
        </w:tc>
        <w:tc>
          <w:tcPr>
            <w:tcW w:w="0" w:type="auto"/>
            <w:noWrap/>
            <w:hideMark/>
          </w:tcPr>
          <w:p w14:paraId="6A4A4715" w14:textId="77777777" w:rsidR="0079638E" w:rsidRPr="0079638E" w:rsidRDefault="00945824" w:rsidP="0079638E">
            <w:pPr>
              <w:spacing w:line="240" w:lineRule="auto"/>
              <w:ind w:firstLine="0"/>
            </w:pPr>
            <w:r w:rsidRPr="0079638E">
              <w:t>5</w:t>
            </w:r>
          </w:p>
        </w:tc>
      </w:tr>
      <w:tr w:rsidR="00D70B49" w14:paraId="33956455" w14:textId="77777777" w:rsidTr="0079638E">
        <w:trPr>
          <w:trHeight w:val="320"/>
        </w:trPr>
        <w:tc>
          <w:tcPr>
            <w:tcW w:w="0" w:type="auto"/>
            <w:noWrap/>
            <w:hideMark/>
          </w:tcPr>
          <w:p w14:paraId="17F49C2F" w14:textId="77777777" w:rsidR="0079638E" w:rsidRPr="0079638E" w:rsidRDefault="00945824" w:rsidP="0079638E">
            <w:pPr>
              <w:spacing w:line="240" w:lineRule="auto"/>
              <w:ind w:firstLine="0"/>
            </w:pPr>
            <w:r w:rsidRPr="0079638E">
              <w:t>US mission to the UN</w:t>
            </w:r>
          </w:p>
        </w:tc>
        <w:tc>
          <w:tcPr>
            <w:tcW w:w="0" w:type="auto"/>
            <w:noWrap/>
            <w:hideMark/>
          </w:tcPr>
          <w:p w14:paraId="1E187FE8" w14:textId="77777777" w:rsidR="0079638E" w:rsidRPr="0079638E" w:rsidRDefault="00945824" w:rsidP="0079638E">
            <w:pPr>
              <w:spacing w:line="240" w:lineRule="auto"/>
              <w:ind w:firstLine="0"/>
            </w:pPr>
            <w:r w:rsidRPr="0079638E">
              <w:t>3</w:t>
            </w:r>
          </w:p>
        </w:tc>
        <w:tc>
          <w:tcPr>
            <w:tcW w:w="0" w:type="auto"/>
            <w:noWrap/>
            <w:hideMark/>
          </w:tcPr>
          <w:p w14:paraId="2CEFB00A" w14:textId="77777777" w:rsidR="0079638E" w:rsidRPr="0079638E" w:rsidRDefault="00945824" w:rsidP="0079638E">
            <w:pPr>
              <w:spacing w:line="240" w:lineRule="auto"/>
              <w:ind w:firstLine="0"/>
            </w:pPr>
            <w:r w:rsidRPr="0079638E">
              <w:t>5</w:t>
            </w:r>
          </w:p>
        </w:tc>
        <w:tc>
          <w:tcPr>
            <w:tcW w:w="0" w:type="auto"/>
            <w:noWrap/>
            <w:hideMark/>
          </w:tcPr>
          <w:p w14:paraId="0241316D" w14:textId="77777777" w:rsidR="0079638E" w:rsidRPr="0079638E" w:rsidRDefault="00945824" w:rsidP="0079638E">
            <w:pPr>
              <w:spacing w:line="240" w:lineRule="auto"/>
              <w:ind w:firstLine="0"/>
            </w:pPr>
            <w:r w:rsidRPr="0079638E">
              <w:t>9</w:t>
            </w:r>
          </w:p>
        </w:tc>
        <w:tc>
          <w:tcPr>
            <w:tcW w:w="0" w:type="auto"/>
            <w:noWrap/>
            <w:hideMark/>
          </w:tcPr>
          <w:p w14:paraId="1A11C225" w14:textId="77777777" w:rsidR="0079638E" w:rsidRPr="0079638E" w:rsidRDefault="00945824" w:rsidP="0079638E">
            <w:pPr>
              <w:spacing w:line="240" w:lineRule="auto"/>
              <w:ind w:firstLine="0"/>
            </w:pPr>
            <w:r w:rsidRPr="0079638E">
              <w:t>19</w:t>
            </w:r>
          </w:p>
        </w:tc>
        <w:tc>
          <w:tcPr>
            <w:tcW w:w="0" w:type="auto"/>
            <w:noWrap/>
            <w:hideMark/>
          </w:tcPr>
          <w:p w14:paraId="3651CAFA" w14:textId="77777777" w:rsidR="0079638E" w:rsidRPr="0079638E" w:rsidRDefault="00945824" w:rsidP="0079638E">
            <w:pPr>
              <w:spacing w:line="240" w:lineRule="auto"/>
              <w:ind w:firstLine="0"/>
            </w:pPr>
            <w:r w:rsidRPr="0079638E">
              <w:t>42</w:t>
            </w:r>
          </w:p>
        </w:tc>
        <w:tc>
          <w:tcPr>
            <w:tcW w:w="0" w:type="auto"/>
            <w:noWrap/>
            <w:hideMark/>
          </w:tcPr>
          <w:p w14:paraId="7AE4B8E0" w14:textId="77777777" w:rsidR="0079638E" w:rsidRPr="0079638E" w:rsidRDefault="00945824" w:rsidP="0079638E">
            <w:pPr>
              <w:spacing w:line="240" w:lineRule="auto"/>
              <w:ind w:firstLine="0"/>
            </w:pPr>
            <w:r w:rsidRPr="0079638E">
              <w:t>5</w:t>
            </w:r>
          </w:p>
        </w:tc>
      </w:tr>
      <w:tr w:rsidR="00D70B49" w14:paraId="3233E194" w14:textId="77777777" w:rsidTr="0079638E">
        <w:trPr>
          <w:trHeight w:val="320"/>
        </w:trPr>
        <w:tc>
          <w:tcPr>
            <w:tcW w:w="0" w:type="auto"/>
            <w:tcBorders>
              <w:bottom w:val="single" w:sz="4" w:space="0" w:color="auto"/>
            </w:tcBorders>
            <w:noWrap/>
            <w:hideMark/>
          </w:tcPr>
          <w:p w14:paraId="0536ED92" w14:textId="77777777" w:rsidR="0079638E" w:rsidRPr="0079638E" w:rsidRDefault="00945824" w:rsidP="0079638E">
            <w:pPr>
              <w:spacing w:line="240" w:lineRule="auto"/>
              <w:ind w:firstLine="0"/>
            </w:pPr>
            <w:r w:rsidRPr="0079638E">
              <w:t>The White House</w:t>
            </w:r>
          </w:p>
        </w:tc>
        <w:tc>
          <w:tcPr>
            <w:tcW w:w="0" w:type="auto"/>
            <w:tcBorders>
              <w:bottom w:val="single" w:sz="4" w:space="0" w:color="auto"/>
            </w:tcBorders>
            <w:noWrap/>
            <w:hideMark/>
          </w:tcPr>
          <w:p w14:paraId="2744A19A" w14:textId="77777777" w:rsidR="0079638E" w:rsidRPr="0079638E" w:rsidRDefault="0079638E" w:rsidP="0079638E">
            <w:pPr>
              <w:spacing w:line="240" w:lineRule="auto"/>
              <w:ind w:firstLine="0"/>
            </w:pPr>
          </w:p>
        </w:tc>
        <w:tc>
          <w:tcPr>
            <w:tcW w:w="0" w:type="auto"/>
            <w:tcBorders>
              <w:bottom w:val="single" w:sz="4" w:space="0" w:color="auto"/>
            </w:tcBorders>
            <w:noWrap/>
            <w:hideMark/>
          </w:tcPr>
          <w:p w14:paraId="0EF86731" w14:textId="77777777" w:rsidR="0079638E" w:rsidRPr="0079638E" w:rsidRDefault="0079638E" w:rsidP="0079638E">
            <w:pPr>
              <w:spacing w:line="240" w:lineRule="auto"/>
              <w:ind w:firstLine="0"/>
            </w:pPr>
          </w:p>
        </w:tc>
        <w:tc>
          <w:tcPr>
            <w:tcW w:w="0" w:type="auto"/>
            <w:tcBorders>
              <w:bottom w:val="single" w:sz="4" w:space="0" w:color="auto"/>
            </w:tcBorders>
            <w:noWrap/>
            <w:hideMark/>
          </w:tcPr>
          <w:p w14:paraId="6A9B78E6" w14:textId="77777777" w:rsidR="0079638E" w:rsidRPr="0079638E" w:rsidRDefault="00945824" w:rsidP="0079638E">
            <w:pPr>
              <w:spacing w:line="240" w:lineRule="auto"/>
              <w:ind w:firstLine="0"/>
            </w:pPr>
            <w:r w:rsidRPr="0079638E">
              <w:t>1</w:t>
            </w:r>
          </w:p>
        </w:tc>
        <w:tc>
          <w:tcPr>
            <w:tcW w:w="0" w:type="auto"/>
            <w:tcBorders>
              <w:bottom w:val="single" w:sz="4" w:space="0" w:color="auto"/>
            </w:tcBorders>
            <w:noWrap/>
            <w:hideMark/>
          </w:tcPr>
          <w:p w14:paraId="6979EEF0" w14:textId="77777777" w:rsidR="0079638E" w:rsidRPr="0079638E" w:rsidRDefault="00945824" w:rsidP="0079638E">
            <w:pPr>
              <w:spacing w:line="240" w:lineRule="auto"/>
              <w:ind w:firstLine="0"/>
            </w:pPr>
            <w:r w:rsidRPr="0079638E">
              <w:t>12</w:t>
            </w:r>
          </w:p>
        </w:tc>
        <w:tc>
          <w:tcPr>
            <w:tcW w:w="0" w:type="auto"/>
            <w:tcBorders>
              <w:bottom w:val="single" w:sz="4" w:space="0" w:color="auto"/>
            </w:tcBorders>
            <w:noWrap/>
            <w:hideMark/>
          </w:tcPr>
          <w:p w14:paraId="05D04FCC" w14:textId="77777777" w:rsidR="0079638E" w:rsidRPr="0079638E" w:rsidRDefault="00945824" w:rsidP="0079638E">
            <w:pPr>
              <w:spacing w:line="240" w:lineRule="auto"/>
              <w:ind w:firstLine="0"/>
            </w:pPr>
            <w:r w:rsidRPr="0079638E">
              <w:t>103</w:t>
            </w:r>
          </w:p>
        </w:tc>
        <w:tc>
          <w:tcPr>
            <w:tcW w:w="0" w:type="auto"/>
            <w:tcBorders>
              <w:bottom w:val="single" w:sz="4" w:space="0" w:color="auto"/>
            </w:tcBorders>
            <w:noWrap/>
            <w:hideMark/>
          </w:tcPr>
          <w:p w14:paraId="2391FA16" w14:textId="77777777" w:rsidR="0079638E" w:rsidRPr="0079638E" w:rsidRDefault="00945824" w:rsidP="0079638E">
            <w:pPr>
              <w:spacing w:line="240" w:lineRule="auto"/>
              <w:ind w:firstLine="0"/>
            </w:pPr>
            <w:r w:rsidRPr="0079638E">
              <w:t>350</w:t>
            </w:r>
          </w:p>
        </w:tc>
      </w:tr>
      <w:tr w:rsidR="00D70B49" w14:paraId="0A1BBF81" w14:textId="77777777" w:rsidTr="0079638E">
        <w:trPr>
          <w:trHeight w:val="320"/>
        </w:trPr>
        <w:tc>
          <w:tcPr>
            <w:tcW w:w="0" w:type="auto"/>
            <w:shd w:val="clear" w:color="auto" w:fill="D0CECE" w:themeFill="background2" w:themeFillShade="E6"/>
            <w:noWrap/>
            <w:hideMark/>
          </w:tcPr>
          <w:p w14:paraId="0B61BE77" w14:textId="77777777" w:rsidR="00273058" w:rsidRPr="0079638E" w:rsidRDefault="00945824" w:rsidP="0079638E">
            <w:pPr>
              <w:spacing w:after="120" w:line="240" w:lineRule="auto"/>
              <w:ind w:firstLine="0"/>
              <w:rPr>
                <w:b/>
              </w:rPr>
            </w:pPr>
            <w:r w:rsidRPr="0079638E">
              <w:rPr>
                <w:b/>
              </w:rPr>
              <w:t>Grand Total</w:t>
            </w:r>
          </w:p>
        </w:tc>
        <w:tc>
          <w:tcPr>
            <w:tcW w:w="0" w:type="auto"/>
            <w:shd w:val="clear" w:color="auto" w:fill="D0CECE" w:themeFill="background2" w:themeFillShade="E6"/>
            <w:noWrap/>
            <w:hideMark/>
          </w:tcPr>
          <w:p w14:paraId="3FD48A96" w14:textId="77777777" w:rsidR="00273058" w:rsidRPr="0079638E" w:rsidRDefault="00945824" w:rsidP="0079638E">
            <w:pPr>
              <w:spacing w:after="120" w:line="240" w:lineRule="auto"/>
              <w:ind w:firstLine="0"/>
              <w:rPr>
                <w:b/>
              </w:rPr>
            </w:pPr>
            <w:r w:rsidRPr="0079638E">
              <w:rPr>
                <w:b/>
              </w:rPr>
              <w:t>24</w:t>
            </w:r>
          </w:p>
        </w:tc>
        <w:tc>
          <w:tcPr>
            <w:tcW w:w="0" w:type="auto"/>
            <w:shd w:val="clear" w:color="auto" w:fill="D0CECE" w:themeFill="background2" w:themeFillShade="E6"/>
            <w:noWrap/>
            <w:hideMark/>
          </w:tcPr>
          <w:p w14:paraId="57D56E8A" w14:textId="77777777" w:rsidR="00273058" w:rsidRPr="0079638E" w:rsidRDefault="00945824" w:rsidP="0079638E">
            <w:pPr>
              <w:spacing w:after="120" w:line="240" w:lineRule="auto"/>
              <w:ind w:firstLine="0"/>
              <w:rPr>
                <w:b/>
              </w:rPr>
            </w:pPr>
            <w:r w:rsidRPr="0079638E">
              <w:rPr>
                <w:b/>
              </w:rPr>
              <w:t>55</w:t>
            </w:r>
          </w:p>
        </w:tc>
        <w:tc>
          <w:tcPr>
            <w:tcW w:w="0" w:type="auto"/>
            <w:shd w:val="clear" w:color="auto" w:fill="D0CECE" w:themeFill="background2" w:themeFillShade="E6"/>
            <w:noWrap/>
            <w:hideMark/>
          </w:tcPr>
          <w:p w14:paraId="31FE7A00" w14:textId="77777777" w:rsidR="00273058" w:rsidRPr="0079638E" w:rsidRDefault="00945824" w:rsidP="0079638E">
            <w:pPr>
              <w:spacing w:after="120" w:line="240" w:lineRule="auto"/>
              <w:ind w:firstLine="0"/>
              <w:rPr>
                <w:b/>
              </w:rPr>
            </w:pPr>
            <w:r w:rsidRPr="0079638E">
              <w:rPr>
                <w:b/>
              </w:rPr>
              <w:t>46</w:t>
            </w:r>
          </w:p>
        </w:tc>
        <w:tc>
          <w:tcPr>
            <w:tcW w:w="0" w:type="auto"/>
            <w:shd w:val="clear" w:color="auto" w:fill="D0CECE" w:themeFill="background2" w:themeFillShade="E6"/>
            <w:noWrap/>
            <w:hideMark/>
          </w:tcPr>
          <w:p w14:paraId="0A9B31FD" w14:textId="77777777" w:rsidR="00273058" w:rsidRPr="0079638E" w:rsidRDefault="00945824" w:rsidP="0079638E">
            <w:pPr>
              <w:spacing w:after="120" w:line="240" w:lineRule="auto"/>
              <w:ind w:firstLine="0"/>
              <w:rPr>
                <w:b/>
              </w:rPr>
            </w:pPr>
            <w:r w:rsidRPr="0079638E">
              <w:rPr>
                <w:b/>
              </w:rPr>
              <w:t>100</w:t>
            </w:r>
          </w:p>
        </w:tc>
        <w:tc>
          <w:tcPr>
            <w:tcW w:w="0" w:type="auto"/>
            <w:shd w:val="clear" w:color="auto" w:fill="D0CECE" w:themeFill="background2" w:themeFillShade="E6"/>
            <w:noWrap/>
            <w:hideMark/>
          </w:tcPr>
          <w:p w14:paraId="7ED95E2B" w14:textId="77777777" w:rsidR="00273058" w:rsidRPr="0079638E" w:rsidRDefault="00945824" w:rsidP="0079638E">
            <w:pPr>
              <w:spacing w:after="120" w:line="240" w:lineRule="auto"/>
              <w:ind w:firstLine="0"/>
              <w:rPr>
                <w:b/>
              </w:rPr>
            </w:pPr>
            <w:r w:rsidRPr="0079638E">
              <w:rPr>
                <w:b/>
              </w:rPr>
              <w:t>795</w:t>
            </w:r>
          </w:p>
        </w:tc>
        <w:tc>
          <w:tcPr>
            <w:tcW w:w="0" w:type="auto"/>
            <w:shd w:val="clear" w:color="auto" w:fill="D0CECE" w:themeFill="background2" w:themeFillShade="E6"/>
            <w:noWrap/>
            <w:hideMark/>
          </w:tcPr>
          <w:p w14:paraId="73FE9EB7" w14:textId="77777777" w:rsidR="00273058" w:rsidRPr="0079638E" w:rsidRDefault="00945824" w:rsidP="0079638E">
            <w:pPr>
              <w:spacing w:after="120" w:line="240" w:lineRule="auto"/>
              <w:ind w:firstLine="0"/>
              <w:rPr>
                <w:b/>
              </w:rPr>
            </w:pPr>
            <w:r w:rsidRPr="0079638E">
              <w:rPr>
                <w:b/>
              </w:rPr>
              <w:t>492</w:t>
            </w:r>
          </w:p>
        </w:tc>
      </w:tr>
    </w:tbl>
    <w:p w14:paraId="658E766D" w14:textId="77777777" w:rsidR="0095213F" w:rsidRDefault="0095213F" w:rsidP="00FB3917">
      <w:pPr>
        <w:ind w:firstLine="0"/>
        <w:jc w:val="both"/>
        <w:rPr>
          <w:b/>
        </w:rPr>
      </w:pPr>
    </w:p>
    <w:sectPr w:rsidR="0095213F">
      <w:footerReference w:type="even" r:id="rId53"/>
      <w:footerReference w:type="default" r:id="rId5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0A9D8" w14:textId="77777777" w:rsidR="00B428C9" w:rsidRDefault="00B428C9">
      <w:pPr>
        <w:spacing w:line="240" w:lineRule="auto"/>
      </w:pPr>
      <w:r>
        <w:separator/>
      </w:r>
    </w:p>
  </w:endnote>
  <w:endnote w:type="continuationSeparator" w:id="0">
    <w:p w14:paraId="3A190346" w14:textId="77777777" w:rsidR="00B428C9" w:rsidRDefault="00B428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6619635"/>
      <w:docPartObj>
        <w:docPartGallery w:val="Page Numbers (Bottom of Page)"/>
        <w:docPartUnique/>
      </w:docPartObj>
    </w:sdtPr>
    <w:sdtEndPr>
      <w:rPr>
        <w:rStyle w:val="PageNumber"/>
      </w:rPr>
    </w:sdtEndPr>
    <w:sdtContent>
      <w:p w14:paraId="0E1DC479" w14:textId="77777777" w:rsidR="00276AA8" w:rsidRDefault="00945824" w:rsidP="0020215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B428C9">
          <w:rPr>
            <w:rStyle w:val="PageNumber"/>
          </w:rPr>
          <w:fldChar w:fldCharType="separate"/>
        </w:r>
        <w:r>
          <w:rPr>
            <w:rStyle w:val="PageNumber"/>
          </w:rPr>
          <w:fldChar w:fldCharType="end"/>
        </w:r>
      </w:p>
    </w:sdtContent>
  </w:sdt>
  <w:p w14:paraId="27070709" w14:textId="77777777" w:rsidR="00276AA8" w:rsidRDefault="00276A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9061619"/>
      <w:docPartObj>
        <w:docPartGallery w:val="Page Numbers (Bottom of Page)"/>
        <w:docPartUnique/>
      </w:docPartObj>
    </w:sdtPr>
    <w:sdtEndPr>
      <w:rPr>
        <w:rStyle w:val="PageNumber"/>
      </w:rPr>
    </w:sdtEndPr>
    <w:sdtContent>
      <w:p w14:paraId="1855AB87" w14:textId="77777777" w:rsidR="00276AA8" w:rsidRDefault="00945824" w:rsidP="0020215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A21C48" w14:textId="77777777" w:rsidR="00276AA8" w:rsidRDefault="00276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42CD5" w14:textId="77777777" w:rsidR="00B428C9" w:rsidRDefault="00B428C9" w:rsidP="00B429F5">
      <w:pPr>
        <w:spacing w:line="240" w:lineRule="auto"/>
        <w:ind w:firstLine="0"/>
      </w:pPr>
      <w:r>
        <w:separator/>
      </w:r>
    </w:p>
  </w:footnote>
  <w:footnote w:type="continuationSeparator" w:id="0">
    <w:p w14:paraId="61283326" w14:textId="77777777" w:rsidR="00B428C9" w:rsidRDefault="00B428C9">
      <w:pPr>
        <w:spacing w:line="240" w:lineRule="auto"/>
      </w:pPr>
      <w:r>
        <w:continuationSeparator/>
      </w:r>
    </w:p>
  </w:footnote>
  <w:footnote w:id="1">
    <w:p w14:paraId="2B401F25" w14:textId="77777777" w:rsidR="00093D00" w:rsidRDefault="00945824" w:rsidP="006B78E8">
      <w:pPr>
        <w:pStyle w:val="FootnoteText"/>
      </w:pPr>
      <w:r w:rsidRPr="005067B6">
        <w:rPr>
          <w:rStyle w:val="FootnoteReference"/>
        </w:rPr>
        <w:footnoteRef/>
      </w:r>
      <w:r>
        <w:t xml:space="preserve"> </w:t>
      </w:r>
      <w:r w:rsidR="001E4220">
        <w:fldChar w:fldCharType="begin"/>
      </w:r>
      <w:r w:rsidR="001E4220">
        <w:instrText xml:space="preserve"> ADDIN EN.CITE &lt;EndNote&gt;&lt;Cite&gt;&lt;Author&gt;CDC&lt;/Author&gt;&lt;Year&gt;2022&lt;/Year&gt;&lt;RecNum&gt;46&lt;/RecNum&gt;&lt;DisplayText&gt;CDC, 2022.&lt;/DisplayText&gt;&lt;record&gt;&lt;rec-number&gt;46&lt;/rec-number&gt;&lt;foreign-keys&gt;&lt;key app="EN" db-id="x22t0arpe009d7es5szpe2wef99zfz0e9eep" timestamp="1647919429"&gt;46&lt;/key&gt;&lt;/foreign-keys&gt;&lt;ref-type name="Web Page"&gt;12&lt;/ref-type&gt;&lt;contributors&gt;&lt;authors&gt;&lt;author&gt;CDC&lt;/author&gt;&lt;/authors&gt;&lt;/contributors&gt;&lt;titles&gt;&lt;title&gt;CDC Museum COVID-19 Timeline&lt;/title&gt;&lt;/titles&gt;&lt;dates&gt;&lt;year&gt;2022&lt;/year&gt;&lt;pub-dates&gt;&lt;date&gt;January 5&lt;/date&gt;&lt;/pub-dates&gt;&lt;/dates&gt;&lt;publisher&gt;Centers for Disease Control and Prevention&lt;/publisher&gt;&lt;urls&gt;&lt;related-urls&gt;&lt;url&gt;https://www.cdc.gov/museum/timeline/covid19.html&lt;/url&gt;&lt;/related-urls&gt;&lt;/urls&gt;&lt;/record&gt;&lt;/Cite&gt;&lt;/EndNote&gt;</w:instrText>
      </w:r>
      <w:r w:rsidR="001E4220">
        <w:fldChar w:fldCharType="separate"/>
      </w:r>
      <w:r w:rsidR="001E4220">
        <w:rPr>
          <w:noProof/>
        </w:rPr>
        <w:t>CDC, 2022.</w:t>
      </w:r>
      <w:r w:rsidR="001E4220">
        <w:fldChar w:fldCharType="end"/>
      </w:r>
    </w:p>
  </w:footnote>
  <w:footnote w:id="2">
    <w:p w14:paraId="55F796F9" w14:textId="77777777" w:rsidR="001E4220" w:rsidRDefault="00945824" w:rsidP="006B78E8">
      <w:pPr>
        <w:pStyle w:val="FootnoteText"/>
      </w:pPr>
      <w:r w:rsidRPr="005067B6">
        <w:rPr>
          <w:rStyle w:val="FootnoteReference"/>
        </w:rPr>
        <w:footnoteRef/>
      </w:r>
      <w:r>
        <w:t xml:space="preserve"> </w:t>
      </w:r>
      <w:r w:rsidR="003A3A4B">
        <w:fldChar w:fldCharType="begin"/>
      </w:r>
      <w:r w:rsidR="003A3A4B">
        <w:instrText xml:space="preserve"> ADDIN EN.CITE &lt;EndNote&gt;&lt;Cite&gt;&lt;Author&gt;Kiehl&lt;/Author&gt;&lt;Year&gt;2012&lt;/Year&gt;&lt;RecNum&gt;1504&lt;/RecNum&gt;&lt;DisplayText&gt;Kiehl, 2012.&lt;/DisplayText&gt;&lt;record&gt;&lt;rec-number&gt;1504&lt;/rec-number&gt;&lt;foreign-keys&gt;&lt;key app="EN" db-id="twv0pdsxa9sfvlesf5vxrpwatw9xt052asff" timestamp="1647919620"&gt;1504&lt;/key&gt;&lt;/foreign-keys&gt;&lt;ref-type name="Book"&gt;6&lt;/ref-type&gt;&lt;contributors&gt;&lt;authors&gt;&lt;author&gt;William P. Kiehl&lt;/author&gt;&lt;/authors&gt;&lt;/contributors&gt;&lt;titles&gt;&lt;title&gt;The Last Three Feet: Case Studies in Public Diplomacy&lt;/title&gt;&lt;/titles&gt;&lt;dates&gt;&lt;year&gt;2012&lt;/year&gt;&lt;/dates&gt;&lt;pub-location&gt;Washington, DC&lt;/pub-location&gt;&lt;publisher&gt;Public Diplomacy Council&lt;/publisher&gt;&lt;isbn&gt;9781478112952&lt;/isbn&gt;&lt;urls&gt;&lt;related-urls&gt;&lt;url&gt;https://books.google.com.hk/books?id=0x11MAEACAAJ&lt;/url&gt;&lt;/related-urls&gt;&lt;/urls&gt;&lt;/record&gt;&lt;/Cite&gt;&lt;/EndNote&gt;</w:instrText>
      </w:r>
      <w:r w:rsidR="003A3A4B">
        <w:fldChar w:fldCharType="separate"/>
      </w:r>
      <w:r w:rsidR="003A3A4B">
        <w:rPr>
          <w:noProof/>
        </w:rPr>
        <w:t>Kiehl, 2012.</w:t>
      </w:r>
      <w:r w:rsidR="003A3A4B">
        <w:fldChar w:fldCharType="end"/>
      </w:r>
    </w:p>
  </w:footnote>
  <w:footnote w:id="3">
    <w:p w14:paraId="1667A1B5" w14:textId="77777777" w:rsidR="00F601D9" w:rsidRPr="00295A9A" w:rsidRDefault="00945824" w:rsidP="006B78E8">
      <w:pPr>
        <w:pStyle w:val="FootnoteText"/>
        <w:rPr>
          <w:color w:val="000000"/>
        </w:rPr>
      </w:pPr>
      <w:r w:rsidRPr="005067B6">
        <w:rPr>
          <w:rStyle w:val="FootnoteReference"/>
        </w:rPr>
        <w:footnoteRef/>
      </w:r>
      <w:r w:rsidRPr="00295A9A">
        <w:rPr>
          <w:rFonts w:eastAsia="Times New Roman"/>
          <w:color w:val="000000"/>
        </w:rPr>
        <w:t xml:space="preserve"> See </w:t>
      </w:r>
      <w:r w:rsidR="003A3A4B">
        <w:rPr>
          <w:rFonts w:eastAsia="Times New Roman"/>
          <w:color w:val="000000"/>
        </w:rPr>
        <w:fldChar w:fldCharType="begin"/>
      </w:r>
      <w:r w:rsidR="003A3A4B">
        <w:rPr>
          <w:rFonts w:eastAsia="Times New Roman"/>
          <w:color w:val="000000"/>
        </w:rPr>
        <w:instrText xml:space="preserve"> ADDIN EN.CITE &lt;EndNote&gt;&lt;Cite&gt;&lt;Author&gt;Seo&lt;/Author&gt;&lt;Year&gt;2013&lt;/Year&gt;&lt;RecNum&gt;1505&lt;/RecNum&gt;&lt;DisplayText&gt;Seo, 2013.&lt;/DisplayText&gt;&lt;record&gt;&lt;rec-number&gt;1505&lt;/rec-number&gt;&lt;foreign-keys&gt;&lt;key app="EN" db-id="twv0pdsxa9sfvlesf5vxrpwatw9xt052asff" timestamp="1647919888"&gt;1505&lt;/key&gt;&lt;/foreign-keys&gt;&lt;ref-type name="Book Section"&gt;5&lt;/ref-type&gt;&lt;contributors&gt;&lt;authors&gt;&lt;author&gt;Seo, H.&lt;/author&gt;&lt;/authors&gt;&lt;secondary-authors&gt;&lt;author&gt;R. S. Zaharna&lt;/author&gt;&lt;author&gt;A. Arsenault&lt;/author&gt;&lt;author&gt;A. Fisher&lt;/author&gt;&lt;/secondary-authors&gt;&lt;/contributors&gt;&lt;titles&gt;&lt;title&gt;The “Virtual Last Three Feet”: Understanding Relationship. Perspectives in Network-Based Public Diplomacy&lt;/title&gt;&lt;secondary-title&gt;Relational, Networked and Collaborative Approaches to Public Diplomacy: The Connective Mindshift&lt;/secondary-title&gt;&lt;/titles&gt;&lt;pages&gt;157–169&lt;/pages&gt;&lt;dates&gt;&lt;year&gt;2013&lt;/year&gt;&lt;/dates&gt;&lt;pub-location&gt;New York&lt;/pub-location&gt;&lt;publisher&gt;Routledge&lt;/publisher&gt;&lt;urls&gt;&lt;/urls&gt;&lt;/record&gt;&lt;/Cite&gt;&lt;/EndNote&gt;</w:instrText>
      </w:r>
      <w:r w:rsidR="003A3A4B">
        <w:rPr>
          <w:rFonts w:eastAsia="Times New Roman"/>
          <w:color w:val="000000"/>
        </w:rPr>
        <w:fldChar w:fldCharType="separate"/>
      </w:r>
      <w:r w:rsidR="003A3A4B">
        <w:rPr>
          <w:rFonts w:eastAsia="Times New Roman"/>
          <w:noProof/>
          <w:color w:val="000000"/>
        </w:rPr>
        <w:t>Seo, 2013.</w:t>
      </w:r>
      <w:r w:rsidR="003A3A4B">
        <w:rPr>
          <w:rFonts w:eastAsia="Times New Roman"/>
          <w:color w:val="000000"/>
        </w:rPr>
        <w:fldChar w:fldCharType="end"/>
      </w:r>
    </w:p>
  </w:footnote>
  <w:footnote w:id="4">
    <w:p w14:paraId="20B348AA" w14:textId="77777777" w:rsidR="003A3A4B" w:rsidRDefault="00945824" w:rsidP="006B78E8">
      <w:pPr>
        <w:pStyle w:val="FootnoteText"/>
      </w:pPr>
      <w:r w:rsidRPr="005067B6">
        <w:rPr>
          <w:rStyle w:val="FootnoteReference"/>
        </w:rPr>
        <w:footnoteRef/>
      </w:r>
      <w:r>
        <w:t xml:space="preserve"> </w:t>
      </w:r>
      <w:r>
        <w:fldChar w:fldCharType="begin"/>
      </w:r>
      <w:r>
        <w:instrText xml:space="preserve"> ADDIN EN.CITE &lt;EndNote&gt;&lt;Cite&gt;&lt;Author&gt;Pamment&lt;/Author&gt;&lt;Year&gt;2018&lt;/Year&gt;&lt;RecNum&gt;1511&lt;/RecNum&gt;&lt;DisplayText&gt;Pamment, 2018.&lt;/DisplayText&gt;&lt;record&gt;&lt;rec-number&gt;1511&lt;/rec-number&gt;&lt;foreign-keys&gt;&lt;key app="EN" db-id="twv0pdsxa9sfvlesf5vxrpwatw9xt052asff" timestamp="1648543226"&gt;1511&lt;/key&gt;&lt;/foreign-keys&gt;&lt;ref-type name="Journal Article"&gt;17&lt;/ref-type&gt;&lt;contributors&gt;&lt;authors&gt;&lt;author&gt;Pamment, James&lt;/author&gt;&lt;/authors&gt;&lt;/contributors&gt;&lt;titles&gt;&lt;title&gt;Diplomacy and Digitization: A Profession Adapting to New Networks of Power&lt;/title&gt;&lt;secondary-title&gt;Revista Mexicana de Política Exterior&lt;/secondary-title&gt;&lt;/titles&gt;&lt;periodical&gt;&lt;full-title&gt;Revista Mexicana de Política Exterior&lt;/full-title&gt;&lt;/periodical&gt;&lt;pages&gt;1-15&lt;/pages&gt;&lt;number&gt;113&lt;/number&gt;&lt;dates&gt;&lt;year&gt;2018&lt;/year&gt;&lt;/dates&gt;&lt;isbn&gt;2594-2441&lt;/isbn&gt;&lt;urls&gt;&lt;/urls&gt;&lt;/record&gt;&lt;/Cite&gt;&lt;/EndNote&gt;</w:instrText>
      </w:r>
      <w:r>
        <w:fldChar w:fldCharType="separate"/>
      </w:r>
      <w:r>
        <w:rPr>
          <w:noProof/>
        </w:rPr>
        <w:t>Pamment, 2018.</w:t>
      </w:r>
      <w:r>
        <w:fldChar w:fldCharType="end"/>
      </w:r>
    </w:p>
  </w:footnote>
  <w:footnote w:id="5">
    <w:p w14:paraId="18F7662C" w14:textId="77777777" w:rsidR="00CA5D8E" w:rsidRPr="00295A9A" w:rsidRDefault="00945824" w:rsidP="006B78E8">
      <w:pPr>
        <w:pStyle w:val="FootnoteText"/>
      </w:pPr>
      <w:r w:rsidRPr="005067B6">
        <w:rPr>
          <w:rStyle w:val="FootnoteReference"/>
        </w:rPr>
        <w:footnoteRef/>
      </w:r>
      <w:r w:rsidR="004619BA">
        <w:t xml:space="preserve"> </w:t>
      </w:r>
      <w:r w:rsidR="00F41C59">
        <w:fldChar w:fldCharType="begin"/>
      </w:r>
      <w:r w:rsidR="00F41C59">
        <w:instrText xml:space="preserve"> ADDIN EN.CITE &lt;EndNote&gt;&lt;Cite&gt;&lt;Author&gt;Fuchs&lt;/Author&gt;&lt;Year&gt;2021&lt;/Year&gt;&lt;RecNum&gt;1532&lt;/RecNum&gt;&lt;DisplayText&gt;Fuchs, 2021.&lt;/DisplayText&gt;&lt;record&gt;&lt;rec-number&gt;1532&lt;/rec-number&gt;&lt;foreign-keys&gt;&lt;key app="EN" db-id="twv0pdsxa9sfvlesf5vxrpwatw9xt052asff" timestamp="1650950616"&gt;1532&lt;/key&gt;&lt;/foreign-keys&gt;&lt;ref-type name="Book"&gt;6&lt;/ref-type&gt;&lt;contributors&gt;&lt;authors&gt;&lt;author&gt;Christian Fuchs&lt;/author&gt;&lt;/authors&gt;&lt;/contributors&gt;&lt;titles&gt;&lt;title&gt;Communicating COVID-19: Everyday Life, Digital Capitalism, and Conspiracy Theories in Pandemic Times&lt;/title&gt;&lt;/titles&gt;&lt;dates&gt;&lt;year&gt;2021&lt;/year&gt;&lt;/dates&gt;&lt;pub-location&gt;Bingley, UK&lt;/pub-location&gt;&lt;publisher&gt;Emerald Publishing Limited&lt;/publisher&gt;&lt;urls&gt;&lt;/urls&gt;&lt;/record&gt;&lt;/Cite&gt;&lt;/EndNote&gt;</w:instrText>
      </w:r>
      <w:r w:rsidR="00F41C59">
        <w:fldChar w:fldCharType="separate"/>
      </w:r>
      <w:r w:rsidR="00F41C59">
        <w:rPr>
          <w:noProof/>
        </w:rPr>
        <w:t>Fuchs, 2021.</w:t>
      </w:r>
      <w:r w:rsidR="00F41C59">
        <w:fldChar w:fldCharType="end"/>
      </w:r>
    </w:p>
  </w:footnote>
  <w:footnote w:id="6">
    <w:p w14:paraId="6617533D" w14:textId="77777777" w:rsidR="00F601D9" w:rsidRPr="00295A9A" w:rsidRDefault="00945824" w:rsidP="006B78E8">
      <w:pPr>
        <w:pStyle w:val="FootnoteText"/>
      </w:pPr>
      <w:r w:rsidRPr="005067B6">
        <w:rPr>
          <w:rStyle w:val="FootnoteReference"/>
        </w:rPr>
        <w:footnoteRef/>
      </w:r>
      <w:r w:rsidR="00C259D9">
        <w:t xml:space="preserve"> </w:t>
      </w:r>
      <w:r w:rsidRPr="00295A9A">
        <w:t xml:space="preserve"> </w:t>
      </w:r>
      <w:r w:rsidR="00AE6C21">
        <w:fldChar w:fldCharType="begin"/>
      </w:r>
      <w:r w:rsidR="00AE6C21">
        <w:instrText xml:space="preserve"> ADDIN EN.CITE &lt;EndNote&gt;&lt;Cite&gt;&lt;Author&gt;Manor&lt;/Author&gt;&lt;Year&gt;2022&lt;/Year&gt;&lt;RecNum&gt;1533&lt;/RecNum&gt;&lt;DisplayText&gt;Manor and Pamment, 2022.&lt;/DisplayText&gt;&lt;record&gt;&lt;rec-number&gt;1533&lt;/rec-number&gt;&lt;foreign-keys&gt;&lt;key app="EN" db-id="twv0pdsxa9sfvlesf5vxrpwatw9xt052asff" timestamp="1650951013"&gt;1533&lt;/key&gt;&lt;/foreign-keys&gt;&lt;ref-type name="Journal Article"&gt;17&lt;/ref-type&gt;&lt;contributors&gt;&lt;authors&gt;&lt;author&gt;Manor, Ilan&lt;/author&gt;&lt;author&gt;Pamment, James&lt;/author&gt;&lt;/authors&gt;&lt;/contributors&gt;&lt;titles&gt;&lt;title&gt;At a Crossroads: Examining Covid-19’s Impact on Public and Digital Diplomacy&lt;/title&gt;&lt;secondary-title&gt;Place Branding and Public Diplomacy&lt;/secondary-title&gt;&lt;/titles&gt;&lt;periodical&gt;&lt;full-title&gt;Place Branding and Public Diplomacy&lt;/full-title&gt;&lt;/periodical&gt;&lt;pages&gt;1-3&lt;/pages&gt;&lt;volume&gt;18&lt;/volume&gt;&lt;number&gt;1&lt;/number&gt;&lt;dates&gt;&lt;year&gt;2022&lt;/year&gt;&lt;pub-dates&gt;&lt;date&gt;2022/03/01&lt;/date&gt;&lt;/pub-dates&gt;&lt;/dates&gt;&lt;isbn&gt;1751-8059&lt;/isbn&gt;&lt;urls&gt;&lt;related-urls&gt;&lt;url&gt;https://doi.org/10.1057/s41254-021-00249-9&lt;/url&gt;&lt;/related-urls&gt;&lt;/urls&gt;&lt;electronic-resource-num&gt;10.1057/s41254-021-00249-9&lt;/electronic-resource-num&gt;&lt;/record&gt;&lt;/Cite&gt;&lt;/EndNote&gt;</w:instrText>
      </w:r>
      <w:r w:rsidR="00AE6C21">
        <w:fldChar w:fldCharType="separate"/>
      </w:r>
      <w:r w:rsidR="00AE6C21">
        <w:rPr>
          <w:noProof/>
        </w:rPr>
        <w:t>Manor and Pamment, 2022.</w:t>
      </w:r>
      <w:r w:rsidR="00AE6C21">
        <w:fldChar w:fldCharType="end"/>
      </w:r>
    </w:p>
  </w:footnote>
  <w:footnote w:id="7">
    <w:p w14:paraId="27E14046" w14:textId="77777777" w:rsidR="000B311D" w:rsidRDefault="00945824" w:rsidP="006B78E8">
      <w:pPr>
        <w:pStyle w:val="FootnoteText"/>
      </w:pPr>
      <w:r w:rsidRPr="005067B6">
        <w:rPr>
          <w:rStyle w:val="FootnoteReference"/>
        </w:rPr>
        <w:footnoteRef/>
      </w:r>
      <w:r>
        <w:t xml:space="preserve"> </w:t>
      </w:r>
      <w:r>
        <w:fldChar w:fldCharType="begin"/>
      </w:r>
      <w:r>
        <w:instrText xml:space="preserve"> ADDIN EN.CITE &lt;EndNote&gt;&lt;Cite&gt;&lt;Author&gt;Fidler&lt;/Author&gt;&lt;Year&gt;2010&lt;/Year&gt;&lt;RecNum&gt;1534&lt;/RecNum&gt;&lt;DisplayText&gt;Fidler, 2010.&lt;/DisplayText&gt;&lt;record&gt;&lt;rec-number&gt;1534&lt;/rec-number&gt;&lt;foreign-keys&gt;&lt;key app="EN" db-id="twv0pdsxa9sfvlesf5vxrpwatw9xt052asff" timestamp="1650951299"&gt;1534&lt;/key&gt;&lt;/foreign-keys&gt;&lt;ref-type name="Web Page"&gt;12&lt;/ref-type&gt;&lt;contributors&gt;&lt;authors&gt;&lt;author&gt;David P. Fidler&lt;/author&gt;&lt;/authors&gt;&lt;/contributors&gt;&lt;titles&gt;&lt;title&gt;https://www.cfr.org/report/challenges-global-health-governance&lt;/title&gt;&lt;/titles&gt;&lt;dates&gt;&lt;year&gt;2010&lt;/year&gt;&lt;pub-dates&gt;&lt;date&gt;May 24&lt;/date&gt;&lt;/pub-dates&gt;&lt;/dates&gt;&lt;publisher&gt;Council on Foreign Relations&lt;/publisher&gt;&lt;urls&gt;&lt;related-urls&gt;&lt;url&gt;https://www.cfr.org/report/challenges-global-health-governance&lt;/url&gt;&lt;/related-urls&gt;&lt;/urls&gt;&lt;/record&gt;&lt;/Cite&gt;&lt;/EndNote&gt;</w:instrText>
      </w:r>
      <w:r>
        <w:fldChar w:fldCharType="separate"/>
      </w:r>
      <w:r>
        <w:rPr>
          <w:noProof/>
        </w:rPr>
        <w:t>Fidler, 2010.</w:t>
      </w:r>
      <w:r>
        <w:fldChar w:fldCharType="end"/>
      </w:r>
    </w:p>
  </w:footnote>
  <w:footnote w:id="8">
    <w:p w14:paraId="076B939A" w14:textId="77777777" w:rsidR="00F04BD6" w:rsidRDefault="00945824">
      <w:pPr>
        <w:pStyle w:val="FootnoteText"/>
      </w:pPr>
      <w:r w:rsidRPr="005067B6">
        <w:rPr>
          <w:rStyle w:val="FootnoteReference"/>
        </w:rPr>
        <w:footnoteRef/>
      </w:r>
      <w:r>
        <w:t xml:space="preserve"> </w:t>
      </w:r>
      <w:r w:rsidR="000B5D9C">
        <w:fldChar w:fldCharType="begin"/>
      </w:r>
      <w:r w:rsidR="000B5D9C">
        <w:instrText xml:space="preserve"> ADDIN EN.CITE &lt;EndNote&gt;&lt;Cite&gt;&lt;Author&gt;Lee&lt;/Author&gt;&lt;Year&gt;2021&lt;/Year&gt;&lt;RecNum&gt;1550&lt;/RecNum&gt;&lt;DisplayText&gt;Lee and Kim, 2021.&lt;/DisplayText&gt;&lt;record&gt;&lt;rec-number&gt;1550&lt;/rec-number&gt;&lt;foreign-keys&gt;&lt;key app="EN" db-id="twv0pdsxa9sfvlesf5vxrpwatw9xt052asff" timestamp="1651279091"&gt;1550&lt;/key&gt;&lt;/foreign-keys&gt;&lt;ref-type name="Journal Article"&gt;17&lt;/ref-type&gt;&lt;contributors&gt;&lt;authors&gt;&lt;author&gt;Lee, Seow Ting&lt;/author&gt;&lt;author&gt;Kim, Hun Shik&lt;/author&gt;&lt;/authors&gt;&lt;/contributors&gt;&lt;titles&gt;&lt;title&gt;Nation branding in the COVID-19 era: South Korea’s pandemic public diplomacy&lt;/title&gt;&lt;secondary-title&gt;Place Branding and Public Diplomacy&lt;/secondary-title&gt;&lt;/titles&gt;&lt;periodical&gt;&lt;full-title&gt;Place Branding and Public Diplomacy&lt;/full-title&gt;&lt;/periodical&gt;&lt;pages&gt;382-396&lt;/pages&gt;&lt;volume&gt;17&lt;/volume&gt;&lt;number&gt;4&lt;/number&gt;&lt;dates&gt;&lt;year&gt;2021&lt;/year&gt;&lt;pub-dates&gt;&lt;date&gt;2021/12/01&lt;/date&gt;&lt;/pub-dates&gt;&lt;/dates&gt;&lt;isbn&gt;1751-8059&lt;/isbn&gt;&lt;urls&gt;&lt;related-urls&gt;&lt;url&gt;https://doi.org/10.1057/s41254-020-00189-w&lt;/url&gt;&lt;/related-urls&gt;&lt;/urls&gt;&lt;electronic-resource-num&gt;10.1057/s41254-020-00189-w&lt;/electronic-resource-num&gt;&lt;/record&gt;&lt;/Cite&gt;&lt;/EndNote&gt;</w:instrText>
      </w:r>
      <w:r w:rsidR="000B5D9C">
        <w:fldChar w:fldCharType="separate"/>
      </w:r>
      <w:r w:rsidR="000B5D9C">
        <w:rPr>
          <w:noProof/>
        </w:rPr>
        <w:t>Lee and Kim, 2021.</w:t>
      </w:r>
      <w:r w:rsidR="000B5D9C">
        <w:fldChar w:fldCharType="end"/>
      </w:r>
    </w:p>
  </w:footnote>
  <w:footnote w:id="9">
    <w:p w14:paraId="450A2A13" w14:textId="77777777" w:rsidR="00B92CFD" w:rsidRDefault="00945824" w:rsidP="006B78E8">
      <w:pPr>
        <w:pStyle w:val="FootnoteText"/>
      </w:pPr>
      <w:r w:rsidRPr="005067B6">
        <w:rPr>
          <w:rStyle w:val="FootnoteReference"/>
        </w:rPr>
        <w:footnoteRef/>
      </w:r>
      <w:r>
        <w:t xml:space="preserve"> </w:t>
      </w:r>
      <w:r w:rsidR="001600C6">
        <w:t>S</w:t>
      </w:r>
      <w:r w:rsidR="001600C6">
        <w:rPr>
          <w:rFonts w:hint="eastAsia"/>
        </w:rPr>
        <w:t>uch</w:t>
      </w:r>
      <w:r w:rsidR="001600C6">
        <w:t xml:space="preserve"> as </w:t>
      </w:r>
      <w:r w:rsidR="001600C6">
        <w:fldChar w:fldCharType="begin"/>
      </w:r>
      <w:r w:rsidR="001600C6">
        <w:instrText xml:space="preserve"> ADDIN EN.CITE &lt;EndNote&gt;&lt;Cite&gt;&lt;Author&gt;Bjola&lt;/Author&gt;&lt;Year&gt;2022&lt;/Year&gt;&lt;RecNum&gt;1551&lt;/RecNum&gt;&lt;DisplayText&gt;Bjola, 2022; Jiménez-Martínez, 2022.&lt;/DisplayText&gt;&lt;record&gt;&lt;rec-number&gt;1551&lt;/rec-number&gt;&lt;foreign-keys&gt;&lt;key app="EN" db-id="twv0pdsxa9sfvlesf5vxrpwatw9xt052asff" timestamp="1651279680"&gt;1551&lt;/key&gt;&lt;/foreign-keys&gt;&lt;ref-type name="Journal Article"&gt;17&lt;/ref-type&gt;&lt;contributors&gt;&lt;authors&gt;&lt;author&gt;Bjola, Corneliu&lt;/author&gt;&lt;/authors&gt;&lt;/contributors&gt;&lt;titles&gt;&lt;title&gt;Digital diplomacy as world disclosure: the case of the COVID-19 pandemic&lt;/title&gt;&lt;secondary-title&gt;Place Branding and Public Diplomacy&lt;/secondary-title&gt;&lt;/titles&gt;&lt;periodical&gt;&lt;full-title&gt;Place Branding and Public Diplomacy&lt;/full-title&gt;&lt;/periodical&gt;&lt;pages&gt;22-25&lt;/pages&gt;&lt;volume&gt;18&lt;/volume&gt;&lt;number&gt;1&lt;/number&gt;&lt;dates&gt;&lt;year&gt;2022&lt;/year&gt;&lt;pub-dates&gt;&lt;date&gt;2022/03/01&lt;/date&gt;&lt;/pub-dates&gt;&lt;/dates&gt;&lt;isbn&gt;1751-8059&lt;/isbn&gt;&lt;urls&gt;&lt;related-urls&gt;&lt;url&gt;https://doi.org/10.1057/s41254-021-00242-2&lt;/url&gt;&lt;/related-urls&gt;&lt;/urls&gt;&lt;electronic-resource-num&gt;10.1057/s41254-021-00242-2&lt;/electronic-resource-num&gt;&lt;/record&gt;&lt;/Cite&gt;&lt;Cite&gt;&lt;Author&gt;Jiménez-Martínez&lt;/Author&gt;&lt;Year&gt;2022&lt;/Year&gt;&lt;RecNum&gt;1552&lt;/RecNum&gt;&lt;record&gt;&lt;rec-number&gt;1552&lt;/rec-number&gt;&lt;foreign-keys&gt;&lt;key app="EN" db-id="twv0pdsxa9sfvlesf5vxrpwatw9xt052asff" timestamp="1651279748"&gt;1552&lt;/key&gt;&lt;/foreign-keys&gt;&lt;ref-type name="Journal Article"&gt;17&lt;/ref-type&gt;&lt;contributors&gt;&lt;authors&gt;&lt;author&gt;Jiménez-Martínez, César&lt;/author&gt;&lt;/authors&gt;&lt;/contributors&gt;&lt;titles&gt;&lt;title&gt;The public as a problem: protest, public diplomacy and the pandemic&lt;/title&gt;&lt;secondary-title&gt;Place Branding and Public Diplomacy&lt;/secondary-title&gt;&lt;/titles&gt;&lt;periodical&gt;&lt;full-title&gt;Place Branding and Public Diplomacy&lt;/full-title&gt;&lt;/periodical&gt;&lt;pages&gt;33-36&lt;/pages&gt;&lt;volume&gt;18&lt;/volume&gt;&lt;number&gt;1&lt;/number&gt;&lt;dates&gt;&lt;year&gt;2022&lt;/year&gt;&lt;pub-dates&gt;&lt;date&gt;2022/03/01&lt;/date&gt;&lt;/pub-dates&gt;&lt;/dates&gt;&lt;isbn&gt;1751-8059&lt;/isbn&gt;&lt;urls&gt;&lt;related-urls&gt;&lt;url&gt;https://doi.org/10.1057/s41254-021-00235-1&lt;/url&gt;&lt;/related-urls&gt;&lt;/urls&gt;&lt;electronic-resource-num&gt;10.1057/s41254-021-00235-1&lt;/electronic-resource-num&gt;&lt;/record&gt;&lt;/Cite&gt;&lt;/EndNote&gt;</w:instrText>
      </w:r>
      <w:r w:rsidR="001600C6">
        <w:fldChar w:fldCharType="separate"/>
      </w:r>
      <w:r w:rsidR="001600C6">
        <w:rPr>
          <w:noProof/>
        </w:rPr>
        <w:t>Bjola, 2022; Jiménez-Martínez, 2022.</w:t>
      </w:r>
      <w:r w:rsidR="001600C6">
        <w:fldChar w:fldCharType="end"/>
      </w:r>
    </w:p>
  </w:footnote>
  <w:footnote w:id="10">
    <w:p w14:paraId="31FCFE69" w14:textId="77777777" w:rsidR="001600C6" w:rsidRDefault="00945824">
      <w:pPr>
        <w:pStyle w:val="FootnoteText"/>
      </w:pPr>
      <w:r w:rsidRPr="005067B6">
        <w:rPr>
          <w:rStyle w:val="FootnoteReference"/>
        </w:rPr>
        <w:footnoteRef/>
      </w:r>
      <w:r>
        <w:t xml:space="preserve"> </w:t>
      </w:r>
      <w:r>
        <w:fldChar w:fldCharType="begin"/>
      </w:r>
      <w:r>
        <w:instrText xml:space="preserve"> ADDIN EN.CITE &lt;EndNote&gt;&lt;Cite&gt;&lt;Author&gt;Kavalski&lt;/Author&gt;&lt;Year&gt;2021&lt;/Year&gt;&lt;RecNum&gt;1553&lt;/RecNum&gt;&lt;DisplayText&gt;Kavalski, 2021.&lt;/DisplayText&gt;&lt;record&gt;&lt;rec-number&gt;1553&lt;/rec-number&gt;&lt;foreign-keys&gt;&lt;key app="EN" db-id="twv0pdsxa9sfvlesf5vxrpwatw9xt052asff" timestamp="1651279818"&gt;1553&lt;/key&gt;&lt;/foreign-keys&gt;&lt;ref-type name="Journal Article"&gt;17&lt;/ref-type&gt;&lt;contributors&gt;&lt;authors&gt;&lt;author&gt;Kavalski, Emilian&lt;/author&gt;&lt;/authors&gt;&lt;/contributors&gt;&lt;titles&gt;&lt;title&gt;Quo Vadis Cooperation Between China and Eastern Europe in the Era of COVID-19?&lt;/title&gt;&lt;secondary-title&gt;World Affairs&lt;/secondary-title&gt;&lt;/titles&gt;&lt;periodical&gt;&lt;full-title&gt;World Affairs&lt;/full-title&gt;&lt;/periodical&gt;&lt;pages&gt;33-56&lt;/pages&gt;&lt;volume&gt;184&lt;/volume&gt;&lt;number&gt;1&lt;/number&gt;&lt;dates&gt;&lt;year&gt;2021&lt;/year&gt;&lt;pub-dates&gt;&lt;date&gt;2021/03/01&lt;/date&gt;&lt;/pub-dates&gt;&lt;/dates&gt;&lt;publisher&gt;SAGE Publications Inc&lt;/publisher&gt;&lt;isbn&gt;0043-8200&lt;/isbn&gt;&lt;urls&gt;&lt;related-urls&gt;&lt;url&gt;https://doi.org/10.1177/0043820021991116&lt;/url&gt;&lt;/related-urls&gt;&lt;/urls&gt;&lt;electronic-resource-num&gt;10.1177/0043820021991116&lt;/electronic-resource-num&gt;&lt;access-date&gt;2022/04/29&lt;/access-date&gt;&lt;/record&gt;&lt;/Cite&gt;&lt;/EndNote&gt;</w:instrText>
      </w:r>
      <w:r>
        <w:fldChar w:fldCharType="separate"/>
      </w:r>
      <w:r>
        <w:rPr>
          <w:noProof/>
        </w:rPr>
        <w:t>Kavalski, 2021.</w:t>
      </w:r>
      <w:r>
        <w:fldChar w:fldCharType="end"/>
      </w:r>
    </w:p>
  </w:footnote>
  <w:footnote w:id="11">
    <w:p w14:paraId="51B8BE03" w14:textId="77777777" w:rsidR="00137684" w:rsidRDefault="00945824" w:rsidP="006B78E8">
      <w:pPr>
        <w:pStyle w:val="FootnoteText"/>
      </w:pPr>
      <w:r w:rsidRPr="005067B6">
        <w:rPr>
          <w:rStyle w:val="FootnoteReference"/>
        </w:rPr>
        <w:footnoteRef/>
      </w:r>
      <w:r>
        <w:t xml:space="preserve"> </w:t>
      </w:r>
      <w:r>
        <w:fldChar w:fldCharType="begin"/>
      </w:r>
      <w:r>
        <w:instrText xml:space="preserve"> ADDIN EN.CITE &lt;EndNote&gt;&lt;Cite&gt;&lt;Author&gt;The White House&lt;/Author&gt;&lt;Year&gt;2020&lt;/Year&gt;&lt;RecNum&gt;47&lt;/RecNum&gt;&lt;Pages&gt;13&lt;/Pages&gt;&lt;DisplayText&gt;The White House, 2020, 13.&lt;/DisplayText&gt;&lt;record&gt;&lt;rec-number&gt;47&lt;/rec-number&gt;&lt;foreign-keys&gt;&lt;key app="EN" db-id="x22t0arpe009d7es5szpe2wef99zfz0e9eep" timestamp="1648566058"&gt;47&lt;/key&gt;&lt;/foreign-keys&gt;&lt;ref-type name="Web Page"&gt;12&lt;/ref-type&gt;&lt;contributors&gt;&lt;authors&gt;&lt;author&gt;The White House,&lt;/author&gt;&lt;/authors&gt;&lt;/contributors&gt;&lt;titles&gt;&lt;title&gt;United States Strategic Approach to the People’s Republic of China&lt;/title&gt;&lt;/titles&gt;&lt;dates&gt;&lt;year&gt;2020&lt;/year&gt;&lt;/dates&gt;&lt;pub-location&gt;Washington, DC&lt;/pub-location&gt;&lt;publisher&gt;The White House&lt;/publisher&gt;&lt;urls&gt;&lt;related-urls&gt;&lt;url&gt;https://trumpwhitehouse.archives.gov/wp-content/uploads/2020/05/U.S.-Strategic-Approach-to-The-Peoples-Republic-of-China-Report-5.24v1.pdf&lt;/url&gt;&lt;/related-urls&gt;&lt;/urls&gt;&lt;/record&gt;&lt;/Cite&gt;&lt;/EndNote&gt;</w:instrText>
      </w:r>
      <w:r>
        <w:fldChar w:fldCharType="separate"/>
      </w:r>
      <w:r>
        <w:rPr>
          <w:noProof/>
        </w:rPr>
        <w:t>The White House, 2020, 13.</w:t>
      </w:r>
      <w:r>
        <w:fldChar w:fldCharType="end"/>
      </w:r>
    </w:p>
  </w:footnote>
  <w:footnote w:id="12">
    <w:p w14:paraId="375E57F3" w14:textId="77777777" w:rsidR="00137684" w:rsidRDefault="00945824" w:rsidP="006B78E8">
      <w:pPr>
        <w:pStyle w:val="FootnoteText"/>
      </w:pPr>
      <w:r w:rsidRPr="005067B6">
        <w:rPr>
          <w:rStyle w:val="FootnoteReference"/>
        </w:rPr>
        <w:footnoteRef/>
      </w:r>
      <w:r>
        <w:t xml:space="preserve"> </w:t>
      </w:r>
      <w:r>
        <w:fldChar w:fldCharType="begin"/>
      </w:r>
      <w:r w:rsidR="0033326D">
        <w:instrText xml:space="preserve"> ADDIN EN.CITE &lt;EndNote&gt;&lt;Cite&gt;&lt;Author&gt;US Department of State and USAID&lt;/Author&gt;&lt;Year&gt;2018&lt;/Year&gt;&lt;RecNum&gt;49&lt;/RecNum&gt;&lt;Pages&gt;28&lt;/Pages&gt;&lt;DisplayText&gt;US Department of State and USAID, 2018, 28.&lt;/DisplayText&gt;&lt;record&gt;&lt;rec-number&gt;49&lt;/rec-number&gt;&lt;foreign-keys&gt;&lt;key app="EN" db-id="x22t0arpe009d7es5szpe2wef99zfz0e9eep" timestamp="1648569175"&gt;49&lt;/key&gt;&lt;/foreign-keys&gt;&lt;ref-type name="Web Page"&gt;12&lt;/ref-type&gt;&lt;contributors&gt;&lt;authors&gt;&lt;author&gt;US Department of State and USAID,&lt;/author&gt;&lt;/authors&gt;&lt;/contributors&gt;&lt;titles&gt;&lt;title&gt;Joint Strategic Plan FY 2018—2022&lt;/title&gt;&lt;/titles&gt;&lt;dates&gt;&lt;year&gt;2018&lt;/year&gt;&lt;/dates&gt;&lt;publisher&gt;Department of State and USAID&lt;/publisher&gt;&lt;urls&gt;&lt;related-urls&gt;&lt;url&gt;https://www.state.gov/wp-content/uploads/2018/12/Joint-Strategic-Plan-FY-2018-20&lt;/url&gt;&lt;/related-urls&gt;&lt;/urls&gt;&lt;/record&gt;&lt;/Cite&gt;&lt;/EndNote&gt;</w:instrText>
      </w:r>
      <w:r>
        <w:fldChar w:fldCharType="separate"/>
      </w:r>
      <w:r w:rsidR="0033326D">
        <w:rPr>
          <w:noProof/>
        </w:rPr>
        <w:t>US Department of State and USAID, 2018, 28.</w:t>
      </w:r>
      <w:r>
        <w:fldChar w:fldCharType="end"/>
      </w:r>
    </w:p>
  </w:footnote>
  <w:footnote w:id="13">
    <w:p w14:paraId="3960DD78" w14:textId="77777777" w:rsidR="00137684" w:rsidRDefault="00945824" w:rsidP="006B78E8">
      <w:pPr>
        <w:pStyle w:val="FootnoteText"/>
      </w:pPr>
      <w:r w:rsidRPr="005067B6">
        <w:rPr>
          <w:rStyle w:val="FootnoteReference"/>
        </w:rPr>
        <w:footnoteRef/>
      </w:r>
      <w:r>
        <w:t xml:space="preserve"> </w:t>
      </w:r>
      <w:r>
        <w:fldChar w:fldCharType="begin"/>
      </w:r>
      <w:r>
        <w:instrText xml:space="preserve"> ADDIN EN.CITE &lt;EndNote&gt;&lt;Cite&gt;&lt;Author&gt;Pence&lt;/Author&gt;&lt;Year&gt;2018&lt;/Year&gt;&lt;RecNum&gt;50&lt;/RecNum&gt;&lt;DisplayText&gt;Pence, 2018.&lt;/DisplayText&gt;&lt;record&gt;&lt;rec-number&gt;50&lt;/rec-number&gt;&lt;foreign-keys&gt;&lt;key app="EN" db-id="x22t0arpe009d7es5szpe2wef99zfz0e9eep" timestamp="1648569341"&gt;50&lt;/key&gt;&lt;/foreign-keys&gt;&lt;ref-type name="Web Page"&gt;12&lt;/ref-type&gt;&lt;contributors&gt;&lt;authors&gt;&lt;author&gt;Pence, M. &lt;/author&gt;&lt;/authors&gt;&lt;/contributors&gt;&lt;titles&gt;&lt;title&gt;Remarks by Vice President Pence on the Administration’s Policy Toward China&lt;/title&gt;&lt;/titles&gt;&lt;dates&gt;&lt;year&gt;2018&lt;/year&gt;&lt;/dates&gt;&lt;publisher&gt;The White House&lt;/publisher&gt;&lt;urls&gt;&lt;related-urls&gt;&lt;url&gt;https://trumpwhitehouse.archives.gov/briefings-statements/remarks-vice-president-pence-administrations-policy-toward-china/&lt;/url&gt;&lt;/related-urls&gt;&lt;/urls&gt;&lt;/record&gt;&lt;/Cite&gt;&lt;/EndNote&gt;</w:instrText>
      </w:r>
      <w:r>
        <w:fldChar w:fldCharType="separate"/>
      </w:r>
      <w:r>
        <w:rPr>
          <w:noProof/>
        </w:rPr>
        <w:t>Pence, 2018.</w:t>
      </w:r>
      <w:r>
        <w:fldChar w:fldCharType="end"/>
      </w:r>
    </w:p>
  </w:footnote>
  <w:footnote w:id="14">
    <w:p w14:paraId="541D166A" w14:textId="77777777" w:rsidR="00137684" w:rsidRDefault="00945824" w:rsidP="006B78E8">
      <w:pPr>
        <w:pStyle w:val="FootnoteText"/>
      </w:pPr>
      <w:r w:rsidRPr="005067B6">
        <w:rPr>
          <w:rStyle w:val="FootnoteReference"/>
        </w:rPr>
        <w:footnoteRef/>
      </w:r>
      <w:r>
        <w:t xml:space="preserve"> </w:t>
      </w:r>
      <w:r>
        <w:fldChar w:fldCharType="begin"/>
      </w:r>
      <w:r w:rsidR="0033326D">
        <w:instrText xml:space="preserve"> ADDIN EN.CITE &lt;EndNote&gt;&lt;Cite&gt;&lt;Author&gt;BBC&lt;/Author&gt;&lt;Year&gt;2020&lt;/Year&gt;&lt;RecNum&gt;48&lt;/RecNum&gt;&lt;DisplayText&gt;BBC, 2020; US Department of the Treasury, 2019.&lt;/DisplayText&gt;&lt;record&gt;&lt;rec-number&gt;48&lt;/rec-number&gt;&lt;foreign-keys&gt;&lt;key app="EN" db-id="x22t0arpe009d7es5szpe2wef99zfz0e9eep" timestamp="1648568071"&gt;48&lt;/key&gt;&lt;/foreign-keys&gt;&lt;ref-type name="Web Page"&gt;12&lt;/ref-type&gt;&lt;contributors&gt;&lt;authors&gt;&lt;author&gt;BBC&lt;/author&gt;&lt;/authors&gt;&lt;/contributors&gt;&lt;titles&gt;&lt;title&gt;A Quick Guide to the US-China Trade War&lt;/title&gt;&lt;/titles&gt;&lt;dates&gt;&lt;year&gt;2020&lt;/year&gt;&lt;pub-dates&gt;&lt;date&gt;16 January&lt;/date&gt;&lt;/pub-dates&gt;&lt;/dates&gt;&lt;publisher&gt;BBC&lt;/publisher&gt;&lt;urls&gt;&lt;related-urls&gt;&lt;url&gt;https://www.bbc.com/news/business-45899310&lt;/url&gt;&lt;/related-urls&gt;&lt;/urls&gt;&lt;/record&gt;&lt;/Cite&gt;&lt;Cite&gt;&lt;Author&gt;US Department of the Treasury&lt;/Author&gt;&lt;Year&gt;2019&lt;/Year&gt;&lt;RecNum&gt;51&lt;/RecNum&gt;&lt;record&gt;&lt;rec-number&gt;51&lt;/rec-number&gt;&lt;foreign-keys&gt;&lt;key app="EN" db-id="x22t0arpe009d7es5szpe2wef99zfz0e9eep" timestamp="1648569456"&gt;51&lt;/key&gt;&lt;/foreign-keys&gt;&lt;ref-type name="Web Page"&gt;12&lt;/ref-type&gt;&lt;contributors&gt;&lt;authors&gt;&lt;author&gt;US Department of the Treasury, &lt;/author&gt;&lt;/authors&gt;&lt;/contributors&gt;&lt;titles&gt;&lt;title&gt;Treasury Designates China as a Currency Manipulator&lt;/title&gt;&lt;/titles&gt;&lt;dates&gt;&lt;year&gt;2019&lt;/year&gt;&lt;/dates&gt;&lt;publisher&gt;US Department of the Treasury&lt;/publisher&gt;&lt;urls&gt;&lt;related-urls&gt;&lt;url&gt;https://home.treasury.gov/news/press-releases/sm751&lt;/url&gt;&lt;/related-urls&gt;&lt;/urls&gt;&lt;/record&gt;&lt;/Cite&gt;&lt;/EndNote&gt;</w:instrText>
      </w:r>
      <w:r>
        <w:fldChar w:fldCharType="separate"/>
      </w:r>
      <w:r>
        <w:rPr>
          <w:noProof/>
        </w:rPr>
        <w:t>BBC, 2020; US Department of the Treasury, 2019.</w:t>
      </w:r>
      <w:r>
        <w:fldChar w:fldCharType="end"/>
      </w:r>
    </w:p>
  </w:footnote>
  <w:footnote w:id="15">
    <w:p w14:paraId="7AF1C7D5" w14:textId="77777777" w:rsidR="00FD5060" w:rsidRDefault="00945824" w:rsidP="006B78E8">
      <w:pPr>
        <w:pStyle w:val="FootnoteText"/>
      </w:pPr>
      <w:r w:rsidRPr="005067B6">
        <w:rPr>
          <w:rStyle w:val="FootnoteReference"/>
        </w:rPr>
        <w:footnoteRef/>
      </w:r>
      <w:r>
        <w:t xml:space="preserve"> </w:t>
      </w:r>
      <w:r>
        <w:fldChar w:fldCharType="begin"/>
      </w:r>
      <w:r>
        <w:instrText xml:space="preserve"> ADDIN EN.CITE &lt;EndNote&gt;&lt;Cite&gt;&lt;Author&gt;Bjola&lt;/Author&gt;&lt;Year&gt;2015&lt;/Year&gt;&lt;RecNum&gt;1539&lt;/RecNum&gt;&lt;DisplayText&gt;Bjola and Holmes, 2015.&lt;/DisplayText&gt;&lt;record&gt;&lt;rec-number&gt;1539&lt;/rec-number&gt;&lt;foreign-keys&gt;&lt;key app="EN" db-id="twv0pdsxa9sfvlesf5vxrpwatw9xt052asff" timestamp="1651027509"&gt;1539&lt;/key&gt;&lt;/foreign-keys&gt;&lt;ref-type name="Book"&gt;6&lt;/ref-type&gt;&lt;contributors&gt;&lt;authors&gt;&lt;author&gt;Bjola, Corneliu&lt;/author&gt;&lt;author&gt;Holmes, Marcus&lt;/author&gt;&lt;/authors&gt;&lt;/contributors&gt;&lt;titles&gt;&lt;title&gt;Digital diplomacy&lt;/title&gt;&lt;/titles&gt;&lt;dates&gt;&lt;year&gt;2015&lt;/year&gt;&lt;/dates&gt;&lt;pub-location&gt;New York&lt;/pub-location&gt;&lt;publisher&gt;Routledge&lt;/publisher&gt;&lt;isbn&gt;1336196386&lt;/isbn&gt;&lt;urls&gt;&lt;/urls&gt;&lt;/record&gt;&lt;/Cite&gt;&lt;/EndNote&gt;</w:instrText>
      </w:r>
      <w:r>
        <w:fldChar w:fldCharType="separate"/>
      </w:r>
      <w:r>
        <w:rPr>
          <w:noProof/>
        </w:rPr>
        <w:t>Bjola and Holmes, 2015.</w:t>
      </w:r>
      <w:r>
        <w:fldChar w:fldCharType="end"/>
      </w:r>
    </w:p>
  </w:footnote>
  <w:footnote w:id="16">
    <w:p w14:paraId="288C22BA" w14:textId="77777777" w:rsidR="0050044F" w:rsidRDefault="00945824">
      <w:pPr>
        <w:pStyle w:val="FootnoteText"/>
      </w:pPr>
      <w:r w:rsidRPr="005067B6">
        <w:rPr>
          <w:rStyle w:val="FootnoteReference"/>
        </w:rPr>
        <w:footnoteRef/>
      </w:r>
      <w:r>
        <w:t xml:space="preserve"> </w:t>
      </w:r>
      <w:r>
        <w:fldChar w:fldCharType="begin"/>
      </w:r>
      <w:r>
        <w:instrText xml:space="preserve"> ADDIN EN.CITE &lt;EndNote&gt;&lt;Cite&gt;&lt;Author&gt;Ittefaq&lt;/Author&gt;&lt;Year&gt;2019&lt;/Year&gt;&lt;RecNum&gt;1554&lt;/RecNum&gt;&lt;DisplayText&gt;Ittefaq, 2019; Sevin, 2018.&lt;/DisplayText&gt;&lt;record&gt;&lt;rec-number&gt;1554&lt;/rec-number&gt;&lt;foreign-keys&gt;&lt;key app="EN" db-id="twv0pdsxa9sfvlesf5vxrpwatw9xt052asff" timestamp="1651280031"&gt;1554&lt;/key&gt;&lt;/foreign-keys&gt;&lt;ref-type name="Journal Article"&gt;17&lt;/ref-type&gt;&lt;contributors&gt;&lt;authors&gt;&lt;author&gt;Ittefaq, Muhammad&lt;/author&gt;&lt;/authors&gt;&lt;/contributors&gt;&lt;titles&gt;&lt;title&gt;Digital Diplomacy via Social Networks: A Cross-National Analysis of Governmental Usage of Facebook and Twitter for Digital Engagement&lt;/title&gt;&lt;secondary-title&gt;Journal of Contemporary Eastern Asia&lt;/secondary-title&gt;&lt;/titles&gt;&lt;periodical&gt;&lt;full-title&gt;Journal of Contemporary Eastern Asia&lt;/full-title&gt;&lt;/periodical&gt;&lt;pages&gt;49-69&lt;/pages&gt;&lt;volume&gt;18&lt;/volume&gt;&lt;number&gt;1&lt;/number&gt;&lt;dates&gt;&lt;year&gt;2019&lt;/year&gt;&lt;/dates&gt;&lt;urls&gt;&lt;/urls&gt;&lt;electronic-resource-num&gt;10.17477/JCEA.2019.18.1.049.&lt;/electronic-resource-num&gt;&lt;/record&gt;&lt;/Cite&gt;&lt;Cite&gt;&lt;Author&gt;Sevin&lt;/Author&gt;&lt;Year&gt;2018&lt;/Year&gt;&lt;RecNum&gt;1555&lt;/RecNum&gt;&lt;record&gt;&lt;rec-number&gt;1555&lt;/rec-number&gt;&lt;foreign-keys&gt;&lt;key app="EN" db-id="twv0pdsxa9sfvlesf5vxrpwatw9xt052asff" timestamp="1651280176"&gt;1555&lt;/key&gt;&lt;/foreign-keys&gt;&lt;ref-type name="Journal Article"&gt;17&lt;/ref-type&gt;&lt;contributors&gt;&lt;authors&gt;&lt;author&gt;Sevin, Efe&lt;/author&gt;&lt;/authors&gt;&lt;/contributors&gt;&lt;titles&gt;&lt;title&gt;Digital Diplomacy as Crisis Communication: Turkish Digital Outreach after July 15&lt;/title&gt;&lt;secondary-title&gt;Mexican Journal of Foreign Policy&lt;/secondary-title&gt;&lt;/titles&gt;&lt;periodical&gt;&lt;full-title&gt;Mexican Journal of Foreign Policy&lt;/full-title&gt;&lt;/periodical&gt;&lt;pages&gt;185-207&lt;/pages&gt;&lt;volume&gt;113&lt;/volume&gt;&lt;dates&gt;&lt;year&gt;2018&lt;/year&gt;&lt;/dates&gt;&lt;urls&gt;&lt;/urls&gt;&lt;/record&gt;&lt;/Cite&gt;&lt;/EndNote&gt;</w:instrText>
      </w:r>
      <w:r>
        <w:fldChar w:fldCharType="separate"/>
      </w:r>
      <w:r>
        <w:rPr>
          <w:noProof/>
        </w:rPr>
        <w:t>Ittefaq, 2019; Sevin, 2018.</w:t>
      </w:r>
      <w:r>
        <w:fldChar w:fldCharType="end"/>
      </w:r>
    </w:p>
  </w:footnote>
  <w:footnote w:id="17">
    <w:p w14:paraId="231D0639" w14:textId="77777777" w:rsidR="006942E6" w:rsidRDefault="00945824">
      <w:pPr>
        <w:pStyle w:val="FootnoteText"/>
      </w:pPr>
      <w:r w:rsidRPr="005067B6">
        <w:rPr>
          <w:rStyle w:val="FootnoteReference"/>
        </w:rPr>
        <w:footnoteRef/>
      </w:r>
      <w:r>
        <w:t xml:space="preserve"> </w:t>
      </w:r>
      <w:r>
        <w:fldChar w:fldCharType="begin"/>
      </w:r>
      <w:r>
        <w:instrText xml:space="preserve"> ADDIN EN.CITE &lt;EndNote&gt;&lt;Cite&gt;&lt;Author&gt;Seib&lt;/Author&gt;&lt;Year&gt;2012&lt;/Year&gt;&lt;RecNum&gt;480&lt;/RecNum&gt;&lt;DisplayText&gt;Seib, 2012.&lt;/DisplayText&gt;&lt;record&gt;&lt;rec-number&gt;480&lt;/rec-number&gt;&lt;foreign-keys&gt;&lt;key app="EN" db-id="twv0pdsxa9sfvlesf5vxrpwatw9xt052asff" timestamp="1569767436"&gt;480&lt;/key&gt;&lt;/foreign-keys&gt;&lt;ref-type name="Book"&gt;6&lt;/ref-type&gt;&lt;contributors&gt;&lt;authors&gt;&lt;author&gt;Seib, Philip&lt;/author&gt;&lt;/authors&gt;&lt;/contributors&gt;&lt;titles&gt;&lt;title&gt;Real-Time Diplomacy: Politics and Power in the Social Media Era&lt;/title&gt;&lt;/titles&gt;&lt;dates&gt;&lt;year&gt;2012&lt;/year&gt;&lt;/dates&gt;&lt;pub-location&gt;New York&lt;/pub-location&gt;&lt;publisher&gt;Palgrave Macmillan&lt;/publisher&gt;&lt;isbn&gt;9781137010896&lt;/isbn&gt;&lt;urls&gt;&lt;/urls&gt;&lt;/record&gt;&lt;/Cite&gt;&lt;/EndNote&gt;</w:instrText>
      </w:r>
      <w:r>
        <w:fldChar w:fldCharType="separate"/>
      </w:r>
      <w:r>
        <w:rPr>
          <w:noProof/>
        </w:rPr>
        <w:t>Seib, 2012.</w:t>
      </w:r>
      <w:r>
        <w:fldChar w:fldCharType="end"/>
      </w:r>
    </w:p>
  </w:footnote>
  <w:footnote w:id="18">
    <w:p w14:paraId="2B848B94" w14:textId="77777777" w:rsidR="006942E6" w:rsidRPr="006942E6" w:rsidRDefault="00945824">
      <w:pPr>
        <w:pStyle w:val="FootnoteText"/>
      </w:pPr>
      <w:r w:rsidRPr="005067B6">
        <w:rPr>
          <w:rStyle w:val="FootnoteReference"/>
        </w:rPr>
        <w:footnoteRef/>
      </w:r>
      <w:r>
        <w:t xml:space="preserve"> </w:t>
      </w:r>
      <w:r>
        <w:fldChar w:fldCharType="begin"/>
      </w:r>
      <w:r>
        <w:instrText xml:space="preserve"> ADDIN EN.CITE &lt;EndNote&gt;&lt;Cite&gt;&lt;Author&gt;Melissen&lt;/Author&gt;&lt;Year&gt;2011&lt;/Year&gt;&lt;RecNum&gt;1509&lt;/RecNum&gt;&lt;DisplayText&gt;Melissen, 2011.&lt;/DisplayText&gt;&lt;record&gt;&lt;rec-number&gt;1509&lt;/rec-number&gt;&lt;foreign-keys&gt;&lt;key app="EN" db-id="twv0pdsxa9sfvlesf5vxrpwatw9xt052asff" timestamp="1648543066"&gt;1509&lt;/key&gt;&lt;/foreign-keys&gt;&lt;ref-type name="Book"&gt;6&lt;/ref-type&gt;&lt;contributors&gt;&lt;authors&gt;&lt;author&gt;Melissen, Jan&lt;/author&gt;&lt;/authors&gt;&lt;/contributors&gt;&lt;titles&gt;&lt;title&gt;Beyond the New Public Diplomacy&lt;/title&gt;&lt;/titles&gt;&lt;dates&gt;&lt;year&gt;2011&lt;/year&gt;&lt;/dates&gt;&lt;publisher&gt;Clingendael Institute&lt;/publisher&gt;&lt;isbn&gt;905031158X&lt;/isbn&gt;&lt;urls&gt;&lt;/urls&gt;&lt;/record&gt;&lt;/Cite&gt;&lt;/EndNote&gt;</w:instrText>
      </w:r>
      <w:r>
        <w:fldChar w:fldCharType="separate"/>
      </w:r>
      <w:r>
        <w:rPr>
          <w:noProof/>
        </w:rPr>
        <w:t>Melissen, 2011.</w:t>
      </w:r>
      <w:r>
        <w:fldChar w:fldCharType="end"/>
      </w:r>
    </w:p>
  </w:footnote>
  <w:footnote w:id="19">
    <w:p w14:paraId="16EB8290" w14:textId="77777777" w:rsidR="00A00F96" w:rsidRDefault="00945824">
      <w:pPr>
        <w:pStyle w:val="FootnoteText"/>
      </w:pPr>
      <w:r w:rsidRPr="005067B6">
        <w:rPr>
          <w:rStyle w:val="FootnoteReference"/>
        </w:rPr>
        <w:footnoteRef/>
      </w:r>
      <w:r>
        <w:t xml:space="preserve"> </w:t>
      </w:r>
      <w:r w:rsidR="00963235">
        <w:fldChar w:fldCharType="begin"/>
      </w:r>
      <w:r w:rsidR="00963235">
        <w:instrText xml:space="preserve"> ADDIN EN.CITE &lt;EndNote&gt;&lt;Cite&gt;&lt;Author&gt;Manor&lt;/Author&gt;&lt;Year&gt;2020&lt;/Year&gt;&lt;RecNum&gt;1556&lt;/RecNum&gt;&lt;DisplayText&gt;Manor, 2020.&lt;/DisplayText&gt;&lt;record&gt;&lt;rec-number&gt;1556&lt;/rec-number&gt;&lt;foreign-keys&gt;&lt;key app="EN" db-id="twv0pdsxa9sfvlesf5vxrpwatw9xt052asff" timestamp="1651280538"&gt;1556&lt;/key&gt;&lt;/foreign-keys&gt;&lt;ref-type name="Web Page"&gt;12&lt;/ref-type&gt;&lt;contributors&gt;&lt;authors&gt;&lt;author&gt;Manor, I.&lt;/author&gt;&lt;/authors&gt;&lt;/contributors&gt;&lt;titles&gt;&lt;title&gt;What Embassies Tweet About During COVID-19. &lt;/title&gt;&lt;/titles&gt;&lt;dates&gt;&lt;year&gt;2020&lt;/year&gt;&lt;pub-dates&gt;&lt;date&gt;April 6&lt;/date&gt;&lt;/pub-dates&gt;&lt;/dates&gt;&lt;publisher&gt;Exploring Digital Diplomacy&lt;/publisher&gt;&lt;urls&gt;&lt;related-urls&gt;&lt;url&gt;https://digdipblog.com/2020/04/06/what-embassies-tweet-about-during-covid-19/comment-page-1/&lt;/url&gt;&lt;/related-urls&gt;&lt;/urls&gt;&lt;/record&gt;&lt;/Cite&gt;&lt;/EndNote&gt;</w:instrText>
      </w:r>
      <w:r w:rsidR="00963235">
        <w:fldChar w:fldCharType="separate"/>
      </w:r>
      <w:r w:rsidR="00963235">
        <w:rPr>
          <w:noProof/>
        </w:rPr>
        <w:t>Manor, 2020.</w:t>
      </w:r>
      <w:r w:rsidR="00963235">
        <w:fldChar w:fldCharType="end"/>
      </w:r>
    </w:p>
  </w:footnote>
  <w:footnote w:id="20">
    <w:p w14:paraId="63FC80F6" w14:textId="77777777" w:rsidR="00F601D9" w:rsidRPr="00295A9A" w:rsidRDefault="00945824" w:rsidP="006B78E8">
      <w:pPr>
        <w:pStyle w:val="FootnoteText"/>
      </w:pPr>
      <w:r w:rsidRPr="005067B6">
        <w:rPr>
          <w:rStyle w:val="FootnoteReference"/>
        </w:rPr>
        <w:footnoteRef/>
      </w:r>
      <w:r w:rsidRPr="00295A9A">
        <w:t xml:space="preserve"> See </w:t>
      </w:r>
      <w:r w:rsidR="0033326D">
        <w:fldChar w:fldCharType="begin"/>
      </w:r>
      <w:r w:rsidR="0033326D">
        <w:instrText xml:space="preserve"> ADDIN EN.CITE &lt;EndNote&gt;&lt;Cite&gt;&lt;Author&gt;Gilboa&lt;/Author&gt;&lt;Year&gt;2016&lt;/Year&gt;&lt;RecNum&gt;1535&lt;/RecNum&gt;&lt;DisplayText&gt;Gilboa, 2016.&lt;/DisplayText&gt;&lt;record&gt;&lt;rec-number&gt;1535&lt;/rec-number&gt;&lt;foreign-keys&gt;&lt;key app="EN" db-id="twv0pdsxa9sfvlesf5vxrpwatw9xt052asff" timestamp="1650952370"&gt;1535&lt;/key&gt;&lt;/foreign-keys&gt;&lt;ref-type name="Book Section"&gt;5&lt;/ref-type&gt;&lt;contributors&gt;&lt;authors&gt;&lt;author&gt;Gilboa, Eytan&lt;/author&gt;&lt;/authors&gt;&lt;secondary-authors&gt;&lt;author&gt;Costas M. Constantinou &lt;/author&gt;&lt;author&gt;Pauline Kerr&lt;/author&gt;&lt;author&gt;Paul Sharp&lt;/author&gt;&lt;/secondary-authors&gt;&lt;/contributors&gt;&lt;titles&gt;&lt;title&gt;Digital Diplomacy&lt;/title&gt;&lt;secondary-title&gt;The SAGE Handbook of Diplomacy&lt;/secondary-title&gt;&lt;/titles&gt;&lt;pages&gt;540–551&lt;/pages&gt;&lt;dates&gt;&lt;year&gt;2016&lt;/year&gt;&lt;/dates&gt;&lt;pub-location&gt;Los Angeles&lt;/pub-location&gt;&lt;publisher&gt;SAGE&lt;/publisher&gt;&lt;urls&gt;&lt;/urls&gt;&lt;/record&gt;&lt;/Cite&gt;&lt;/EndNote&gt;</w:instrText>
      </w:r>
      <w:r w:rsidR="0033326D">
        <w:fldChar w:fldCharType="separate"/>
      </w:r>
      <w:r w:rsidR="0033326D">
        <w:rPr>
          <w:noProof/>
        </w:rPr>
        <w:t>Gilboa, 2016.</w:t>
      </w:r>
      <w:r w:rsidR="0033326D">
        <w:fldChar w:fldCharType="end"/>
      </w:r>
      <w:r w:rsidR="0033326D">
        <w:t xml:space="preserve"> </w:t>
      </w:r>
      <w:r w:rsidRPr="00295A9A">
        <w:t>for a longer discussion</w:t>
      </w:r>
    </w:p>
  </w:footnote>
  <w:footnote w:id="21">
    <w:p w14:paraId="68EC557A" w14:textId="77777777" w:rsidR="00F601D9" w:rsidRPr="00295A9A" w:rsidRDefault="00945824" w:rsidP="006B78E8">
      <w:pPr>
        <w:pStyle w:val="FootnoteText"/>
      </w:pPr>
      <w:r w:rsidRPr="005067B6">
        <w:rPr>
          <w:rStyle w:val="FootnoteReference"/>
        </w:rPr>
        <w:footnoteRef/>
      </w:r>
      <w:r w:rsidRPr="00295A9A">
        <w:t xml:space="preserve"> </w:t>
      </w:r>
      <w:r w:rsidR="00F80C85">
        <w:fldChar w:fldCharType="begin"/>
      </w:r>
      <w:r w:rsidR="00F80C85">
        <w:instrText xml:space="preserve"> ADDIN EN.CITE &lt;EndNote&gt;&lt;Cite&gt;&lt;Author&gt;Duncombe&lt;/Author&gt;&lt;Year&gt;2019&lt;/Year&gt;&lt;RecNum&gt;1536&lt;/RecNum&gt;&lt;Pages&gt;109&lt;/Pages&gt;&lt;DisplayText&gt;Duncombe, 2019, 109.&lt;/DisplayText&gt;&lt;record&gt;&lt;rec-number&gt;1536&lt;/rec-number&gt;&lt;foreign-keys&gt;&lt;key app="EN" db-id="twv0pdsxa9sfvlesf5vxrpwatw9xt052asff" timestamp="1650952776"&gt;1536&lt;/key&gt;&lt;/foreign-keys&gt;&lt;ref-type name="Journal Article"&gt;17&lt;/ref-type&gt;&lt;contributors&gt;&lt;authors&gt;&lt;author&gt;Duncombe, Constance&lt;/author&gt;&lt;/authors&gt;&lt;/contributors&gt;&lt;titles&gt;&lt;title&gt;Digital Diplomacy: Emotion and Identity in the Public Realm&lt;/title&gt;&lt;secondary-title&gt;The Hague Journal of Diplomacy&lt;/secondary-title&gt;&lt;/titles&gt;&lt;periodical&gt;&lt;full-title&gt;The Hague Journal of Diplomacy&lt;/full-title&gt;&lt;/periodical&gt;&lt;pages&gt;102-116&lt;/pages&gt;&lt;volume&gt;14&lt;/volume&gt;&lt;number&gt;1-2&lt;/number&gt;&lt;dates&gt;&lt;year&gt;2019&lt;/year&gt;&lt;pub-dates&gt;&lt;date&gt;22 Apr. 2019&lt;/date&gt;&lt;/pub-dates&gt;&lt;/dates&gt;&lt;isbn&gt;1871-1901&lt;/isbn&gt;&lt;urls&gt;&lt;related-urls&gt;&lt;url&gt;https://brill.com/view/journals/hjd/14/1-2/article-p102_8.xml&lt;/url&gt;&lt;/related-urls&gt;&lt;/urls&gt;&lt;electronic-resource-num&gt;https://doi.org/10.1163/1871191X-14101016&lt;/electronic-resource-num&gt;&lt;language&gt;English&lt;/language&gt;&lt;/record&gt;&lt;/Cite&gt;&lt;/EndNote&gt;</w:instrText>
      </w:r>
      <w:r w:rsidR="00F80C85">
        <w:fldChar w:fldCharType="separate"/>
      </w:r>
      <w:r w:rsidR="00F80C85">
        <w:rPr>
          <w:noProof/>
        </w:rPr>
        <w:t>Duncombe, 2019, 109.</w:t>
      </w:r>
      <w:r w:rsidR="00F80C85">
        <w:fldChar w:fldCharType="end"/>
      </w:r>
      <w:r w:rsidR="00F80C85" w:rsidRPr="00295A9A">
        <w:t xml:space="preserve"> </w:t>
      </w:r>
    </w:p>
  </w:footnote>
  <w:footnote w:id="22">
    <w:p w14:paraId="4D9809AD" w14:textId="77777777" w:rsidR="00F601D9" w:rsidRPr="00295A9A" w:rsidRDefault="00945824" w:rsidP="006B78E8">
      <w:pPr>
        <w:pStyle w:val="FootnoteText"/>
      </w:pPr>
      <w:r w:rsidRPr="005067B6">
        <w:rPr>
          <w:rStyle w:val="FootnoteReference"/>
        </w:rPr>
        <w:footnoteRef/>
      </w:r>
      <w:r w:rsidRPr="00295A9A">
        <w:t xml:space="preserve"> </w:t>
      </w:r>
      <w:r w:rsidR="00482E3C">
        <w:fldChar w:fldCharType="begin"/>
      </w:r>
      <w:r w:rsidR="00482E3C">
        <w:instrText xml:space="preserve"> ADDIN EN.CITE &lt;EndNote&gt;&lt;Cite&gt;&lt;Author&gt;Cull&lt;/Author&gt;&lt;Year&gt;2011&lt;/Year&gt;&lt;RecNum&gt;1537&lt;/RecNum&gt;&lt;DisplayText&gt;Cull, 2011.&lt;/DisplayText&gt;&lt;record&gt;&lt;rec-number&gt;1537&lt;/rec-number&gt;&lt;foreign-keys&gt;&lt;key app="EN" db-id="twv0pdsxa9sfvlesf5vxrpwatw9xt052asff" timestamp="1650953828"&gt;1537&lt;/key&gt;&lt;/foreign-keys&gt;&lt;ref-type name="Journal Article"&gt;17&lt;/ref-type&gt;&lt;contributors&gt;&lt;authors&gt;&lt;author&gt;Cull, Nicholas J.&lt;/author&gt;&lt;/authors&gt;&lt;/contributors&gt;&lt;titles&gt;&lt;title&gt;WikiLeaks, public diplomacy 2.0 and the state of digital public diplomacy&lt;/title&gt;&lt;secondary-title&gt;Place Branding and Public Diplomacy&lt;/secondary-title&gt;&lt;/titles&gt;&lt;periodical&gt;&lt;full-title&gt;Place Branding and Public Diplomacy&lt;/full-title&gt;&lt;/periodical&gt;&lt;pages&gt;1-8&lt;/pages&gt;&lt;volume&gt;7&lt;/volume&gt;&lt;number&gt;1&lt;/number&gt;&lt;dates&gt;&lt;year&gt;2011&lt;/year&gt;&lt;pub-dates&gt;&lt;date&gt;2011/02/01&lt;/date&gt;&lt;/pub-dates&gt;&lt;/dates&gt;&lt;isbn&gt;1751-8059&lt;/isbn&gt;&lt;urls&gt;&lt;related-urls&gt;&lt;url&gt;https://doi.org/10.1057/pb.2011.2&lt;/url&gt;&lt;/related-urls&gt;&lt;/urls&gt;&lt;electronic-resource-num&gt;10.1057/pb.2011.2&lt;/electronic-resource-num&gt;&lt;/record&gt;&lt;/Cite&gt;&lt;/EndNote&gt;</w:instrText>
      </w:r>
      <w:r w:rsidR="00482E3C">
        <w:fldChar w:fldCharType="separate"/>
      </w:r>
      <w:r w:rsidR="00482E3C">
        <w:rPr>
          <w:noProof/>
        </w:rPr>
        <w:t>Cull, 2011.</w:t>
      </w:r>
      <w:r w:rsidR="00482E3C">
        <w:fldChar w:fldCharType="end"/>
      </w:r>
    </w:p>
  </w:footnote>
  <w:footnote w:id="23">
    <w:p w14:paraId="5CB82250" w14:textId="77777777" w:rsidR="00283034" w:rsidRDefault="00945824">
      <w:pPr>
        <w:pStyle w:val="FootnoteText"/>
      </w:pPr>
      <w:r w:rsidRPr="005067B6">
        <w:rPr>
          <w:rStyle w:val="FootnoteReference"/>
        </w:rPr>
        <w:footnoteRef/>
      </w:r>
      <w:r>
        <w:t xml:space="preserve"> </w:t>
      </w:r>
      <w:r>
        <w:fldChar w:fldCharType="begin"/>
      </w:r>
      <w:r>
        <w:instrText xml:space="preserve"> ADDIN EN.CITE &lt;EndNote&gt;&lt;Cite&gt;&lt;Author&gt;Graham&lt;/Author&gt;&lt;Year&gt;2014&lt;/Year&gt;&lt;RecNum&gt;1451&lt;/RecNum&gt;&lt;Pages&gt;536&lt;/Pages&gt;&lt;DisplayText&gt;Graham, 2014, 536.&lt;/DisplayText&gt;&lt;record&gt;&lt;rec-number&gt;1451&lt;/rec-number&gt;&lt;foreign-keys&gt;&lt;key app="EN" db-id="twv0pdsxa9sfvlesf5vxrpwatw9xt052asff" timestamp="1639792136"&gt;1451&lt;/key&gt;&lt;/foreign-keys&gt;&lt;ref-type name="Journal Article"&gt;17&lt;/ref-type&gt;&lt;contributors&gt;&lt;authors&gt;&lt;author&gt;Graham, Sarah Ellen&lt;/author&gt;&lt;/authors&gt;&lt;/contributors&gt;&lt;titles&gt;&lt;title&gt;Emotion and Public Diplomacy: Dispositions in International Communications, Dialogue, and Persuasion1&lt;/title&gt;&lt;secondary-title&gt;International Studies Review&lt;/secondary-title&gt;&lt;/titles&gt;&lt;periodical&gt;&lt;full-title&gt;International Studies Review&lt;/full-title&gt;&lt;/periodical&gt;&lt;pages&gt;522-539&lt;/pages&gt;&lt;volume&gt;16&lt;/volume&gt;&lt;number&gt;4&lt;/number&gt;&lt;dates&gt;&lt;year&gt;2014&lt;/year&gt;&lt;/dates&gt;&lt;urls&gt;&lt;/urls&gt;&lt;access-date&gt;12/18/2021&lt;/access-date&gt;&lt;/record&gt;&lt;/Cite&gt;&lt;/EndNote&gt;</w:instrText>
      </w:r>
      <w:r>
        <w:fldChar w:fldCharType="separate"/>
      </w:r>
      <w:r>
        <w:rPr>
          <w:noProof/>
        </w:rPr>
        <w:t>Graham, 2014, 536.</w:t>
      </w:r>
      <w:r>
        <w:fldChar w:fldCharType="end"/>
      </w:r>
    </w:p>
  </w:footnote>
  <w:footnote w:id="24">
    <w:p w14:paraId="1F09498E" w14:textId="77777777" w:rsidR="00F601D9" w:rsidRPr="00295A9A" w:rsidRDefault="00945824" w:rsidP="006B78E8">
      <w:pPr>
        <w:pStyle w:val="FootnoteText"/>
      </w:pPr>
      <w:r w:rsidRPr="005067B6">
        <w:rPr>
          <w:rStyle w:val="FootnoteReference"/>
        </w:rPr>
        <w:footnoteRef/>
      </w:r>
      <w:r w:rsidRPr="00295A9A">
        <w:t xml:space="preserve"> </w:t>
      </w:r>
      <w:r w:rsidR="00873073">
        <w:fldChar w:fldCharType="begin"/>
      </w:r>
      <w:r w:rsidR="00873073">
        <w:instrText xml:space="preserve"> ADDIN EN.CITE &lt;EndNote&gt;&lt;Cite&gt;&lt;Author&gt;Huang&lt;/Author&gt;&lt;Year&gt;2021&lt;/Year&gt;&lt;RecNum&gt;1538&lt;/RecNum&gt;&lt;DisplayText&gt;Huang and Wang, 2021.&lt;/DisplayText&gt;&lt;record&gt;&lt;rec-number&gt;1538&lt;/rec-number&gt;&lt;foreign-keys&gt;&lt;key app="EN" db-id="twv0pdsxa9sfvlesf5vxrpwatw9xt052asff" timestamp="1650954030"&gt;1538&lt;/key&gt;&lt;/foreign-keys&gt;&lt;ref-type name="Book"&gt;6&lt;/ref-type&gt;&lt;contributors&gt;&lt;authors&gt;&lt;author&gt;Huang, Zhao Alexandre&lt;/author&gt;&lt;author&gt;Wang, Rui&lt;/author&gt;&lt;/authors&gt;&lt;/contributors&gt;&lt;titles&gt;&lt;title&gt;Exploring China’s Digitalization of Public Diplomacy on Weibo and Twitter: A Case Study of the U.S.–China Trade War&lt;/title&gt;&lt;secondary-title&gt;2021&lt;/secondary-title&gt;&lt;short-title&gt;Exploring China’s Digitalization of Public Diplomacy on Weibo and Twitter: A Case Study of the U.S.–China Trade War&lt;/short-title&gt;&lt;/titles&gt;&lt;volume&gt;15&lt;/volume&gt;&lt;keywords&gt;&lt;keyword&gt;digitalization, public diplomacy, domestic dimension, social media, China, trade war&lt;/keyword&gt;&lt;/keywords&gt;&lt;dates&gt;&lt;year&gt;2021&lt;/year&gt;&lt;/dates&gt;&lt;isbn&gt;1932-8036|escape}&lt;/isbn&gt;&lt;work-type&gt;digitalization, public diplomacy, domestic dimension, social media, China, trade war&lt;/work-type&gt;&lt;urls&gt;&lt;related-urls&gt;&lt;url&gt;https://ijoc.org/index.php/ijoc/article/view/15105/3422&lt;/url&gt;&lt;/related-urls&gt;&lt;/urls&gt;&lt;electronic-resource-num&gt;https://ijoc.org/index.php/ijoc/article/view/15105&lt;/electronic-resource-num&gt;&lt;/record&gt;&lt;/Cite&gt;&lt;/EndNote&gt;</w:instrText>
      </w:r>
      <w:r w:rsidR="00873073">
        <w:fldChar w:fldCharType="separate"/>
      </w:r>
      <w:r w:rsidR="00873073">
        <w:rPr>
          <w:noProof/>
        </w:rPr>
        <w:t>Huang and Wang, 2021.</w:t>
      </w:r>
      <w:r w:rsidR="00873073">
        <w:fldChar w:fldCharType="end"/>
      </w:r>
    </w:p>
  </w:footnote>
  <w:footnote w:id="25">
    <w:p w14:paraId="4257950B" w14:textId="77777777" w:rsidR="00F601D9" w:rsidRPr="00295A9A" w:rsidRDefault="00945824" w:rsidP="006B78E8">
      <w:pPr>
        <w:pStyle w:val="FootnoteText"/>
      </w:pPr>
      <w:r w:rsidRPr="005067B6">
        <w:rPr>
          <w:rStyle w:val="FootnoteReference"/>
        </w:rPr>
        <w:footnoteRef/>
      </w:r>
      <w:r w:rsidRPr="00295A9A">
        <w:t xml:space="preserve"> </w:t>
      </w:r>
      <w:r w:rsidR="004A459E">
        <w:fldChar w:fldCharType="begin"/>
      </w:r>
      <w:r w:rsidR="004A459E">
        <w:instrText xml:space="preserve"> ADDIN EN.CITE &lt;EndNote&gt;&lt;Cite&gt;&lt;Author&gt;Duncombe&lt;/Author&gt;&lt;Year&gt;2019&lt;/Year&gt;&lt;RecNum&gt;1536&lt;/RecNum&gt;&lt;Pages&gt;115&lt;/Pages&gt;&lt;DisplayText&gt;Duncombe, 2019, 115.&lt;/DisplayText&gt;&lt;record&gt;&lt;rec-number&gt;1536&lt;/rec-number&gt;&lt;foreign-keys&gt;&lt;key app="EN" db-id="twv0pdsxa9sfvlesf5vxrpwatw9xt052asff" timestamp="1650952776"&gt;1536&lt;/key&gt;&lt;/foreign-keys&gt;&lt;ref-type name="Journal Article"&gt;17&lt;/ref-type&gt;&lt;contributors&gt;&lt;authors&gt;&lt;author&gt;Duncombe, Constance&lt;/author&gt;&lt;/authors&gt;&lt;/contributors&gt;&lt;titles&gt;&lt;title&gt;Digital Diplomacy: Emotion and Identity in the Public Realm&lt;/title&gt;&lt;secondary-title&gt;The Hague Journal of Diplomacy&lt;/secondary-title&gt;&lt;/titles&gt;&lt;periodical&gt;&lt;full-title&gt;The Hague Journal of Diplomacy&lt;/full-title&gt;&lt;/periodical&gt;&lt;pages&gt;102-116&lt;/pages&gt;&lt;volume&gt;14&lt;/volume&gt;&lt;number&gt;1-2&lt;/number&gt;&lt;dates&gt;&lt;year&gt;2019&lt;/year&gt;&lt;pub-dates&gt;&lt;date&gt;22 Apr. 2019&lt;/date&gt;&lt;/pub-dates&gt;&lt;/dates&gt;&lt;isbn&gt;1871-1901&lt;/isbn&gt;&lt;urls&gt;&lt;related-urls&gt;&lt;url&gt;https://brill.com/view/journals/hjd/14/1-2/article-p102_8.xml&lt;/url&gt;&lt;/related-urls&gt;&lt;/urls&gt;&lt;electronic-resource-num&gt;https://doi.org/10.1163/1871191X-14101016&lt;/electronic-resource-num&gt;&lt;language&gt;English&lt;/language&gt;&lt;/record&gt;&lt;/Cite&gt;&lt;/EndNote&gt;</w:instrText>
      </w:r>
      <w:r w:rsidR="004A459E">
        <w:fldChar w:fldCharType="separate"/>
      </w:r>
      <w:r w:rsidR="004A459E">
        <w:rPr>
          <w:noProof/>
        </w:rPr>
        <w:t>Duncombe, 2019, 115.</w:t>
      </w:r>
      <w:r w:rsidR="004A459E">
        <w:fldChar w:fldCharType="end"/>
      </w:r>
    </w:p>
  </w:footnote>
  <w:footnote w:id="26">
    <w:p w14:paraId="34FD9346" w14:textId="77777777" w:rsidR="00D009B6" w:rsidRDefault="00945824">
      <w:pPr>
        <w:pStyle w:val="FootnoteText"/>
      </w:pPr>
      <w:r w:rsidRPr="005067B6">
        <w:rPr>
          <w:rStyle w:val="FootnoteReference"/>
        </w:rPr>
        <w:footnoteRef/>
      </w:r>
      <w:r>
        <w:t xml:space="preserve"> </w:t>
      </w:r>
      <w:r>
        <w:fldChar w:fldCharType="begin"/>
      </w:r>
      <w:r>
        <w:instrText xml:space="preserve"> ADDIN EN.CITE &lt;EndNote&gt;&lt;Cite&gt;&lt;Author&gt;Anholt&lt;/Author&gt;&lt;Year&gt;2006&lt;/Year&gt;&lt;RecNum&gt;357&lt;/RecNum&gt;&lt;DisplayText&gt;Anholt, 2006.&lt;/DisplayText&gt;&lt;record&gt;&lt;rec-number&gt;357&lt;/rec-number&gt;&lt;foreign-keys&gt;&lt;key app="EN" db-id="twv0pdsxa9sfvlesf5vxrpwatw9xt052asff" timestamp="1569767435"&gt;357&lt;/key&gt;&lt;/foreign-keys&gt;&lt;ref-type name="Book"&gt;6&lt;/ref-type&gt;&lt;contributors&gt;&lt;authors&gt;&lt;author&gt;Anholt, Simon&lt;/author&gt;&lt;/authors&gt;&lt;/contributors&gt;&lt;titles&gt;&lt;title&gt;Competitive Identity: The New Brand Management for Nations, Cities and Regions&lt;/title&gt;&lt;/titles&gt;&lt;dates&gt;&lt;year&gt;2006&lt;/year&gt;&lt;/dates&gt;&lt;pub-location&gt;London&lt;/pub-location&gt;&lt;publisher&gt;Palgrave Macmillan&lt;/publisher&gt;&lt;isbn&gt;0230627722&lt;/isbn&gt;&lt;urls&gt;&lt;/urls&gt;&lt;/record&gt;&lt;/Cite&gt;&lt;/EndNote&gt;</w:instrText>
      </w:r>
      <w:r>
        <w:fldChar w:fldCharType="separate"/>
      </w:r>
      <w:r>
        <w:rPr>
          <w:noProof/>
        </w:rPr>
        <w:t>Anholt, 2006.</w:t>
      </w:r>
      <w:r>
        <w:fldChar w:fldCharType="end"/>
      </w:r>
    </w:p>
  </w:footnote>
  <w:footnote w:id="27">
    <w:p w14:paraId="7F07BAD2" w14:textId="77777777" w:rsidR="00FD5060" w:rsidRDefault="00945824" w:rsidP="006B78E8">
      <w:pPr>
        <w:pStyle w:val="FootnoteText"/>
      </w:pPr>
      <w:r w:rsidRPr="005067B6">
        <w:rPr>
          <w:rStyle w:val="FootnoteReference"/>
        </w:rPr>
        <w:footnoteRef/>
      </w:r>
      <w:r>
        <w:t xml:space="preserve"> </w:t>
      </w:r>
      <w:r w:rsidR="00002BB1">
        <w:fldChar w:fldCharType="begin"/>
      </w:r>
      <w:r w:rsidR="00002BB1">
        <w:instrText xml:space="preserve"> ADDIN EN.CITE &lt;EndNote&gt;&lt;Cite&gt;&lt;Author&gt;Kampf&lt;/Author&gt;&lt;Year&gt;2015&lt;/Year&gt;&lt;RecNum&gt;1540&lt;/RecNum&gt;&lt;DisplayText&gt;Kampf, et al., 2015.&lt;/DisplayText&gt;&lt;record&gt;&lt;rec-number&gt;1540&lt;/rec-number&gt;&lt;foreign-keys&gt;&lt;key app="EN" db-id="twv0pdsxa9sfvlesf5vxrpwatw9xt052asff" timestamp="1651027812"&gt;1540&lt;/key&gt;&lt;/foreign-keys&gt;&lt;ref-type name="Journal Article"&gt;17&lt;/ref-type&gt;&lt;contributors&gt;&lt;authors&gt;&lt;author&gt;Kampf, Ronit&lt;/author&gt;&lt;author&gt;Manor, Ilan&lt;/author&gt;&lt;author&gt;Segev, Elad&lt;/author&gt;&lt;/authors&gt;&lt;/contributors&gt;&lt;titles&gt;&lt;title&gt;Digital Diplomacy 2.0? A Cross-national Comparison of Public Engagement in Facebook and Twitter&lt;/title&gt;&lt;secondary-title&gt;The Hague Journal of Diplomacy&lt;/secondary-title&gt;&lt;/titles&gt;&lt;periodical&gt;&lt;full-title&gt;The Hague Journal of Diplomacy&lt;/full-title&gt;&lt;/periodical&gt;&lt;pages&gt;331-362&lt;/pages&gt;&lt;volume&gt;10&lt;/volume&gt;&lt;number&gt;4&lt;/number&gt;&lt;dates&gt;&lt;year&gt;2015&lt;/year&gt;&lt;pub-dates&gt;&lt;date&gt;23 Oct. 2015&lt;/date&gt;&lt;/pub-dates&gt;&lt;/dates&gt;&lt;isbn&gt;1871-1901&lt;/isbn&gt;&lt;urls&gt;&lt;related-urls&gt;&lt;url&gt;https://brill.com/view/journals/hjd/10/4/article-p331_1.xml&lt;/url&gt;&lt;/related-urls&gt;&lt;/urls&gt;&lt;electronic-resource-num&gt;https://doi.org/10.1163/1871191X-12341318&lt;/electronic-resource-num&gt;&lt;language&gt;English&lt;/language&gt;&lt;/record&gt;&lt;/Cite&gt;&lt;/EndNote&gt;</w:instrText>
      </w:r>
      <w:r w:rsidR="00002BB1">
        <w:fldChar w:fldCharType="separate"/>
      </w:r>
      <w:r w:rsidR="00002BB1">
        <w:rPr>
          <w:noProof/>
        </w:rPr>
        <w:t>Kampf, et al., 2015.</w:t>
      </w:r>
      <w:r w:rsidR="00002BB1">
        <w:fldChar w:fldCharType="end"/>
      </w:r>
    </w:p>
  </w:footnote>
  <w:footnote w:id="28">
    <w:p w14:paraId="6696F4AF" w14:textId="77777777" w:rsidR="00F601D9" w:rsidRPr="00295A9A" w:rsidRDefault="00945824" w:rsidP="006B78E8">
      <w:pPr>
        <w:pStyle w:val="FootnoteText"/>
        <w:rPr>
          <w:rFonts w:eastAsia="Calibri"/>
        </w:rPr>
      </w:pPr>
      <w:r w:rsidRPr="005067B6">
        <w:rPr>
          <w:rStyle w:val="FootnoteReference"/>
        </w:rPr>
        <w:footnoteRef/>
      </w:r>
      <w:r w:rsidRPr="00295A9A">
        <w:t xml:space="preserve"> </w:t>
      </w:r>
      <w:r w:rsidR="00495571">
        <w:fldChar w:fldCharType="begin"/>
      </w:r>
      <w:r w:rsidR="00495571">
        <w:instrText xml:space="preserve"> ADDIN EN.CITE &lt;EndNote&gt;&lt;Cite&gt;&lt;Author&gt;Bjola&lt;/Author&gt;&lt;Year&gt;2019&lt;/Year&gt;&lt;RecNum&gt;1450&lt;/RecNum&gt;&lt;Pages&gt;99&lt;/Pages&gt;&lt;DisplayText&gt;Bjola, et al., 2019, 99.&lt;/DisplayText&gt;&lt;record&gt;&lt;rec-number&gt;1450&lt;/rec-number&gt;&lt;foreign-keys&gt;&lt;key app="EN" db-id="twv0pdsxa9sfvlesf5vxrpwatw9xt052asff" timestamp="1639791848"&gt;1450&lt;/key&gt;&lt;/foreign-keys&gt;&lt;ref-type name="Journal Article"&gt;17&lt;/ref-type&gt;&lt;contributors&gt;&lt;authors&gt;&lt;author&gt;Bjola, Corneliu&lt;/author&gt;&lt;author&gt;Cassidy, Jennifer&lt;/author&gt;&lt;author&gt;Manor, Ilan&lt;/author&gt;&lt;/authors&gt;&lt;/contributors&gt;&lt;titles&gt;&lt;title&gt;Public Diplomacy in the Digital Age&lt;/title&gt;&lt;secondary-title&gt;The Hague Journal of Diplomacy&lt;/secondary-title&gt;&lt;/titles&gt;&lt;periodical&gt;&lt;full-title&gt;The Hague Journal of Diplomacy&lt;/full-title&gt;&lt;/periodical&gt;&lt;pages&gt;83-101&lt;/pages&gt;&lt;volume&gt;14&lt;/volume&gt;&lt;number&gt;1-2&lt;/number&gt;&lt;dates&gt;&lt;year&gt;2019&lt;/year&gt;&lt;pub-dates&gt;&lt;date&gt;22 Apr. 2019&lt;/date&gt;&lt;/pub-dates&gt;&lt;/dates&gt;&lt;isbn&gt;1871-1901&lt;/isbn&gt;&lt;urls&gt;&lt;/urls&gt;&lt;language&gt;English&lt;/language&gt;&lt;/record&gt;&lt;/Cite&gt;&lt;/EndNote&gt;</w:instrText>
      </w:r>
      <w:r w:rsidR="00495571">
        <w:fldChar w:fldCharType="separate"/>
      </w:r>
      <w:r w:rsidR="00495571">
        <w:rPr>
          <w:noProof/>
        </w:rPr>
        <w:t>Bjola, et al., 2019, 99.</w:t>
      </w:r>
      <w:r w:rsidR="00495571">
        <w:fldChar w:fldCharType="end"/>
      </w:r>
    </w:p>
  </w:footnote>
  <w:footnote w:id="29">
    <w:p w14:paraId="4835DB14" w14:textId="77777777" w:rsidR="00F601D9" w:rsidRPr="00295A9A" w:rsidRDefault="00945824" w:rsidP="006B78E8">
      <w:pPr>
        <w:pStyle w:val="FootnoteText"/>
      </w:pPr>
      <w:r w:rsidRPr="005067B6">
        <w:rPr>
          <w:rStyle w:val="FootnoteReference"/>
        </w:rPr>
        <w:footnoteRef/>
      </w:r>
      <w:r w:rsidR="00480FD5">
        <w:t xml:space="preserve"> </w:t>
      </w:r>
      <w:r w:rsidR="00B52BCD">
        <w:fldChar w:fldCharType="begin"/>
      </w:r>
      <w:r w:rsidR="00B52BCD">
        <w:instrText xml:space="preserve"> ADDIN EN.CITE &lt;EndNote&gt;&lt;Cite&gt;&lt;Author&gt;Spence&lt;/Author&gt;&lt;Year&gt;2002&lt;/Year&gt;&lt;RecNum&gt;1480&lt;/RecNum&gt;&lt;DisplayText&gt;Spence, 2002.&lt;/DisplayText&gt;&lt;record&gt;&lt;rec-number&gt;1480&lt;/rec-number&gt;&lt;foreign-keys&gt;&lt;key app="EN" db-id="twv0pdsxa9sfvlesf5vxrpwatw9xt052asff" timestamp="1647593142"&gt;1480&lt;/key&gt;&lt;/foreign-keys&gt;&lt;ref-type name="Journal Article"&gt;17&lt;/ref-type&gt;&lt;contributors&gt;&lt;authors&gt;&lt;author&gt;Spence, Michael&lt;/author&gt;&lt;/authors&gt;&lt;/contributors&gt;&lt;titles&gt;&lt;title&gt;Signaling in Retrospect and the Informational Structure of Markets&lt;/title&gt;&lt;secondary-title&gt;The American Economic Review&lt;/secondary-title&gt;&lt;/titles&gt;&lt;periodical&gt;&lt;full-title&gt;The American Economic Review&lt;/full-title&gt;&lt;/periodical&gt;&lt;pages&gt;434-459&lt;/pages&gt;&lt;volume&gt;92&lt;/volume&gt;&lt;number&gt;3&lt;/number&gt;&lt;dates&gt;&lt;year&gt;2002&lt;/year&gt;&lt;/dates&gt;&lt;publisher&gt;American Economic Association&lt;/publisher&gt;&lt;isbn&gt;00028282&lt;/isbn&gt;&lt;urls&gt;&lt;related-urls&gt;&lt;url&gt;http://www.jstor.org/stable/3083350&lt;/url&gt;&lt;/related-urls&gt;&lt;/urls&gt;&lt;custom1&gt;Full publication date: Jun., 2002&lt;/custom1&gt;&lt;remote-database-name&gt;JSTOR&lt;/remote-database-name&gt;&lt;access-date&gt;2022/03/18/&lt;/access-date&gt;&lt;/record&gt;&lt;/Cite&gt;&lt;/EndNote&gt;</w:instrText>
      </w:r>
      <w:r w:rsidR="00B52BCD">
        <w:fldChar w:fldCharType="separate"/>
      </w:r>
      <w:r w:rsidR="00B52BCD">
        <w:rPr>
          <w:noProof/>
        </w:rPr>
        <w:t>Spence, 2002.</w:t>
      </w:r>
      <w:r w:rsidR="00B52BCD">
        <w:fldChar w:fldCharType="end"/>
      </w:r>
    </w:p>
  </w:footnote>
  <w:footnote w:id="30">
    <w:p w14:paraId="5522719F" w14:textId="77777777" w:rsidR="00F601D9" w:rsidRPr="00295A9A" w:rsidRDefault="00945824" w:rsidP="006B78E8">
      <w:pPr>
        <w:pStyle w:val="FootnoteText"/>
      </w:pPr>
      <w:r w:rsidRPr="005067B6">
        <w:rPr>
          <w:rStyle w:val="FootnoteReference"/>
        </w:rPr>
        <w:footnoteRef/>
      </w:r>
      <w:r w:rsidRPr="00295A9A">
        <w:t xml:space="preserve"> </w:t>
      </w:r>
      <w:r w:rsidR="00B52BCD">
        <w:fldChar w:fldCharType="begin"/>
      </w:r>
      <w:r w:rsidR="00B52BCD">
        <w:instrText xml:space="preserve"> ADDIN EN.CITE &lt;EndNote&gt;&lt;Cite&gt;&lt;Author&gt;Spence&lt;/Author&gt;&lt;Year&gt;1973&lt;/Year&gt;&lt;RecNum&gt;1479&lt;/RecNum&gt;&lt;DisplayText&gt;Spence, 1973.&lt;/DisplayText&gt;&lt;record&gt;&lt;rec-number&gt;1479&lt;/rec-number&gt;&lt;foreign-keys&gt;&lt;key app="EN" db-id="twv0pdsxa9sfvlesf5vxrpwatw9xt052asff" timestamp="1647593080"&gt;1479&lt;/key&gt;&lt;/foreign-keys&gt;&lt;ref-type name="Journal Article"&gt;17&lt;/ref-type&gt;&lt;contributors&gt;&lt;authors&gt;&lt;author&gt;Spence, Michael&lt;/author&gt;&lt;/authors&gt;&lt;/contributors&gt;&lt;titles&gt;&lt;title&gt;Job Market Signaling&lt;/title&gt;&lt;secondary-title&gt;The Quarterly Journal of Economics&lt;/secondary-title&gt;&lt;/titles&gt;&lt;periodical&gt;&lt;full-title&gt;The Quarterly Journal of Economics&lt;/full-title&gt;&lt;/periodical&gt;&lt;pages&gt;355-374&lt;/pages&gt;&lt;volume&gt;87&lt;/volume&gt;&lt;number&gt;3&lt;/number&gt;&lt;dates&gt;&lt;year&gt;1973&lt;/year&gt;&lt;/dates&gt;&lt;publisher&gt;Oxford University Press&lt;/publisher&gt;&lt;isbn&gt;00335533, 15314650&lt;/isbn&gt;&lt;urls&gt;&lt;related-urls&gt;&lt;url&gt;http://www.jstor.org/stable/1882010&lt;/url&gt;&lt;/related-urls&gt;&lt;/urls&gt;&lt;custom1&gt;Full publication date: Aug., 1973&lt;/custom1&gt;&lt;electronic-resource-num&gt;10.2307/1882010&lt;/electronic-resource-num&gt;&lt;remote-database-name&gt;JSTOR&lt;/remote-database-name&gt;&lt;access-date&gt;2022/03/18/&lt;/access-date&gt;&lt;/record&gt;&lt;/Cite&gt;&lt;/EndNote&gt;</w:instrText>
      </w:r>
      <w:r w:rsidR="00B52BCD">
        <w:fldChar w:fldCharType="separate"/>
      </w:r>
      <w:r w:rsidR="00B52BCD">
        <w:rPr>
          <w:noProof/>
        </w:rPr>
        <w:t>Spence, 1973.</w:t>
      </w:r>
      <w:r w:rsidR="00B52BCD">
        <w:fldChar w:fldCharType="end"/>
      </w:r>
    </w:p>
  </w:footnote>
  <w:footnote w:id="31">
    <w:p w14:paraId="256DB50F" w14:textId="77777777" w:rsidR="00F601D9" w:rsidRPr="00295A9A" w:rsidRDefault="00945824" w:rsidP="006B78E8">
      <w:pPr>
        <w:pStyle w:val="FootnoteText"/>
      </w:pPr>
      <w:r w:rsidRPr="005067B6">
        <w:rPr>
          <w:rStyle w:val="FootnoteReference"/>
        </w:rPr>
        <w:footnoteRef/>
      </w:r>
      <w:r w:rsidRPr="00295A9A">
        <w:t xml:space="preserve"> </w:t>
      </w:r>
      <w:r w:rsidR="00DB2545">
        <w:fldChar w:fldCharType="begin"/>
      </w:r>
      <w:r w:rsidR="00DB2545">
        <w:instrText xml:space="preserve"> ADDIN EN.CITE &lt;EndNote&gt;&lt;Cite&gt;&lt;Author&gt;Connelly&lt;/Author&gt;&lt;Year&gt;2011&lt;/Year&gt;&lt;RecNum&gt;1475&lt;/RecNum&gt;&lt;DisplayText&gt;Connelly, et al., 2011.&lt;/DisplayText&gt;&lt;record&gt;&lt;rec-number&gt;1475&lt;/rec-number&gt;&lt;foreign-keys&gt;&lt;key app="EN" db-id="twv0pdsxa9sfvlesf5vxrpwatw9xt052asff" timestamp="1647592322"&gt;1475&lt;/key&gt;&lt;/foreign-keys&gt;&lt;ref-type name="Journal Article"&gt;17&lt;/ref-type&gt;&lt;contributors&gt;&lt;authors&gt;&lt;author&gt;Connelly, Brian L.&lt;/author&gt;&lt;author&gt;Certo, S. Trevis&lt;/author&gt;&lt;author&gt;Ireland, R. Duane&lt;/author&gt;&lt;author&gt;Reutzel, Christopher R.&lt;/author&gt;&lt;/authors&gt;&lt;/contributors&gt;&lt;titles&gt;&lt;title&gt;Signaling Theory: A Review and Assessment&lt;/title&gt;&lt;secondary-title&gt;Journal of Management&lt;/secondary-title&gt;&lt;/titles&gt;&lt;periodical&gt;&lt;full-title&gt;Journal of management&lt;/full-title&gt;&lt;/periodical&gt;&lt;pages&gt;39-67&lt;/pages&gt;&lt;volume&gt;37&lt;/volume&gt;&lt;number&gt;1&lt;/number&gt;&lt;keywords&gt;&lt;keyword&gt;signal,signaling theory,information asymmetry,literature review&lt;/keyword&gt;&lt;/keywords&gt;&lt;dates&gt;&lt;year&gt;2011&lt;/year&gt;&lt;/dates&gt;&lt;urls&gt;&lt;related-urls&gt;&lt;url&gt;https://journals.sagepub.com/doi/abs/10.1177/0149206310388419&lt;/url&gt;&lt;/related-urls&gt;&lt;/urls&gt;&lt;electronic-resource-num&gt;10.1177/0149206310388419&lt;/electronic-resource-num&gt;&lt;/record&gt;&lt;/Cite&gt;&lt;/EndNote&gt;</w:instrText>
      </w:r>
      <w:r w:rsidR="00DB2545">
        <w:fldChar w:fldCharType="separate"/>
      </w:r>
      <w:r w:rsidR="00DB2545">
        <w:rPr>
          <w:noProof/>
        </w:rPr>
        <w:t>Connelly, et al., 2011.</w:t>
      </w:r>
      <w:r w:rsidR="00DB2545">
        <w:fldChar w:fldCharType="end"/>
      </w:r>
    </w:p>
  </w:footnote>
  <w:footnote w:id="32">
    <w:p w14:paraId="7CC7C12F" w14:textId="77777777" w:rsidR="00F601D9" w:rsidRPr="00295A9A" w:rsidRDefault="00945824" w:rsidP="006B78E8">
      <w:pPr>
        <w:pStyle w:val="FootnoteText"/>
      </w:pPr>
      <w:r w:rsidRPr="005067B6">
        <w:rPr>
          <w:rStyle w:val="FootnoteReference"/>
        </w:rPr>
        <w:footnoteRef/>
      </w:r>
      <w:r w:rsidRPr="00295A9A">
        <w:t xml:space="preserve"> </w:t>
      </w:r>
      <w:r w:rsidR="00CA10E2">
        <w:fldChar w:fldCharType="begin"/>
      </w:r>
      <w:r w:rsidR="00CA10E2">
        <w:instrText xml:space="preserve"> ADDIN EN.CITE &lt;EndNote&gt;&lt;Cite&gt;&lt;Author&gt;Stiglitz&lt;/Author&gt;&lt;Year&gt;2002&lt;/Year&gt;&lt;RecNum&gt;1478&lt;/RecNum&gt;&lt;Pages&gt;469&lt;/Pages&gt;&lt;DisplayText&gt;Stiglitz, 2002, 469.&lt;/DisplayText&gt;&lt;record&gt;&lt;rec-number&gt;1478&lt;/rec-number&gt;&lt;foreign-keys&gt;&lt;key app="EN" db-id="twv0pdsxa9sfvlesf5vxrpwatw9xt052asff" timestamp="1647593006"&gt;1478&lt;/key&gt;&lt;/foreign-keys&gt;&lt;ref-type name="Journal Article"&gt;17&lt;/ref-type&gt;&lt;contributors&gt;&lt;authors&gt;&lt;author&gt;Stiglitz, Joseph E.&lt;/author&gt;&lt;/authors&gt;&lt;/contributors&gt;&lt;titles&gt;&lt;title&gt;Information and the Change in the Paradigm in Economics&lt;/title&gt;&lt;secondary-title&gt;The American Economic Review&lt;/secondary-title&gt;&lt;/titles&gt;&lt;periodical&gt;&lt;full-title&gt;The American Economic Review&lt;/full-title&gt;&lt;/periodical&gt;&lt;pages&gt;460-501&lt;/pages&gt;&lt;volume&gt;92&lt;/volume&gt;&lt;number&gt;3&lt;/number&gt;&lt;dates&gt;&lt;year&gt;2002&lt;/year&gt;&lt;/dates&gt;&lt;publisher&gt;American Economic Association&lt;/publisher&gt;&lt;isbn&gt;00028282&lt;/isbn&gt;&lt;urls&gt;&lt;related-urls&gt;&lt;url&gt;http://www.jstor.org/stable/3083351&lt;/url&gt;&lt;/related-urls&gt;&lt;/urls&gt;&lt;custom1&gt;Full publication date: Jun., 2002&lt;/custom1&gt;&lt;remote-database-name&gt;JSTOR&lt;/remote-database-name&gt;&lt;access-date&gt;2022/03/18/&lt;/access-date&gt;&lt;/record&gt;&lt;/Cite&gt;&lt;/EndNote&gt;</w:instrText>
      </w:r>
      <w:r w:rsidR="00CA10E2">
        <w:fldChar w:fldCharType="separate"/>
      </w:r>
      <w:r w:rsidR="00CA10E2">
        <w:rPr>
          <w:noProof/>
        </w:rPr>
        <w:t>Stiglitz, 2002, 469.</w:t>
      </w:r>
      <w:r w:rsidR="00CA10E2">
        <w:fldChar w:fldCharType="end"/>
      </w:r>
    </w:p>
  </w:footnote>
  <w:footnote w:id="33">
    <w:p w14:paraId="164B25E2" w14:textId="77777777" w:rsidR="00F601D9" w:rsidRPr="00295A9A" w:rsidRDefault="00945824" w:rsidP="006B78E8">
      <w:pPr>
        <w:pStyle w:val="FootnoteText"/>
      </w:pPr>
      <w:r w:rsidRPr="005067B6">
        <w:rPr>
          <w:rStyle w:val="FootnoteReference"/>
        </w:rPr>
        <w:footnoteRef/>
      </w:r>
      <w:r w:rsidRPr="00295A9A">
        <w:t xml:space="preserve"> </w:t>
      </w:r>
      <w:r w:rsidR="00CA10E2">
        <w:fldChar w:fldCharType="begin"/>
      </w:r>
      <w:r w:rsidR="00CA10E2">
        <w:instrText xml:space="preserve"> ADDIN EN.CITE &lt;EndNote&gt;&lt;Cite&gt;&lt;Author&gt;Gambetta&lt;/Author&gt;&lt;Year&gt;2011&lt;/Year&gt;&lt;RecNum&gt;1476&lt;/RecNum&gt;&lt;DisplayText&gt;Gambetta, 2011; Taj, 2016.&lt;/DisplayText&gt;&lt;record&gt;&lt;rec-number&gt;1476&lt;/rec-number&gt;&lt;foreign-keys&gt;&lt;key app="EN" db-id="twv0pdsxa9sfvlesf5vxrpwatw9xt052asff" timestamp="1647592785"&gt;1476&lt;/key&gt;&lt;/foreign-keys&gt;&lt;ref-type name="Book Section"&gt;5&lt;/ref-type&gt;&lt;contributors&gt;&lt;authors&gt;&lt;author&gt;Diego Gambetta&lt;/author&gt;&lt;/authors&gt;&lt;secondary-authors&gt;&lt;author&gt;Peter Bearman&lt;/author&gt;&lt;author&gt;Peter Hedström&lt;/author&gt;&lt;/secondary-authors&gt;&lt;/contributors&gt;&lt;titles&gt;&lt;title&gt;Signaling&lt;/title&gt;&lt;secondary-title&gt;The Oxford Handbook of Analytical Sociology&lt;/secondary-title&gt;&lt;/titles&gt;&lt;dates&gt;&lt;year&gt;2011&lt;/year&gt;&lt;/dates&gt;&lt;publisher&gt;Oxford University Press&lt;/publisher&gt;&lt;urls&gt;&lt;/urls&gt;&lt;/record&gt;&lt;/Cite&gt;&lt;Cite&gt;&lt;Author&gt;Taj&lt;/Author&gt;&lt;Year&gt;2016&lt;/Year&gt;&lt;RecNum&gt;1477&lt;/RecNum&gt;&lt;record&gt;&lt;rec-number&gt;1477&lt;/rec-number&gt;&lt;foreign-keys&gt;&lt;key app="EN" db-id="twv0pdsxa9sfvlesf5vxrpwatw9xt052asff" timestamp="1647592890"&gt;1477&lt;/key&gt;&lt;/foreign-keys&gt;&lt;ref-type name="Journal Article"&gt;17&lt;/ref-type&gt;&lt;contributors&gt;&lt;authors&gt;&lt;author&gt;Taj, Saud A.&lt;/author&gt;&lt;/authors&gt;&lt;/contributors&gt;&lt;titles&gt;&lt;title&gt;Application of signaling theory in management research: Addressing major gaps in theory&lt;/title&gt;&lt;secondary-title&gt;European Management Journal&lt;/secondary-title&gt;&lt;/titles&gt;&lt;periodical&gt;&lt;full-title&gt;European Management Journal&lt;/full-title&gt;&lt;/periodical&gt;&lt;pages&gt;338-348&lt;/pages&gt;&lt;volume&gt;34&lt;/volume&gt;&lt;number&gt;4&lt;/number&gt;&lt;keywords&gt;&lt;keyword&gt;Signaling theory&lt;/keyword&gt;&lt;keyword&gt;Employer branding&lt;/keyword&gt;&lt;keyword&gt;Authenticity&lt;/keyword&gt;&lt;keyword&gt;Counter-signals&lt;/keyword&gt;&lt;/keywords&gt;&lt;dates&gt;&lt;year&gt;2016&lt;/year&gt;&lt;pub-dates&gt;&lt;date&gt;2016/08/01/&lt;/date&gt;&lt;/pub-dates&gt;&lt;/dates&gt;&lt;isbn&gt;0263-2373&lt;/isbn&gt;&lt;urls&gt;&lt;/urls&gt;&lt;electronic-resource-num&gt;https://doi.org/10.1016/j.emj.2016.02.001&lt;/electronic-resource-num&gt;&lt;/record&gt;&lt;/Cite&gt;&lt;/EndNote&gt;</w:instrText>
      </w:r>
      <w:r w:rsidR="00CA10E2">
        <w:fldChar w:fldCharType="separate"/>
      </w:r>
      <w:r w:rsidR="00CA10E2">
        <w:rPr>
          <w:noProof/>
        </w:rPr>
        <w:t>Gambetta, 2011; Taj, 2016.</w:t>
      </w:r>
      <w:r w:rsidR="00CA10E2">
        <w:fldChar w:fldCharType="end"/>
      </w:r>
    </w:p>
  </w:footnote>
  <w:footnote w:id="34">
    <w:p w14:paraId="5BF901AD" w14:textId="77777777" w:rsidR="00F601D9" w:rsidRPr="00295A9A" w:rsidRDefault="00945824" w:rsidP="006B78E8">
      <w:pPr>
        <w:pStyle w:val="FootnoteText"/>
      </w:pPr>
      <w:r w:rsidRPr="005067B6">
        <w:rPr>
          <w:rStyle w:val="FootnoteReference"/>
        </w:rPr>
        <w:footnoteRef/>
      </w:r>
      <w:r w:rsidR="008C2799">
        <w:t xml:space="preserve"> </w:t>
      </w:r>
      <w:r w:rsidR="008C2799">
        <w:fldChar w:fldCharType="begin"/>
      </w:r>
      <w:r w:rsidR="008C2799">
        <w:instrText xml:space="preserve"> ADDIN EN.CITE &lt;EndNote&gt;&lt;Cite&gt;&lt;Author&gt;Zmud&lt;/Author&gt;&lt;Year&gt;2010&lt;/Year&gt;&lt;RecNum&gt;1473&lt;/RecNum&gt;&lt;DisplayText&gt;Zmud, et al., 2010.&lt;/DisplayText&gt;&lt;record&gt;&lt;rec-number&gt;1473&lt;/rec-number&gt;&lt;foreign-keys&gt;&lt;key app="EN" db-id="twv0pdsxa9sfvlesf5vxrpwatw9xt052asff" timestamp="1647591461"&gt;1473&lt;/key&gt;&lt;/foreign-keys&gt;&lt;ref-type name="Journal Article"&gt;17&lt;/ref-type&gt;&lt;contributors&gt;&lt;authors&gt;&lt;author&gt;Zmud, Robert W.&lt;/author&gt;&lt;author&gt;Shaft, Teresa&lt;/author&gt;&lt;author&gt;Zheng, Weijun&lt;/author&gt;&lt;author&gt;Croes, Henry&lt;/author&gt;&lt;/authors&gt;&lt;/contributors&gt;&lt;titles&gt;&lt;title&gt;Systematic Differences in Firm&amp;apos;s Information Technology Signaling: Implications for Research Design&lt;/title&gt;&lt;secondary-title&gt;Journal of the Association for Information Systems&lt;/secondary-title&gt;&lt;/titles&gt;&lt;periodical&gt;&lt;full-title&gt;Journal of the Association for Information Systems&lt;/full-title&gt;&lt;/periodical&gt;&lt;pages&gt;149-181&lt;/pages&gt;&lt;volume&gt;11&lt;/volume&gt;&lt;number&gt;3&lt;/number&gt;&lt;keywords&gt;&lt;keyword&gt;Computers--Information Science And Information Theory&lt;/keyword&gt;&lt;keyword&gt;Studies&lt;/keyword&gt;&lt;keyword&gt;Information technology&lt;/keyword&gt;&lt;keyword&gt;Signaling&lt;/keyword&gt;&lt;keyword&gt;Press releases&lt;/keyword&gt;&lt;keyword&gt;Research&lt;/keyword&gt;&lt;keyword&gt;Information systems&lt;/keyword&gt;&lt;keyword&gt;Marketing&lt;/keyword&gt;&lt;keyword&gt;Annual reports&lt;/keyword&gt;&lt;keyword&gt;Data collection&lt;/keyword&gt;&lt;keyword&gt;Hypotheses&lt;/keyword&gt;&lt;keyword&gt;Competition&lt;/keyword&gt;&lt;keyword&gt;2400:Public relations&lt;/keyword&gt;&lt;keyword&gt;9130:Experiment/theoretical treatment&lt;/keyword&gt;&lt;keyword&gt;5220:Information technology management&lt;/keyword&gt;&lt;/keywords&gt;&lt;dates&gt;&lt;year&gt;2010&lt;/year&gt;&lt;pub-dates&gt;&lt;date&gt;Mar 2010&amp;#xD;2021-09-09&lt;/date&gt;&lt;/pub-dates&gt;&lt;/dates&gt;&lt;pub-location&gt;Atlanta&lt;/pub-location&gt;&lt;publisher&gt;Association for Information Systems&lt;/publisher&gt;&lt;isbn&gt;15369323&lt;/isbn&gt;&lt;accession-num&gt;198860295&lt;/accession-num&gt;&lt;urls&gt;&lt;/urls&gt;&lt;remote-database-name&gt;ProQuest Central&lt;/remote-database-name&gt;&lt;language&gt;English&lt;/language&gt;&lt;/record&gt;&lt;/Cite&gt;&lt;/EndNote&gt;</w:instrText>
      </w:r>
      <w:r w:rsidR="008C2799">
        <w:fldChar w:fldCharType="separate"/>
      </w:r>
      <w:r w:rsidR="008C2799">
        <w:rPr>
          <w:noProof/>
        </w:rPr>
        <w:t>Zmud, et al., 2010.</w:t>
      </w:r>
      <w:r w:rsidR="008C2799">
        <w:fldChar w:fldCharType="end"/>
      </w:r>
    </w:p>
  </w:footnote>
  <w:footnote w:id="35">
    <w:p w14:paraId="7AC23AFC" w14:textId="77777777" w:rsidR="00F601D9" w:rsidRPr="00295A9A" w:rsidRDefault="00945824" w:rsidP="006B78E8">
      <w:pPr>
        <w:pStyle w:val="FootnoteText"/>
      </w:pPr>
      <w:r w:rsidRPr="005067B6">
        <w:rPr>
          <w:rStyle w:val="FootnoteReference"/>
        </w:rPr>
        <w:footnoteRef/>
      </w:r>
      <w:r w:rsidR="007E284A">
        <w:t xml:space="preserve"> </w:t>
      </w:r>
      <w:r w:rsidR="007E284A">
        <w:fldChar w:fldCharType="begin"/>
      </w:r>
      <w:r w:rsidR="007E284A">
        <w:instrText xml:space="preserve"> ADDIN EN.CITE &lt;EndNote&gt;&lt;Cite&gt;&lt;Author&gt;Connelly&lt;/Author&gt;&lt;Year&gt;2011&lt;/Year&gt;&lt;RecNum&gt;1475&lt;/RecNum&gt;&lt;DisplayText&gt;Connelly, et al., 2011.&lt;/DisplayText&gt;&lt;record&gt;&lt;rec-number&gt;1475&lt;/rec-number&gt;&lt;foreign-keys&gt;&lt;key app="EN" db-id="twv0pdsxa9sfvlesf5vxrpwatw9xt052asff" timestamp="1647592322"&gt;1475&lt;/key&gt;&lt;/foreign-keys&gt;&lt;ref-type name="Journal Article"&gt;17&lt;/ref-type&gt;&lt;contributors&gt;&lt;authors&gt;&lt;author&gt;Connelly, Brian L.&lt;/author&gt;&lt;author&gt;Certo, S. Trevis&lt;/author&gt;&lt;author&gt;Ireland, R. Duane&lt;/author&gt;&lt;author&gt;Reutzel, Christopher R.&lt;/author&gt;&lt;/authors&gt;&lt;/contributors&gt;&lt;titles&gt;&lt;title&gt;Signaling Theory: A Review and Assessment&lt;/title&gt;&lt;secondary-title&gt;Journal of Management&lt;/secondary-title&gt;&lt;/titles&gt;&lt;periodical&gt;&lt;full-title&gt;Journal of management&lt;/full-title&gt;&lt;/periodical&gt;&lt;pages&gt;39-67&lt;/pages&gt;&lt;volume&gt;37&lt;/volume&gt;&lt;number&gt;1&lt;/number&gt;&lt;keywords&gt;&lt;keyword&gt;signal,signaling theory,information asymmetry,literature review&lt;/keyword&gt;&lt;/keywords&gt;&lt;dates&gt;&lt;year&gt;2011&lt;/year&gt;&lt;/dates&gt;&lt;urls&gt;&lt;related-urls&gt;&lt;url&gt;https://journals.sagepub.com/doi/abs/10.1177/0149206310388419&lt;/url&gt;&lt;/related-urls&gt;&lt;/urls&gt;&lt;electronic-resource-num&gt;10.1177/0149206310388419&lt;/electronic-resource-num&gt;&lt;/record&gt;&lt;/Cite&gt;&lt;/EndNote&gt;</w:instrText>
      </w:r>
      <w:r w:rsidR="007E284A">
        <w:fldChar w:fldCharType="separate"/>
      </w:r>
      <w:r w:rsidR="007E284A">
        <w:rPr>
          <w:noProof/>
        </w:rPr>
        <w:t>Connelly, et al., 2011.</w:t>
      </w:r>
      <w:r w:rsidR="007E284A">
        <w:fldChar w:fldCharType="end"/>
      </w:r>
    </w:p>
  </w:footnote>
  <w:footnote w:id="36">
    <w:p w14:paraId="085DE065" w14:textId="77777777" w:rsidR="00F601D9" w:rsidRPr="00295A9A" w:rsidRDefault="00945824" w:rsidP="006B78E8">
      <w:pPr>
        <w:pStyle w:val="FootnoteText"/>
      </w:pPr>
      <w:r w:rsidRPr="005067B6">
        <w:rPr>
          <w:rStyle w:val="FootnoteReference"/>
        </w:rPr>
        <w:footnoteRef/>
      </w:r>
      <w:r w:rsidRPr="00295A9A">
        <w:t xml:space="preserve"> </w:t>
      </w:r>
      <w:r w:rsidR="007E284A">
        <w:fldChar w:fldCharType="begin"/>
      </w:r>
      <w:r w:rsidR="007E284A">
        <w:instrText xml:space="preserve"> ADDIN EN.CITE &lt;EndNote&gt;&lt;Cite&gt;&lt;Author&gt;Mavlanova&lt;/Author&gt;&lt;Year&gt;2012&lt;/Year&gt;&lt;RecNum&gt;1474&lt;/RecNum&gt;&lt;DisplayText&gt;Mavlanova, et al., 2012.&lt;/DisplayText&gt;&lt;record&gt;&lt;rec-number&gt;1474&lt;/rec-number&gt;&lt;foreign-keys&gt;&lt;key app="EN" db-id="twv0pdsxa9sfvlesf5vxrpwatw9xt052asff" timestamp="1647591870"&gt;1474&lt;/key&gt;&lt;/foreign-keys&gt;&lt;ref-type name="Journal Article"&gt;17&lt;/ref-type&gt;&lt;contributors&gt;&lt;authors&gt;&lt;author&gt;Mavlanova, Tamilla&lt;/author&gt;&lt;author&gt;Benbunan-Fich, Raquel&lt;/author&gt;&lt;author&gt;Koufaris, Marios&lt;/author&gt;&lt;/authors&gt;&lt;/contributors&gt;&lt;titles&gt;&lt;title&gt;Signaling theory and information asymmetry in online commerce&lt;/title&gt;&lt;secondary-title&gt;Information &amp;amp; Management&lt;/secondary-title&gt;&lt;/titles&gt;&lt;periodical&gt;&lt;full-title&gt;Information &amp;amp; Management&lt;/full-title&gt;&lt;/periodical&gt;&lt;pages&gt;240-247&lt;/pages&gt;&lt;volume&gt;49&lt;/volume&gt;&lt;number&gt;5&lt;/number&gt;&lt;keywords&gt;&lt;keyword&gt;Signaling theory&lt;/keyword&gt;&lt;keyword&gt;Information asymmetry&lt;/keyword&gt;&lt;keyword&gt;Adverse selection&lt;/keyword&gt;&lt;keyword&gt;Moral hazard&lt;/keyword&gt;&lt;keyword&gt;Website signals&lt;/keyword&gt;&lt;/keywords&gt;&lt;dates&gt;&lt;year&gt;2012&lt;/year&gt;&lt;pub-dates&gt;&lt;date&gt;2012/07/01/&lt;/date&gt;&lt;/pub-dates&gt;&lt;/dates&gt;&lt;isbn&gt;0378-7206&lt;/isbn&gt;&lt;urls&gt;&lt;related-urls&gt;&lt;url&gt;https://www.sciencedirect.com/science/article/pii/S0378720612000444&lt;/url&gt;&lt;/related-urls&gt;&lt;/urls&gt;&lt;electronic-resource-num&gt;https://doi.org/10.1016/j.im.2012.05.004&lt;/electronic-resource-num&gt;&lt;/record&gt;&lt;/Cite&gt;&lt;/EndNote&gt;</w:instrText>
      </w:r>
      <w:r w:rsidR="007E284A">
        <w:fldChar w:fldCharType="separate"/>
      </w:r>
      <w:r w:rsidR="007E284A">
        <w:rPr>
          <w:noProof/>
        </w:rPr>
        <w:t>Mavlanova, et al., 2012.</w:t>
      </w:r>
      <w:r w:rsidR="007E284A">
        <w:fldChar w:fldCharType="end"/>
      </w:r>
    </w:p>
  </w:footnote>
  <w:footnote w:id="37">
    <w:p w14:paraId="14762623" w14:textId="77777777" w:rsidR="00F601D9" w:rsidRPr="00295A9A" w:rsidRDefault="00945824" w:rsidP="006B78E8">
      <w:pPr>
        <w:pStyle w:val="FootnoteText"/>
      </w:pPr>
      <w:r w:rsidRPr="005067B6">
        <w:rPr>
          <w:rStyle w:val="FootnoteReference"/>
        </w:rPr>
        <w:footnoteRef/>
      </w:r>
      <w:r w:rsidR="007E284A">
        <w:t xml:space="preserve"> </w:t>
      </w:r>
      <w:r w:rsidR="007E284A">
        <w:fldChar w:fldCharType="begin"/>
      </w:r>
      <w:r w:rsidR="007E284A">
        <w:instrText xml:space="preserve"> ADDIN EN.CITE &lt;EndNote&gt;&lt;Cite&gt;&lt;Author&gt;BliegeBird&lt;/Author&gt;&lt;Year&gt;2005&lt;/Year&gt;&lt;RecNum&gt;1481&lt;/RecNum&gt;&lt;DisplayText&gt;BliegeBird and Smith, 2005.&lt;/DisplayText&gt;&lt;record&gt;&lt;rec-number&gt;1481&lt;/rec-number&gt;&lt;foreign-keys&gt;&lt;key app="EN" db-id="twv0pdsxa9sfvlesf5vxrpwatw9xt052asff" timestamp="1647593208"&gt;1481&lt;/key&gt;&lt;/foreign-keys&gt;&lt;ref-type name="Journal Article"&gt;17&lt;/ref-type&gt;&lt;contributors&gt;&lt;authors&gt;&lt;author&gt;BliegeBird, Rebecca&lt;/author&gt;&lt;author&gt;Smith, EricAlden&lt;/author&gt;&lt;/authors&gt;&lt;/contributors&gt;&lt;titles&gt;&lt;title&gt;Signaling Theory, Strategic Interaction, and Symbolic Capital&lt;/title&gt;&lt;secondary-title&gt;Current Anthropology&lt;/secondary-title&gt;&lt;/titles&gt;&lt;periodical&gt;&lt;full-title&gt;Current Anthropology&lt;/full-title&gt;&lt;/periodical&gt;&lt;pages&gt;221-248&lt;/pages&gt;&lt;volume&gt;46&lt;/volume&gt;&lt;number&gt;2&lt;/number&gt;&lt;dates&gt;&lt;year&gt;2005&lt;/year&gt;&lt;/dates&gt;&lt;publisher&gt;[The University of Chicago Press, Wenner-Gren Foundation for Anthropological Research]&lt;/publisher&gt;&lt;isbn&gt;00113204, 15375382&lt;/isbn&gt;&lt;urls&gt;&lt;related-urls&gt;&lt;url&gt;http://www.jstor.org/stable/10.1086/427115&lt;/url&gt;&lt;/related-urls&gt;&lt;/urls&gt;&lt;custom1&gt;Full publication date: April 2005&lt;/custom1&gt;&lt;electronic-resource-num&gt;10.1086/427115&lt;/electronic-resource-num&gt;&lt;remote-database-name&gt;JSTOR&lt;/remote-database-name&gt;&lt;access-date&gt;2022/03/18/&lt;/access-date&gt;&lt;/record&gt;&lt;/Cite&gt;&lt;/EndNote&gt;</w:instrText>
      </w:r>
      <w:r w:rsidR="007E284A">
        <w:fldChar w:fldCharType="separate"/>
      </w:r>
      <w:r w:rsidR="007E284A">
        <w:rPr>
          <w:noProof/>
        </w:rPr>
        <w:t>BliegeBird and Smith, 2005.</w:t>
      </w:r>
      <w:r w:rsidR="007E284A">
        <w:fldChar w:fldCharType="end"/>
      </w:r>
    </w:p>
  </w:footnote>
  <w:footnote w:id="38">
    <w:p w14:paraId="13A1BCF9" w14:textId="77777777" w:rsidR="009600C7" w:rsidRPr="00295A9A" w:rsidRDefault="00945824" w:rsidP="009600C7">
      <w:pPr>
        <w:pStyle w:val="FootnoteText"/>
      </w:pPr>
      <w:r w:rsidRPr="005067B6">
        <w:rPr>
          <w:rStyle w:val="FootnoteReference"/>
        </w:rPr>
        <w:footnoteRef/>
      </w:r>
      <w:r w:rsidRPr="00295A9A">
        <w:t xml:space="preserve"> </w:t>
      </w:r>
      <w:r>
        <w:fldChar w:fldCharType="begin"/>
      </w:r>
      <w:r>
        <w:instrText xml:space="preserve"> ADDIN EN.CITE &lt;EndNote&gt;&lt;Cite&gt;&lt;Author&gt;Connelly&lt;/Author&gt;&lt;Year&gt;2011&lt;/Year&gt;&lt;RecNum&gt;1475&lt;/RecNum&gt;&lt;DisplayText&gt;Connelly, et al., 2011.&lt;/DisplayText&gt;&lt;record&gt;&lt;rec-number&gt;1475&lt;/rec-number&gt;&lt;foreign-keys&gt;&lt;key app="EN" db-id="twv0pdsxa9sfvlesf5vxrpwatw9xt052asff" timestamp="1647592322"&gt;1475&lt;/key&gt;&lt;/foreign-keys&gt;&lt;ref-type name="Journal Article"&gt;17&lt;/ref-type&gt;&lt;contributors&gt;&lt;authors&gt;&lt;author&gt;Connelly, Brian L.&lt;/author&gt;&lt;author&gt;Certo, S. Trevis&lt;/author&gt;&lt;author&gt;Ireland, R. Duane&lt;/author&gt;&lt;author&gt;Reutzel, Christopher R.&lt;/author&gt;&lt;/authors&gt;&lt;/contributors&gt;&lt;titles&gt;&lt;title&gt;Signaling Theory: A Review and Assessment&lt;/title&gt;&lt;secondary-title&gt;Journal of Management&lt;/secondary-title&gt;&lt;/titles&gt;&lt;periodical&gt;&lt;full-title&gt;Journal of management&lt;/full-title&gt;&lt;/periodical&gt;&lt;pages&gt;39-67&lt;/pages&gt;&lt;volume&gt;37&lt;/volume&gt;&lt;number&gt;1&lt;/number&gt;&lt;keywords&gt;&lt;keyword&gt;signal,signaling theory,information asymmetry,literature review&lt;/keyword&gt;&lt;/keywords&gt;&lt;dates&gt;&lt;year&gt;2011&lt;/year&gt;&lt;/dates&gt;&lt;urls&gt;&lt;related-urls&gt;&lt;url&gt;https://journals.sagepub.com/doi/abs/10.1177/0149206310388419&lt;/url&gt;&lt;/related-urls&gt;&lt;/urls&gt;&lt;electronic-resource-num&gt;10.1177/0149206310388419&lt;/electronic-resource-num&gt;&lt;/record&gt;&lt;/Cite&gt;&lt;/EndNote&gt;</w:instrText>
      </w:r>
      <w:r>
        <w:fldChar w:fldCharType="separate"/>
      </w:r>
      <w:r>
        <w:rPr>
          <w:noProof/>
        </w:rPr>
        <w:t>Connelly, et al., 2011.</w:t>
      </w:r>
      <w:r>
        <w:fldChar w:fldCharType="end"/>
      </w:r>
    </w:p>
  </w:footnote>
  <w:footnote w:id="39">
    <w:p w14:paraId="3EDB4F09" w14:textId="77777777" w:rsidR="009600C7" w:rsidRPr="00295A9A" w:rsidRDefault="00945824" w:rsidP="009600C7">
      <w:pPr>
        <w:pStyle w:val="FootnoteText"/>
      </w:pPr>
      <w:r w:rsidRPr="005067B6">
        <w:rPr>
          <w:rStyle w:val="FootnoteReference"/>
        </w:rPr>
        <w:footnoteRef/>
      </w:r>
      <w:r>
        <w:t xml:space="preserve"> </w:t>
      </w:r>
      <w:r>
        <w:fldChar w:fldCharType="begin"/>
      </w:r>
      <w:r>
        <w:instrText xml:space="preserve"> ADDIN EN.CITE &lt;EndNote&gt;&lt;Cite&gt;&lt;Author&gt;Drover&lt;/Author&gt;&lt;Year&gt;2018&lt;/Year&gt;&lt;RecNum&gt;1499&lt;/RecNum&gt;&lt;DisplayText&gt;Drover, et al., 2018.&lt;/DisplayText&gt;&lt;record&gt;&lt;rec-number&gt;1499&lt;/rec-number&gt;&lt;foreign-keys&gt;&lt;key app="EN" db-id="twv0pdsxa9sfvlesf5vxrpwatw9xt052asff" timestamp="1647853072"&gt;1499&lt;/key&gt;&lt;/foreign-keys&gt;&lt;ref-type name="Journal Article"&gt;17&lt;/ref-type&gt;&lt;contributors&gt;&lt;authors&gt;&lt;author&gt;Drover, Will&lt;/author&gt;&lt;author&gt;Wood, Matthew S&lt;/author&gt;&lt;author&gt;Corbett, Andrew C&lt;/author&gt;&lt;/authors&gt;&lt;/contributors&gt;&lt;titles&gt;&lt;title&gt;Toward a Cognitive View of Signalling Theory: Individual Attention and Signal Set Interpretation&lt;/title&gt;&lt;secondary-title&gt;Journal of Management Studies&lt;/secondary-title&gt;&lt;/titles&gt;&lt;periodical&gt;&lt;full-title&gt;Journal of Management Studies&lt;/full-title&gt;&lt;/periodical&gt;&lt;pages&gt;209-231&lt;/pages&gt;&lt;volume&gt;55&lt;/volume&gt;&lt;number&gt;2&lt;/number&gt;&lt;dates&gt;&lt;year&gt;2018&lt;/year&gt;&lt;/dates&gt;&lt;isbn&gt;0022-2380&lt;/isbn&gt;&lt;urls&gt;&lt;/urls&gt;&lt;/record&gt;&lt;/Cite&gt;&lt;/EndNote&gt;</w:instrText>
      </w:r>
      <w:r>
        <w:fldChar w:fldCharType="separate"/>
      </w:r>
      <w:r>
        <w:rPr>
          <w:noProof/>
        </w:rPr>
        <w:t>Drover, et al., 2018.</w:t>
      </w:r>
      <w:r>
        <w:fldChar w:fldCharType="end"/>
      </w:r>
    </w:p>
  </w:footnote>
  <w:footnote w:id="40">
    <w:p w14:paraId="7E73D70B" w14:textId="77777777" w:rsidR="009600C7" w:rsidRPr="00295A9A" w:rsidRDefault="00945824" w:rsidP="009600C7">
      <w:pPr>
        <w:pStyle w:val="FootnoteText"/>
      </w:pPr>
      <w:r w:rsidRPr="005067B6">
        <w:rPr>
          <w:rStyle w:val="FootnoteReference"/>
        </w:rPr>
        <w:footnoteRef/>
      </w:r>
      <w:r w:rsidRPr="00295A9A">
        <w:t xml:space="preserve"> </w:t>
      </w:r>
      <w:r>
        <w:fldChar w:fldCharType="begin"/>
      </w:r>
      <w:r>
        <w:instrText xml:space="preserve"> ADDIN EN.CITE &lt;EndNote&gt;&lt;Cite&gt;&lt;Author&gt;Spence&lt;/Author&gt;&lt;Year&gt;1973&lt;/Year&gt;&lt;RecNum&gt;1479&lt;/RecNum&gt;&lt;DisplayText&gt;Spence, 1973.&lt;/DisplayText&gt;&lt;record&gt;&lt;rec-number&gt;1479&lt;/rec-number&gt;&lt;foreign-keys&gt;&lt;key app="EN" db-id="twv0pdsxa9sfvlesf5vxrpwatw9xt052asff" timestamp="1647593080"&gt;1479&lt;/key&gt;&lt;/foreign-keys&gt;&lt;ref-type name="Journal Article"&gt;17&lt;/ref-type&gt;&lt;contributors&gt;&lt;authors&gt;&lt;author&gt;Spence, Michael&lt;/author&gt;&lt;/authors&gt;&lt;/contributors&gt;&lt;titles&gt;&lt;title&gt;Job Market Signaling&lt;/title&gt;&lt;secondary-title&gt;The Quarterly Journal of Economics&lt;/secondary-title&gt;&lt;/titles&gt;&lt;periodical&gt;&lt;full-title&gt;The Quarterly Journal of Economics&lt;/full-title&gt;&lt;/periodical&gt;&lt;pages&gt;355-374&lt;/pages&gt;&lt;volume&gt;87&lt;/volume&gt;&lt;number&gt;3&lt;/number&gt;&lt;dates&gt;&lt;year&gt;1973&lt;/year&gt;&lt;/dates&gt;&lt;publisher&gt;Oxford University Press&lt;/publisher&gt;&lt;isbn&gt;00335533, 15314650&lt;/isbn&gt;&lt;urls&gt;&lt;related-urls&gt;&lt;url&gt;http://www.jstor.org/stable/1882010&lt;/url&gt;&lt;/related-urls&gt;&lt;/urls&gt;&lt;custom1&gt;Full publication date: Aug., 1973&lt;/custom1&gt;&lt;electronic-resource-num&gt;10.2307/1882010&lt;/electronic-resource-num&gt;&lt;remote-database-name&gt;JSTOR&lt;/remote-database-name&gt;&lt;access-date&gt;2022/03/18/&lt;/access-date&gt;&lt;/record&gt;&lt;/Cite&gt;&lt;/EndNote&gt;</w:instrText>
      </w:r>
      <w:r>
        <w:fldChar w:fldCharType="separate"/>
      </w:r>
      <w:r>
        <w:rPr>
          <w:noProof/>
        </w:rPr>
        <w:t>Spence, 1973.</w:t>
      </w:r>
      <w:r>
        <w:fldChar w:fldCharType="end"/>
      </w:r>
    </w:p>
  </w:footnote>
  <w:footnote w:id="41">
    <w:p w14:paraId="3D0DCBD7" w14:textId="77777777" w:rsidR="009600C7" w:rsidRPr="00295A9A" w:rsidRDefault="00945824" w:rsidP="009600C7">
      <w:pPr>
        <w:pStyle w:val="FootnoteText"/>
      </w:pPr>
      <w:r w:rsidRPr="005067B6">
        <w:rPr>
          <w:rStyle w:val="FootnoteReference"/>
        </w:rPr>
        <w:footnoteRef/>
      </w:r>
      <w:r w:rsidRPr="00295A9A">
        <w:t xml:space="preserve"> </w:t>
      </w:r>
      <w:r>
        <w:fldChar w:fldCharType="begin"/>
      </w:r>
      <w:r>
        <w:instrText xml:space="preserve"> ADDIN EN.CITE &lt;EndNote&gt;&lt;Cite&gt;&lt;Author&gt;Landers&lt;/Author&gt;&lt;Year&gt;2016&lt;/Year&gt;&lt;RecNum&gt;1500&lt;/RecNum&gt;&lt;DisplayText&gt;Landers and Schmidt, 2016.&lt;/DisplayText&gt;&lt;record&gt;&lt;rec-number&gt;1500&lt;/rec-number&gt;&lt;foreign-keys&gt;&lt;key app="EN" db-id="twv0pdsxa9sfvlesf5vxrpwatw9xt052asff" timestamp="1647853561"&gt;1500&lt;/key&gt;&lt;/foreign-keys&gt;&lt;ref-type name="Book Section"&gt;5&lt;/ref-type&gt;&lt;contributors&gt;&lt;authors&gt;&lt;author&gt;Landers, Richard N&lt;/author&gt;&lt;author&gt;Schmidt, Gordon B&lt;/author&gt;&lt;/authors&gt;&lt;secondary-authors&gt;&lt;author&gt;Landers, Richard N&lt;/author&gt;&lt;author&gt;Schmidt, Gordon B&lt;/author&gt;&lt;/secondary-authors&gt;&lt;/contributors&gt;&lt;titles&gt;&lt;title&gt;Social Media in Employee Selection and Recruitment: Current Knowledge, Unanswered Questions, and Future Directions&lt;/title&gt;&lt;secondary-title&gt;Social Media in Employee Selection and Recruitment: Theory, Practice, and Current Challenges&lt;/secondary-title&gt;&lt;/titles&gt;&lt;pages&gt;343-368&lt;/pages&gt;&lt;dates&gt;&lt;year&gt;2016&lt;/year&gt;&lt;/dates&gt;&lt;pub-location&gt;London&lt;/pub-location&gt;&lt;publisher&gt;Springer&lt;/publisher&gt;&lt;urls&gt;&lt;/urls&gt;&lt;/record&gt;&lt;/Cite&gt;&lt;/EndNote&gt;</w:instrText>
      </w:r>
      <w:r>
        <w:fldChar w:fldCharType="separate"/>
      </w:r>
      <w:r>
        <w:rPr>
          <w:noProof/>
        </w:rPr>
        <w:t>Landers and Schmidt, 2016.</w:t>
      </w:r>
      <w:r>
        <w:fldChar w:fldCharType="end"/>
      </w:r>
    </w:p>
  </w:footnote>
  <w:footnote w:id="42">
    <w:p w14:paraId="5551C0E9" w14:textId="77777777" w:rsidR="00F601D9" w:rsidRPr="00295A9A" w:rsidRDefault="00945824" w:rsidP="006B78E8">
      <w:pPr>
        <w:pStyle w:val="FootnoteText"/>
      </w:pPr>
      <w:r w:rsidRPr="005067B6">
        <w:rPr>
          <w:rStyle w:val="FootnoteReference"/>
        </w:rPr>
        <w:footnoteRef/>
      </w:r>
      <w:r w:rsidRPr="00295A9A">
        <w:t xml:space="preserve"> </w:t>
      </w:r>
      <w:r w:rsidR="008653A8">
        <w:fldChar w:fldCharType="begin"/>
      </w:r>
      <w:r w:rsidR="008653A8">
        <w:instrText xml:space="preserve"> ADDIN EN.CITE &lt;EndNote&gt;&lt;Cite&gt;&lt;Author&gt;Basuroy&lt;/Author&gt;&lt;Year&gt;2006&lt;/Year&gt;&lt;RecNum&gt;1498&lt;/RecNum&gt;&lt;DisplayText&gt;Basuroy, et al., 2006.&lt;/DisplayText&gt;&lt;record&gt;&lt;rec-number&gt;1498&lt;/rec-number&gt;&lt;foreign-keys&gt;&lt;key app="EN" db-id="twv0pdsxa9sfvlesf5vxrpwatw9xt052asff" timestamp="1647852780"&gt;1498&lt;/key&gt;&lt;/foreign-keys&gt;&lt;ref-type name="Journal Article"&gt;17&lt;/ref-type&gt;&lt;contributors&gt;&lt;authors&gt;&lt;author&gt;Basuroy, Suman&lt;/author&gt;&lt;author&gt;Desai, Kalpesh Kaushik&lt;/author&gt;&lt;author&gt;Talukdar, Debabrata&lt;/author&gt;&lt;/authors&gt;&lt;/contributors&gt;&lt;titles&gt;&lt;title&gt;An Empirical Investigation of Signaling in the Motion Picture Industry&lt;/title&gt;&lt;secondary-title&gt;Journal of marketing research&lt;/secondary-title&gt;&lt;/titles&gt;&lt;periodical&gt;&lt;full-title&gt;Journal of marketing research&lt;/full-title&gt;&lt;/periodical&gt;&lt;pages&gt;287-295&lt;/pages&gt;&lt;volume&gt;43&lt;/volume&gt;&lt;number&gt;2&lt;/number&gt;&lt;dates&gt;&lt;year&gt;2006&lt;/year&gt;&lt;/dates&gt;&lt;isbn&gt;0022-2437&lt;/isbn&gt;&lt;urls&gt;&lt;/urls&gt;&lt;/record&gt;&lt;/Cite&gt;&lt;/EndNote&gt;</w:instrText>
      </w:r>
      <w:r w:rsidR="008653A8">
        <w:fldChar w:fldCharType="separate"/>
      </w:r>
      <w:r w:rsidR="008653A8">
        <w:rPr>
          <w:noProof/>
        </w:rPr>
        <w:t>Basuroy, et al., 2006.</w:t>
      </w:r>
      <w:r w:rsidR="008653A8">
        <w:fldChar w:fldCharType="end"/>
      </w:r>
    </w:p>
  </w:footnote>
  <w:footnote w:id="43">
    <w:p w14:paraId="3C628143" w14:textId="77777777" w:rsidR="00F601D9" w:rsidRPr="00295A9A" w:rsidRDefault="00945824" w:rsidP="006B78E8">
      <w:pPr>
        <w:pStyle w:val="FootnoteText"/>
      </w:pPr>
      <w:r w:rsidRPr="005067B6">
        <w:rPr>
          <w:rStyle w:val="FootnoteReference"/>
        </w:rPr>
        <w:footnoteRef/>
      </w:r>
      <w:r w:rsidR="008653A8">
        <w:t xml:space="preserve"> </w:t>
      </w:r>
      <w:r w:rsidR="008653A8">
        <w:fldChar w:fldCharType="begin"/>
      </w:r>
      <w:r w:rsidR="008653A8">
        <w:instrText xml:space="preserve"> ADDIN EN.CITE &lt;EndNote&gt;&lt;Cite&gt;&lt;Author&gt;Mavlanova&lt;/Author&gt;&lt;Year&gt;2012&lt;/Year&gt;&lt;RecNum&gt;1474&lt;/RecNum&gt;&lt;DisplayText&gt;Mavlanova, et al., 2012.&lt;/DisplayText&gt;&lt;record&gt;&lt;rec-number&gt;1474&lt;/rec-number&gt;&lt;foreign-keys&gt;&lt;key app="EN" db-id="twv0pdsxa9sfvlesf5vxrpwatw9xt052asff" timestamp="1647591870"&gt;1474&lt;/key&gt;&lt;/foreign-keys&gt;&lt;ref-type name="Journal Article"&gt;17&lt;/ref-type&gt;&lt;contributors&gt;&lt;authors&gt;&lt;author&gt;Mavlanova, Tamilla&lt;/author&gt;&lt;author&gt;Benbunan-Fich, Raquel&lt;/author&gt;&lt;author&gt;Koufaris, Marios&lt;/author&gt;&lt;/authors&gt;&lt;/contributors&gt;&lt;titles&gt;&lt;title&gt;Signaling theory and information asymmetry in online commerce&lt;/title&gt;&lt;secondary-title&gt;Information &amp;amp; Management&lt;/secondary-title&gt;&lt;/titles&gt;&lt;periodical&gt;&lt;full-title&gt;Information &amp;amp; Management&lt;/full-title&gt;&lt;/periodical&gt;&lt;pages&gt;240-247&lt;/pages&gt;&lt;volume&gt;49&lt;/volume&gt;&lt;number&gt;5&lt;/number&gt;&lt;keywords&gt;&lt;keyword&gt;Signaling theory&lt;/keyword&gt;&lt;keyword&gt;Information asymmetry&lt;/keyword&gt;&lt;keyword&gt;Adverse selection&lt;/keyword&gt;&lt;keyword&gt;Moral hazard&lt;/keyword&gt;&lt;keyword&gt;Website signals&lt;/keyword&gt;&lt;/keywords&gt;&lt;dates&gt;&lt;year&gt;2012&lt;/year&gt;&lt;pub-dates&gt;&lt;date&gt;2012/07/01/&lt;/date&gt;&lt;/pub-dates&gt;&lt;/dates&gt;&lt;isbn&gt;0378-7206&lt;/isbn&gt;&lt;urls&gt;&lt;related-urls&gt;&lt;url&gt;https://www.sciencedirect.com/science/article/pii/S0378720612000444&lt;/url&gt;&lt;/related-urls&gt;&lt;/urls&gt;&lt;electronic-resource-num&gt;https://doi.org/10.1016/j.im.2012.05.004&lt;/electronic-resource-num&gt;&lt;/record&gt;&lt;/Cite&gt;&lt;/EndNote&gt;</w:instrText>
      </w:r>
      <w:r w:rsidR="008653A8">
        <w:fldChar w:fldCharType="separate"/>
      </w:r>
      <w:r w:rsidR="008653A8">
        <w:rPr>
          <w:noProof/>
        </w:rPr>
        <w:t>Mavlanova, et al., 2012.</w:t>
      </w:r>
      <w:r w:rsidR="008653A8">
        <w:fldChar w:fldCharType="end"/>
      </w:r>
    </w:p>
  </w:footnote>
  <w:footnote w:id="44">
    <w:p w14:paraId="2A05C048" w14:textId="77777777" w:rsidR="00F601D9" w:rsidRPr="00295A9A" w:rsidRDefault="00945824" w:rsidP="006B78E8">
      <w:pPr>
        <w:pStyle w:val="FootnoteText"/>
      </w:pPr>
      <w:r w:rsidRPr="005067B6">
        <w:rPr>
          <w:rStyle w:val="FootnoteReference"/>
        </w:rPr>
        <w:footnoteRef/>
      </w:r>
      <w:r w:rsidR="008653A8">
        <w:t xml:space="preserve"> </w:t>
      </w:r>
      <w:r w:rsidR="008653A8">
        <w:fldChar w:fldCharType="begin"/>
      </w:r>
      <w:r w:rsidR="008653A8">
        <w:instrText xml:space="preserve"> ADDIN EN.CITE &lt;EndNote&gt;&lt;Cite&gt;&lt;Author&gt;Mavlanova&lt;/Author&gt;&lt;Year&gt;2012&lt;/Year&gt;&lt;RecNum&gt;1474&lt;/RecNum&gt;&lt;DisplayText&gt;Mavlanova, et al., 2012.&lt;/DisplayText&gt;&lt;record&gt;&lt;rec-number&gt;1474&lt;/rec-number&gt;&lt;foreign-keys&gt;&lt;key app="EN" db-id="twv0pdsxa9sfvlesf5vxrpwatw9xt052asff" timestamp="1647591870"&gt;1474&lt;/key&gt;&lt;/foreign-keys&gt;&lt;ref-type name="Journal Article"&gt;17&lt;/ref-type&gt;&lt;contributors&gt;&lt;authors&gt;&lt;author&gt;Mavlanova, Tamilla&lt;/author&gt;&lt;author&gt;Benbunan-Fich, Raquel&lt;/author&gt;&lt;author&gt;Koufaris, Marios&lt;/author&gt;&lt;/authors&gt;&lt;/contributors&gt;&lt;titles&gt;&lt;title&gt;Signaling theory and information asymmetry in online commerce&lt;/title&gt;&lt;secondary-title&gt;Information &amp;amp; Management&lt;/secondary-title&gt;&lt;/titles&gt;&lt;periodical&gt;&lt;full-title&gt;Information &amp;amp; Management&lt;/full-title&gt;&lt;/periodical&gt;&lt;pages&gt;240-247&lt;/pages&gt;&lt;volume&gt;49&lt;/volume&gt;&lt;number&gt;5&lt;/number&gt;&lt;keywords&gt;&lt;keyword&gt;Signaling theory&lt;/keyword&gt;&lt;keyword&gt;Information asymmetry&lt;/keyword&gt;&lt;keyword&gt;Adverse selection&lt;/keyword&gt;&lt;keyword&gt;Moral hazard&lt;/keyword&gt;&lt;keyword&gt;Website signals&lt;/keyword&gt;&lt;/keywords&gt;&lt;dates&gt;&lt;year&gt;2012&lt;/year&gt;&lt;pub-dates&gt;&lt;date&gt;2012/07/01/&lt;/date&gt;&lt;/pub-dates&gt;&lt;/dates&gt;&lt;isbn&gt;0378-7206&lt;/isbn&gt;&lt;urls&gt;&lt;related-urls&gt;&lt;url&gt;https://www.sciencedirect.com/science/article/pii/S0378720612000444&lt;/url&gt;&lt;/related-urls&gt;&lt;/urls&gt;&lt;electronic-resource-num&gt;https://doi.org/10.1016/j.im.2012.05.004&lt;/electronic-resource-num&gt;&lt;/record&gt;&lt;/Cite&gt;&lt;/EndNote&gt;</w:instrText>
      </w:r>
      <w:r w:rsidR="008653A8">
        <w:fldChar w:fldCharType="separate"/>
      </w:r>
      <w:r w:rsidR="008653A8">
        <w:rPr>
          <w:noProof/>
        </w:rPr>
        <w:t>Mavlanova, et al., 2012.</w:t>
      </w:r>
      <w:r w:rsidR="008653A8">
        <w:fldChar w:fldCharType="end"/>
      </w:r>
    </w:p>
  </w:footnote>
  <w:footnote w:id="45">
    <w:p w14:paraId="39AE54EF" w14:textId="77777777" w:rsidR="00F601D9" w:rsidRPr="00295A9A" w:rsidRDefault="00945824" w:rsidP="006B78E8">
      <w:pPr>
        <w:pStyle w:val="FootnoteText"/>
      </w:pPr>
      <w:r w:rsidRPr="005067B6">
        <w:rPr>
          <w:rStyle w:val="FootnoteReference"/>
        </w:rPr>
        <w:footnoteRef/>
      </w:r>
      <w:r w:rsidR="008653A8">
        <w:t xml:space="preserve"> </w:t>
      </w:r>
      <w:r w:rsidR="008653A8">
        <w:fldChar w:fldCharType="begin"/>
      </w:r>
      <w:r w:rsidR="008653A8">
        <w:instrText xml:space="preserve"> ADDIN EN.CITE &lt;EndNote&gt;&lt;Cite&gt;&lt;Author&gt;Hallen&lt;/Author&gt;&lt;Year&gt;2008&lt;/Year&gt;&lt;RecNum&gt;1482&lt;/RecNum&gt;&lt;DisplayText&gt;Hallen, 2008.&lt;/DisplayText&gt;&lt;record&gt;&lt;rec-number&gt;1482&lt;/rec-number&gt;&lt;foreign-keys&gt;&lt;key app="EN" db-id="twv0pdsxa9sfvlesf5vxrpwatw9xt052asff" timestamp="1647594904"&gt;1482&lt;/key&gt;&lt;/foreign-keys&gt;&lt;ref-type name="Journal Article"&gt;17&lt;/ref-type&gt;&lt;contributors&gt;&lt;authors&gt;&lt;author&gt;Hallen, Benjamin L.&lt;/author&gt;&lt;/authors&gt;&lt;/contributors&gt;&lt;titles&gt;&lt;title&gt;The Causes and Consequences of the Initial Network Positions of New Organizations: From Whom Do Entrepreneurs Receive Investments?&lt;/title&gt;&lt;secondary-title&gt;Administrative Science Quarterly&lt;/secondary-title&gt;&lt;/titles&gt;&lt;periodical&gt;&lt;full-title&gt;Administrative science quarterly&lt;/full-title&gt;&lt;/periodical&gt;&lt;pages&gt;685-718&lt;/pages&gt;&lt;volume&gt;53&lt;/volume&gt;&lt;number&gt;4&lt;/number&gt;&lt;dates&gt;&lt;year&gt;2008&lt;/year&gt;&lt;/dates&gt;&lt;urls&gt;&lt;related-urls&gt;&lt;url&gt;https://journals.sagepub.com/doi/abs/10.2189/asqu.53.4.685&lt;/url&gt;&lt;/related-urls&gt;&lt;/urls&gt;&lt;electronic-resource-num&gt;10.2189/asqu.53.4.685&lt;/electronic-resource-num&gt;&lt;/record&gt;&lt;/Cite&gt;&lt;/EndNote&gt;</w:instrText>
      </w:r>
      <w:r w:rsidR="008653A8">
        <w:fldChar w:fldCharType="separate"/>
      </w:r>
      <w:r w:rsidR="008653A8">
        <w:rPr>
          <w:noProof/>
        </w:rPr>
        <w:t>Hallen, 2008.</w:t>
      </w:r>
      <w:r w:rsidR="008653A8">
        <w:fldChar w:fldCharType="end"/>
      </w:r>
    </w:p>
  </w:footnote>
  <w:footnote w:id="46">
    <w:p w14:paraId="6FFD394D" w14:textId="77777777" w:rsidR="00F601D9" w:rsidRPr="00295A9A" w:rsidRDefault="00945824" w:rsidP="006B78E8">
      <w:pPr>
        <w:pStyle w:val="FootnoteText"/>
      </w:pPr>
      <w:r w:rsidRPr="005067B6">
        <w:rPr>
          <w:rStyle w:val="FootnoteReference"/>
        </w:rPr>
        <w:footnoteRef/>
      </w:r>
      <w:r w:rsidRPr="00295A9A">
        <w:t xml:space="preserve"> </w:t>
      </w:r>
      <w:r w:rsidR="00BE06BA">
        <w:fldChar w:fldCharType="begin"/>
      </w:r>
      <w:r w:rsidR="00BE06BA">
        <w:instrText xml:space="preserve"> ADDIN EN.CITE &lt;EndNote&gt;&lt;Cite&gt;&lt;Author&gt;Ramaswami&lt;/Author&gt;&lt;Year&gt;2010&lt;/Year&gt;&lt;RecNum&gt;1484&lt;/RecNum&gt;&lt;DisplayText&gt;Ramaswami, et al., 2010.&lt;/DisplayText&gt;&lt;record&gt;&lt;rec-number&gt;1484&lt;/rec-number&gt;&lt;foreign-keys&gt;&lt;key app="EN" db-id="twv0pdsxa9sfvlesf5vxrpwatw9xt052asff" timestamp="1647596128"&gt;1484&lt;/key&gt;&lt;/foreign-keys&gt;&lt;ref-type name="Journal Article"&gt;17&lt;/ref-type&gt;&lt;contributors&gt;&lt;authors&gt;&lt;author&gt;Ramaswami, Aarti&lt;/author&gt;&lt;author&gt;Dreher, George F.&lt;/author&gt;&lt;author&gt;Bretz, Robert&lt;/author&gt;&lt;author&gt;Wiethoff, Carolyn&lt;/author&gt;&lt;/authors&gt;&lt;/contributors&gt;&lt;titles&gt;&lt;title&gt;Gender, Mentoring, and Career Success: The Importance of Organizational Context&lt;/title&gt;&lt;secondary-title&gt;Personnel Psychology&lt;/secondary-title&gt;&lt;/titles&gt;&lt;periodical&gt;&lt;full-title&gt;Personnel Psychology&lt;/full-title&gt;&lt;/periodical&gt;&lt;pages&gt;385-405&lt;/pages&gt;&lt;volume&gt;63&lt;/volume&gt;&lt;number&gt;2&lt;/number&gt;&lt;dates&gt;&lt;year&gt;2010&lt;/year&gt;&lt;/dates&gt;&lt;isbn&gt;0031-5826&lt;/isbn&gt;&lt;urls&gt;&lt;related-urls&gt;&lt;url&gt;https://onlinelibrary.wiley.com/doi/abs/10.1111/j.1744-6570.2010.01174.x&lt;/url&gt;&lt;/related-urls&gt;&lt;/urls&gt;&lt;electronic-resource-num&gt;https://doi.org/10.1111/j.1744-6570.2010.01174.x&lt;/electronic-resource-num&gt;&lt;/record&gt;&lt;/Cite&gt;&lt;/EndNote&gt;</w:instrText>
      </w:r>
      <w:r w:rsidR="00BE06BA">
        <w:fldChar w:fldCharType="separate"/>
      </w:r>
      <w:r w:rsidR="00BE06BA">
        <w:rPr>
          <w:noProof/>
        </w:rPr>
        <w:t>Ramaswami, et al., 2010.</w:t>
      </w:r>
      <w:r w:rsidR="00BE06BA">
        <w:fldChar w:fldCharType="end"/>
      </w:r>
    </w:p>
  </w:footnote>
  <w:footnote w:id="47">
    <w:p w14:paraId="608C2F10" w14:textId="77777777" w:rsidR="00F601D9" w:rsidRPr="00295A9A" w:rsidRDefault="00945824" w:rsidP="006B78E8">
      <w:pPr>
        <w:pStyle w:val="FootnoteText"/>
      </w:pPr>
      <w:r w:rsidRPr="005067B6">
        <w:rPr>
          <w:rStyle w:val="FootnoteReference"/>
        </w:rPr>
        <w:footnoteRef/>
      </w:r>
      <w:r w:rsidR="00BE06BA">
        <w:t xml:space="preserve"> </w:t>
      </w:r>
      <w:r w:rsidR="004D607C">
        <w:fldChar w:fldCharType="begin"/>
      </w:r>
      <w:r w:rsidR="004D607C">
        <w:instrText xml:space="preserve"> ADDIN EN.CITE &lt;EndNote&gt;&lt;Cite&gt;&lt;Author&gt;Connelly&lt;/Author&gt;&lt;Year&gt;2011&lt;/Year&gt;&lt;RecNum&gt;1475&lt;/RecNum&gt;&lt;DisplayText&gt;Connelly, et al., 2011.&lt;/DisplayText&gt;&lt;record&gt;&lt;rec-number&gt;1475&lt;/rec-number&gt;&lt;foreign-keys&gt;&lt;key app="EN" db-id="twv0pdsxa9sfvlesf5vxrpwatw9xt052asff" timestamp="1647592322"&gt;1475&lt;/key&gt;&lt;/foreign-keys&gt;&lt;ref-type name="Journal Article"&gt;17&lt;/ref-type&gt;&lt;contributors&gt;&lt;authors&gt;&lt;author&gt;Connelly, Brian L.&lt;/author&gt;&lt;author&gt;Certo, S. Trevis&lt;/author&gt;&lt;author&gt;Ireland, R. Duane&lt;/author&gt;&lt;author&gt;Reutzel, Christopher R.&lt;/author&gt;&lt;/authors&gt;&lt;/contributors&gt;&lt;titles&gt;&lt;title&gt;Signaling Theory: A Review and Assessment&lt;/title&gt;&lt;secondary-title&gt;Journal of Management&lt;/secondary-title&gt;&lt;/titles&gt;&lt;periodical&gt;&lt;full-title&gt;Journal of management&lt;/full-title&gt;&lt;/periodical&gt;&lt;pages&gt;39-67&lt;/pages&gt;&lt;volume&gt;37&lt;/volume&gt;&lt;number&gt;1&lt;/number&gt;&lt;keywords&gt;&lt;keyword&gt;signal,signaling theory,information asymmetry,literature review&lt;/keyword&gt;&lt;/keywords&gt;&lt;dates&gt;&lt;year&gt;2011&lt;/year&gt;&lt;/dates&gt;&lt;urls&gt;&lt;related-urls&gt;&lt;url&gt;https://journals.sagepub.com/doi/abs/10.1177/0149206310388419&lt;/url&gt;&lt;/related-urls&gt;&lt;/urls&gt;&lt;electronic-resource-num&gt;10.1177/0149206310388419&lt;/electronic-resource-num&gt;&lt;/record&gt;&lt;/Cite&gt;&lt;/EndNote&gt;</w:instrText>
      </w:r>
      <w:r w:rsidR="004D607C">
        <w:fldChar w:fldCharType="separate"/>
      </w:r>
      <w:r w:rsidR="004D607C">
        <w:rPr>
          <w:noProof/>
        </w:rPr>
        <w:t>Connelly, et al., 2011.</w:t>
      </w:r>
      <w:r w:rsidR="004D607C">
        <w:fldChar w:fldCharType="end"/>
      </w:r>
    </w:p>
  </w:footnote>
  <w:footnote w:id="48">
    <w:p w14:paraId="7CF66ED2" w14:textId="77777777" w:rsidR="00F601D9" w:rsidRPr="00295A9A" w:rsidRDefault="00945824" w:rsidP="006B78E8">
      <w:pPr>
        <w:pStyle w:val="FootnoteText"/>
      </w:pPr>
      <w:r w:rsidRPr="005067B6">
        <w:rPr>
          <w:rStyle w:val="FootnoteReference"/>
        </w:rPr>
        <w:footnoteRef/>
      </w:r>
      <w:r w:rsidR="004D607C">
        <w:t xml:space="preserve"> </w:t>
      </w:r>
      <w:r w:rsidR="004D607C">
        <w:fldChar w:fldCharType="begin"/>
      </w:r>
      <w:r w:rsidR="004D607C">
        <w:instrText xml:space="preserve"> ADDIN EN.CITE &lt;EndNote&gt;&lt;Cite&gt;&lt;Author&gt;Gulati&lt;/Author&gt;&lt;Year&gt;2003&lt;/Year&gt;&lt;RecNum&gt;1483&lt;/RecNum&gt;&lt;DisplayText&gt;Gulati and Higgins, 2003.&lt;/DisplayText&gt;&lt;record&gt;&lt;rec-number&gt;1483&lt;/rec-number&gt;&lt;foreign-keys&gt;&lt;key app="EN" db-id="twv0pdsxa9sfvlesf5vxrpwatw9xt052asff" timestamp="1647595107"&gt;1483&lt;/key&gt;&lt;/foreign-keys&gt;&lt;ref-type name="Journal Article"&gt;17&lt;/ref-type&gt;&lt;contributors&gt;&lt;authors&gt;&lt;author&gt;Gulati, Ranjay&lt;/author&gt;&lt;author&gt;Higgins, Monica C.&lt;/author&gt;&lt;/authors&gt;&lt;/contributors&gt;&lt;titles&gt;&lt;title&gt;Which ties matter when? the contingent effects of interorganizational partnerships on IPO success&lt;/title&gt;&lt;secondary-title&gt;Strategic Management Journal&lt;/secondary-title&gt;&lt;/titles&gt;&lt;periodical&gt;&lt;full-title&gt;Strategic Management Journal&lt;/full-title&gt;&lt;/periodical&gt;&lt;pages&gt;127-144&lt;/pages&gt;&lt;volume&gt;24&lt;/volume&gt;&lt;number&gt;2&lt;/number&gt;&lt;dates&gt;&lt;year&gt;2003&lt;/year&gt;&lt;/dates&gt;&lt;isbn&gt;0143-2095&lt;/isbn&gt;&lt;urls&gt;&lt;related-urls&gt;&lt;url&gt;https://onlinelibrary.wiley.com/doi/abs/10.1002/smj.287&lt;/url&gt;&lt;/related-urls&gt;&lt;/urls&gt;&lt;electronic-resource-num&gt;https://doi.org/10.1002/smj.287&lt;/electronic-resource-num&gt;&lt;/record&gt;&lt;/Cite&gt;&lt;/EndNote&gt;</w:instrText>
      </w:r>
      <w:r w:rsidR="004D607C">
        <w:fldChar w:fldCharType="separate"/>
      </w:r>
      <w:r w:rsidR="004D607C">
        <w:rPr>
          <w:noProof/>
        </w:rPr>
        <w:t>Gulati and Higgins, 2003.</w:t>
      </w:r>
      <w:r w:rsidR="004D607C">
        <w:fldChar w:fldCharType="end"/>
      </w:r>
    </w:p>
  </w:footnote>
  <w:footnote w:id="49">
    <w:p w14:paraId="150671B7" w14:textId="77777777" w:rsidR="00F601D9" w:rsidRPr="00295A9A" w:rsidRDefault="00945824" w:rsidP="006B78E8">
      <w:pPr>
        <w:pStyle w:val="FootnoteText"/>
      </w:pPr>
      <w:r w:rsidRPr="005067B6">
        <w:rPr>
          <w:rStyle w:val="FootnoteReference"/>
        </w:rPr>
        <w:footnoteRef/>
      </w:r>
      <w:r w:rsidRPr="00295A9A">
        <w:t xml:space="preserve"> </w:t>
      </w:r>
      <w:r w:rsidR="005B68AE">
        <w:fldChar w:fldCharType="begin"/>
      </w:r>
      <w:r w:rsidR="005B68AE">
        <w:instrText xml:space="preserve"> ADDIN EN.CITE &lt;EndNote&gt;&lt;Cite&gt;&lt;Author&gt;Cohen&lt;/Author&gt;&lt;Year&gt;1987&lt;/Year&gt;&lt;RecNum&gt;1497&lt;/RecNum&gt;&lt;DisplayText&gt;Cohen, 1987.&lt;/DisplayText&gt;&lt;record&gt;&lt;rec-number&gt;1497&lt;/rec-number&gt;&lt;foreign-keys&gt;&lt;key app="EN" db-id="twv0pdsxa9sfvlesf5vxrpwatw9xt052asff" timestamp="1647843950"&gt;1497&lt;/key&gt;&lt;/foreign-keys&gt;&lt;ref-type name="Book"&gt;6&lt;/ref-type&gt;&lt;contributors&gt;&lt;authors&gt;&lt;author&gt;Cohen, Raymond&lt;/author&gt;&lt;/authors&gt;&lt;/contributors&gt;&lt;titles&gt;&lt;title&gt;Theatre of Power: The Art of Diplomatic Signaling&lt;/title&gt;&lt;/titles&gt;&lt;dates&gt;&lt;year&gt;1987&lt;/year&gt;&lt;/dates&gt;&lt;pub-location&gt;London&lt;/pub-location&gt;&lt;publisher&gt;Longman&lt;/publisher&gt;&lt;isbn&gt;0582494761&lt;/isbn&gt;&lt;urls&gt;&lt;/urls&gt;&lt;/record&gt;&lt;/Cite&gt;&lt;/EndNote&gt;</w:instrText>
      </w:r>
      <w:r w:rsidR="005B68AE">
        <w:fldChar w:fldCharType="separate"/>
      </w:r>
      <w:r w:rsidR="005B68AE">
        <w:rPr>
          <w:noProof/>
        </w:rPr>
        <w:t>Cohen, 1987.</w:t>
      </w:r>
      <w:r w:rsidR="005B68AE">
        <w:fldChar w:fldCharType="end"/>
      </w:r>
    </w:p>
  </w:footnote>
  <w:footnote w:id="50">
    <w:p w14:paraId="33454409" w14:textId="77777777" w:rsidR="00F601D9" w:rsidRPr="00295A9A" w:rsidRDefault="00945824" w:rsidP="006B78E8">
      <w:pPr>
        <w:pStyle w:val="FootnoteText"/>
      </w:pPr>
      <w:r w:rsidRPr="005067B6">
        <w:rPr>
          <w:rStyle w:val="FootnoteReference"/>
        </w:rPr>
        <w:footnoteRef/>
      </w:r>
      <w:r w:rsidRPr="00295A9A">
        <w:t xml:space="preserve"> </w:t>
      </w:r>
      <w:r w:rsidR="005B68AE">
        <w:fldChar w:fldCharType="begin"/>
      </w:r>
      <w:r w:rsidR="005B68AE">
        <w:instrText xml:space="preserve"> ADDIN EN.CITE &lt;EndNote&gt;&lt;Cite&gt;&lt;Author&gt;Cohen&lt;/Author&gt;&lt;Year&gt;1987&lt;/Year&gt;&lt;RecNum&gt;1497&lt;/RecNum&gt;&lt;Pages&gt;34&lt;/Pages&gt;&lt;DisplayText&gt;Cohen, 1987, 34.&lt;/DisplayText&gt;&lt;record&gt;&lt;rec-number&gt;1497&lt;/rec-number&gt;&lt;foreign-keys&gt;&lt;key app="EN" db-id="twv0pdsxa9sfvlesf5vxrpwatw9xt052asff" timestamp="1647843950"&gt;1497&lt;/key&gt;&lt;/foreign-keys&gt;&lt;ref-type name="Book"&gt;6&lt;/ref-type&gt;&lt;contributors&gt;&lt;authors&gt;&lt;author&gt;Cohen, Raymond&lt;/author&gt;&lt;/authors&gt;&lt;/contributors&gt;&lt;titles&gt;&lt;title&gt;Theatre of Power: The Art of Diplomatic Signaling&lt;/title&gt;&lt;/titles&gt;&lt;dates&gt;&lt;year&gt;1987&lt;/year&gt;&lt;/dates&gt;&lt;pub-location&gt;London&lt;/pub-location&gt;&lt;publisher&gt;Longman&lt;/publisher&gt;&lt;isbn&gt;0582494761&lt;/isbn&gt;&lt;urls&gt;&lt;/urls&gt;&lt;/record&gt;&lt;/Cite&gt;&lt;/EndNote&gt;</w:instrText>
      </w:r>
      <w:r w:rsidR="005B68AE">
        <w:fldChar w:fldCharType="separate"/>
      </w:r>
      <w:r w:rsidR="005B68AE">
        <w:rPr>
          <w:noProof/>
        </w:rPr>
        <w:t>Cohen, 1987, 34.</w:t>
      </w:r>
      <w:r w:rsidR="005B68AE">
        <w:fldChar w:fldCharType="end"/>
      </w:r>
    </w:p>
  </w:footnote>
  <w:footnote w:id="51">
    <w:p w14:paraId="034FDCD9" w14:textId="77777777" w:rsidR="005A3FD1" w:rsidRPr="00295A9A" w:rsidRDefault="00945824" w:rsidP="006B78E8">
      <w:pPr>
        <w:pStyle w:val="FootnoteText"/>
        <w:rPr>
          <w:color w:val="000000"/>
        </w:rPr>
      </w:pPr>
      <w:r w:rsidRPr="005067B6">
        <w:rPr>
          <w:rStyle w:val="FootnoteReference"/>
        </w:rPr>
        <w:footnoteRef/>
      </w:r>
      <w:r w:rsidRPr="00295A9A">
        <w:rPr>
          <w:rFonts w:eastAsia="Times New Roman"/>
          <w:color w:val="000000"/>
        </w:rPr>
        <w:t xml:space="preserve"> </w:t>
      </w:r>
      <w:r w:rsidR="00205FB6">
        <w:rPr>
          <w:rFonts w:eastAsia="Times New Roman"/>
          <w:color w:val="000000"/>
        </w:rPr>
        <w:fldChar w:fldCharType="begin"/>
      </w:r>
      <w:r w:rsidR="00205FB6">
        <w:rPr>
          <w:rFonts w:eastAsia="Times New Roman"/>
          <w:color w:val="000000"/>
        </w:rPr>
        <w:instrText xml:space="preserve"> ADDIN EN.CITE &lt;EndNote&gt;&lt;Cite&gt;&lt;Author&gt;Sartori&lt;/Author&gt;&lt;Year&gt;2007&lt;/Year&gt;&lt;RecNum&gt;1485&lt;/RecNum&gt;&lt;DisplayText&gt;Sartori, 2007.&lt;/DisplayText&gt;&lt;record&gt;&lt;rec-number&gt;1485&lt;/rec-number&gt;&lt;foreign-keys&gt;&lt;key app="EN" db-id="twv0pdsxa9sfvlesf5vxrpwatw9xt052asff" timestamp="1647837283"&gt;1485&lt;/key&gt;&lt;/foreign-keys&gt;&lt;ref-type name="Edited Book"&gt;28&lt;/ref-type&gt;&lt;contributors&gt;&lt;authors&gt;&lt;author&gt;Sartori, Maria Da Graça Barros&lt;/author&gt;&lt;/authors&gt;&lt;/contributors&gt;&lt;titles&gt;&lt;title&gt;Society Perception and Global Climate Change&lt;/title&gt;&lt;secondary-title&gt;A Contribution to Understanding the Regional Impacts of Global Change in South America&lt;/secondary-title&gt;&lt;/titles&gt;&lt;pages&gt;363-377&lt;/pages&gt;&lt;dates&gt;&lt;year&gt;2007&lt;/year&gt;&lt;/dates&gt;&lt;pub-location&gt;São Paulo&lt;/pub-location&gt;&lt;publisher&gt;Institute of Advanced Studies, University of São Paulo &lt;/publisher&gt;&lt;urls&gt;&lt;/urls&gt;&lt;/record&gt;&lt;/Cite&gt;&lt;/EndNote&gt;</w:instrText>
      </w:r>
      <w:r w:rsidR="00205FB6">
        <w:rPr>
          <w:rFonts w:eastAsia="Times New Roman"/>
          <w:color w:val="000000"/>
        </w:rPr>
        <w:fldChar w:fldCharType="separate"/>
      </w:r>
      <w:r w:rsidR="00205FB6">
        <w:rPr>
          <w:rFonts w:eastAsia="Times New Roman"/>
          <w:noProof/>
          <w:color w:val="000000"/>
        </w:rPr>
        <w:t>Sartori, 2007.</w:t>
      </w:r>
      <w:r w:rsidR="00205FB6">
        <w:rPr>
          <w:rFonts w:eastAsia="Times New Roman"/>
          <w:color w:val="000000"/>
        </w:rPr>
        <w:fldChar w:fldCharType="end"/>
      </w:r>
    </w:p>
  </w:footnote>
  <w:footnote w:id="52">
    <w:p w14:paraId="29D82090" w14:textId="77777777" w:rsidR="005A3FD1" w:rsidRPr="00295A9A" w:rsidRDefault="00945824" w:rsidP="006B78E8">
      <w:pPr>
        <w:pStyle w:val="FootnoteText"/>
        <w:rPr>
          <w:color w:val="000000"/>
        </w:rPr>
      </w:pPr>
      <w:r w:rsidRPr="005067B6">
        <w:rPr>
          <w:rStyle w:val="FootnoteReference"/>
        </w:rPr>
        <w:footnoteRef/>
      </w:r>
      <w:r w:rsidR="00205FB6">
        <w:rPr>
          <w:rFonts w:eastAsia="Times New Roman"/>
          <w:color w:val="000000"/>
        </w:rPr>
        <w:t xml:space="preserve"> </w:t>
      </w:r>
      <w:r w:rsidR="00205FB6">
        <w:rPr>
          <w:rFonts w:eastAsia="Times New Roman"/>
          <w:color w:val="000000"/>
        </w:rPr>
        <w:fldChar w:fldCharType="begin"/>
      </w:r>
      <w:r w:rsidR="00205FB6">
        <w:rPr>
          <w:rFonts w:eastAsia="Times New Roman"/>
          <w:color w:val="000000"/>
        </w:rPr>
        <w:instrText xml:space="preserve"> ADDIN EN.CITE &lt;EndNote&gt;&lt;Cite&gt;&lt;Author&gt;Pu&lt;/Author&gt;&lt;Year&gt;2019&lt;/Year&gt;&lt;RecNum&gt;1503&lt;/RecNum&gt;&lt;DisplayText&gt;Pu, 2019.&lt;/DisplayText&gt;&lt;record&gt;&lt;rec-number&gt;1503&lt;/rec-number&gt;&lt;foreign-keys&gt;&lt;key app="EN" db-id="twv0pdsxa9sfvlesf5vxrpwatw9xt052asff" timestamp="1647918890"&gt;1503&lt;/key&gt;&lt;/foreign-keys&gt;&lt;ref-type name="Book"&gt;6&lt;/ref-type&gt;&lt;contributors&gt;&lt;authors&gt;&lt;author&gt;Pu, Xiaoyu&lt;/author&gt;&lt;/authors&gt;&lt;/contributors&gt;&lt;titles&gt;&lt;title&gt;Rebranding China: Contested Status Signaling in the Changing Global Order&lt;/title&gt;&lt;/titles&gt;&lt;pages&gt;176&lt;/pages&gt;&lt;dates&gt;&lt;year&gt;2019&lt;/year&gt;&lt;/dates&gt;&lt;pub-location&gt;Stanford&lt;/pub-location&gt;&lt;publisher&gt;Stanford University Press&lt;/publisher&gt;&lt;urls&gt;&lt;related-urls&gt;&lt;url&gt;http://www.sup.org/books/title/?id=29139&lt;/url&gt;&lt;/related-urls&gt;&lt;/urls&gt;&lt;access-date&gt;2022/03/21&lt;/access-date&gt;&lt;/record&gt;&lt;/Cite&gt;&lt;/EndNote&gt;</w:instrText>
      </w:r>
      <w:r w:rsidR="00205FB6">
        <w:rPr>
          <w:rFonts w:eastAsia="Times New Roman"/>
          <w:color w:val="000000"/>
        </w:rPr>
        <w:fldChar w:fldCharType="separate"/>
      </w:r>
      <w:r w:rsidR="00205FB6">
        <w:rPr>
          <w:rFonts w:eastAsia="Times New Roman"/>
          <w:noProof/>
          <w:color w:val="000000"/>
        </w:rPr>
        <w:t>Pu, 2019.</w:t>
      </w:r>
      <w:r w:rsidR="00205FB6">
        <w:rPr>
          <w:rFonts w:eastAsia="Times New Roman"/>
          <w:color w:val="000000"/>
        </w:rPr>
        <w:fldChar w:fldCharType="end"/>
      </w:r>
    </w:p>
  </w:footnote>
  <w:footnote w:id="53">
    <w:p w14:paraId="636602D6" w14:textId="77777777" w:rsidR="005A3FD1" w:rsidRPr="00295A9A" w:rsidRDefault="00945824" w:rsidP="006B78E8">
      <w:pPr>
        <w:pStyle w:val="FootnoteText"/>
        <w:rPr>
          <w:color w:val="000000"/>
        </w:rPr>
      </w:pPr>
      <w:r w:rsidRPr="005067B6">
        <w:rPr>
          <w:rStyle w:val="FootnoteReference"/>
        </w:rPr>
        <w:footnoteRef/>
      </w:r>
      <w:r w:rsidR="004F0EA6">
        <w:rPr>
          <w:rFonts w:eastAsia="Times New Roman"/>
          <w:color w:val="000000"/>
        </w:rPr>
        <w:t xml:space="preserve"> </w:t>
      </w:r>
      <w:r w:rsidR="004F0EA6">
        <w:rPr>
          <w:rFonts w:eastAsia="Times New Roman"/>
          <w:color w:val="000000"/>
        </w:rPr>
        <w:fldChar w:fldCharType="begin"/>
      </w:r>
      <w:r w:rsidR="004F0EA6">
        <w:rPr>
          <w:rFonts w:eastAsia="Times New Roman"/>
          <w:color w:val="000000"/>
        </w:rPr>
        <w:instrText xml:space="preserve"> ADDIN EN.CITE &lt;EndNote&gt;&lt;Cite&gt;&lt;Author&gt;Blumstein&lt;/Author&gt;&lt;Year&gt;2012&lt;/Year&gt;&lt;RecNum&gt;1486&lt;/RecNum&gt;&lt;DisplayText&gt;Blumstein, et al., 2012.&lt;/DisplayText&gt;&lt;record&gt;&lt;rec-number&gt;1486&lt;/rec-number&gt;&lt;foreign-keys&gt;&lt;key app="EN" db-id="twv0pdsxa9sfvlesf5vxrpwatw9xt052asff" timestamp="1647838065"&gt;1486&lt;/key&gt;&lt;/foreign-keys&gt;&lt;ref-type name="Journal Article"&gt;17&lt;/ref-type&gt;&lt;contributors&gt;&lt;authors&gt;&lt;author&gt;Blumstein, Daniel T&lt;/author&gt;&lt;author&gt;Atran, Scott&lt;/author&gt;&lt;author&gt;Field, Scott&lt;/author&gt;&lt;author&gt;Hochberg, Michael&lt;/author&gt;&lt;author&gt;Johnson, Dominic&lt;/author&gt;&lt;author&gt;Sagarin, Raphael&lt;/author&gt;&lt;author&gt;Sosis, Richard&lt;/author&gt;&lt;author&gt;Thayer, Bradley&lt;/author&gt;&lt;author&gt;Fearon, James&lt;/author&gt;&lt;author&gt;Morin, Olivier&lt;/author&gt;&lt;/authors&gt;&lt;/contributors&gt;&lt;titles&gt;&lt;title&gt;The Peacock’s Tale: Lessons from Evolution for Effective Signaling in International Politics (with comment)&lt;/title&gt;&lt;secondary-title&gt;Cliodynamics&lt;/secondary-title&gt;&lt;/titles&gt;&lt;periodical&gt;&lt;full-title&gt;Cliodynamics&lt;/full-title&gt;&lt;/periodical&gt;&lt;pages&gt;191-214&lt;/pages&gt;&lt;volume&gt;3&lt;/volume&gt;&lt;number&gt;1&lt;/number&gt;&lt;dates&gt;&lt;year&gt;2012&lt;/year&gt;&lt;/dates&gt;&lt;urls&gt;&lt;/urls&gt;&lt;/record&gt;&lt;/Cite&gt;&lt;/EndNote&gt;</w:instrText>
      </w:r>
      <w:r w:rsidR="004F0EA6">
        <w:rPr>
          <w:rFonts w:eastAsia="Times New Roman"/>
          <w:color w:val="000000"/>
        </w:rPr>
        <w:fldChar w:fldCharType="separate"/>
      </w:r>
      <w:r w:rsidR="004F0EA6">
        <w:rPr>
          <w:rFonts w:eastAsia="Times New Roman"/>
          <w:noProof/>
          <w:color w:val="000000"/>
        </w:rPr>
        <w:t>Blumstein, et al., 2012.</w:t>
      </w:r>
      <w:r w:rsidR="004F0EA6">
        <w:rPr>
          <w:rFonts w:eastAsia="Times New Roman"/>
          <w:color w:val="000000"/>
        </w:rPr>
        <w:fldChar w:fldCharType="end"/>
      </w:r>
    </w:p>
  </w:footnote>
  <w:footnote w:id="54">
    <w:p w14:paraId="5B87CA5F" w14:textId="77777777" w:rsidR="005A3FD1" w:rsidRPr="00295A9A" w:rsidRDefault="00945824" w:rsidP="006B78E8">
      <w:pPr>
        <w:pStyle w:val="FootnoteText"/>
        <w:rPr>
          <w:color w:val="000000"/>
        </w:rPr>
      </w:pPr>
      <w:r w:rsidRPr="005067B6">
        <w:rPr>
          <w:rStyle w:val="FootnoteReference"/>
        </w:rPr>
        <w:footnoteRef/>
      </w:r>
      <w:r w:rsidRPr="00295A9A">
        <w:rPr>
          <w:rFonts w:eastAsia="Times New Roman"/>
          <w:color w:val="000000"/>
        </w:rPr>
        <w:t xml:space="preserve"> </w:t>
      </w:r>
      <w:r w:rsidR="004B0841">
        <w:rPr>
          <w:rFonts w:eastAsia="Times New Roman"/>
          <w:color w:val="000000"/>
        </w:rPr>
        <w:fldChar w:fldCharType="begin"/>
      </w:r>
      <w:r w:rsidR="004B0841">
        <w:rPr>
          <w:rFonts w:eastAsia="Times New Roman"/>
          <w:color w:val="000000"/>
        </w:rPr>
        <w:instrText xml:space="preserve"> ADDIN EN.CITE &lt;EndNote&gt;&lt;Cite&gt;&lt;Author&gt;Manor&lt;/Author&gt;&lt;Year&gt;2019&lt;/Year&gt;&lt;RecNum&gt;1487&lt;/RecNum&gt;&lt;DisplayText&gt;Manor and Crilley, 2019.&lt;/DisplayText&gt;&lt;record&gt;&lt;rec-number&gt;1487&lt;/rec-number&gt;&lt;foreign-keys&gt;&lt;key app="EN" db-id="twv0pdsxa9sfvlesf5vxrpwatw9xt052asff" timestamp="1647838341"&gt;1487&lt;/key&gt;&lt;/foreign-keys&gt;&lt;ref-type name="Journal Article"&gt;17&lt;/ref-type&gt;&lt;contributors&gt;&lt;authors&gt;&lt;author&gt;Manor, Ilan&lt;/author&gt;&lt;author&gt;Crilley, Rhys&lt;/author&gt;&lt;/authors&gt;&lt;/contributors&gt;&lt;titles&gt;&lt;title&gt;The Mediatisation of MFAs: Diplomacy in the New Media Ecology&lt;/title&gt;&lt;secondary-title&gt;The Hague Journal of Diplomacy&lt;/secondary-title&gt;&lt;/titles&gt;&lt;periodical&gt;&lt;full-title&gt;The Hague Journal of Diplomacy&lt;/full-title&gt;&lt;/periodical&gt;&lt;pages&gt;66-92&lt;/pages&gt;&lt;volume&gt;15&lt;/volume&gt;&lt;number&gt;1-2&lt;/number&gt;&lt;dates&gt;&lt;year&gt;2019&lt;/year&gt;&lt;/dates&gt;&lt;isbn&gt;1871-1901&lt;/isbn&gt;&lt;urls&gt;&lt;/urls&gt;&lt;/record&gt;&lt;/Cite&gt;&lt;/EndNote&gt;</w:instrText>
      </w:r>
      <w:r w:rsidR="004B0841">
        <w:rPr>
          <w:rFonts w:eastAsia="Times New Roman"/>
          <w:color w:val="000000"/>
        </w:rPr>
        <w:fldChar w:fldCharType="separate"/>
      </w:r>
      <w:r w:rsidR="004B0841">
        <w:rPr>
          <w:rFonts w:eastAsia="Times New Roman"/>
          <w:noProof/>
          <w:color w:val="000000"/>
        </w:rPr>
        <w:t>Manor and Crilley, 2019.</w:t>
      </w:r>
      <w:r w:rsidR="004B0841">
        <w:rPr>
          <w:rFonts w:eastAsia="Times New Roman"/>
          <w:color w:val="000000"/>
        </w:rPr>
        <w:fldChar w:fldCharType="end"/>
      </w:r>
    </w:p>
  </w:footnote>
  <w:footnote w:id="55">
    <w:p w14:paraId="036B774E" w14:textId="77777777" w:rsidR="005A3FD1" w:rsidRPr="00295A9A" w:rsidRDefault="00945824" w:rsidP="006B78E8">
      <w:pPr>
        <w:pStyle w:val="FootnoteText"/>
        <w:rPr>
          <w:color w:val="000000"/>
        </w:rPr>
      </w:pPr>
      <w:r w:rsidRPr="005067B6">
        <w:rPr>
          <w:rStyle w:val="FootnoteReference"/>
        </w:rPr>
        <w:footnoteRef/>
      </w:r>
      <w:r w:rsidR="0058492B">
        <w:rPr>
          <w:rFonts w:eastAsia="Times New Roman"/>
          <w:color w:val="000000"/>
        </w:rPr>
        <w:t xml:space="preserve"> </w:t>
      </w:r>
      <w:r w:rsidR="0058492B">
        <w:rPr>
          <w:rFonts w:eastAsia="Times New Roman"/>
          <w:color w:val="000000"/>
        </w:rPr>
        <w:fldChar w:fldCharType="begin"/>
      </w:r>
      <w:r w:rsidR="0058492B">
        <w:rPr>
          <w:rFonts w:eastAsia="Times New Roman"/>
          <w:color w:val="000000"/>
        </w:rPr>
        <w:instrText xml:space="preserve"> ADDIN EN.CITE &lt;EndNote&gt;&lt;Cite&gt;&lt;Author&gt;Connelly&lt;/Author&gt;&lt;Year&gt;2011&lt;/Year&gt;&lt;RecNum&gt;1475&lt;/RecNum&gt;&lt;DisplayText&gt;Connelly, et al., 2011.&lt;/DisplayText&gt;&lt;record&gt;&lt;rec-number&gt;1475&lt;/rec-number&gt;&lt;foreign-keys&gt;&lt;key app="EN" db-id="twv0pdsxa9sfvlesf5vxrpwatw9xt052asff" timestamp="1647592322"&gt;1475&lt;/key&gt;&lt;/foreign-keys&gt;&lt;ref-type name="Journal Article"&gt;17&lt;/ref-type&gt;&lt;contributors&gt;&lt;authors&gt;&lt;author&gt;Connelly, Brian L.&lt;/author&gt;&lt;author&gt;Certo, S. Trevis&lt;/author&gt;&lt;author&gt;Ireland, R. Duane&lt;/author&gt;&lt;author&gt;Reutzel, Christopher R.&lt;/author&gt;&lt;/authors&gt;&lt;/contributors&gt;&lt;titles&gt;&lt;title&gt;Signaling Theory: A Review and Assessment&lt;/title&gt;&lt;secondary-title&gt;Journal of Management&lt;/secondary-title&gt;&lt;/titles&gt;&lt;periodical&gt;&lt;full-title&gt;Journal of management&lt;/full-title&gt;&lt;/periodical&gt;&lt;pages&gt;39-67&lt;/pages&gt;&lt;volume&gt;37&lt;/volume&gt;&lt;number&gt;1&lt;/number&gt;&lt;keywords&gt;&lt;keyword&gt;signal,signaling theory,information asymmetry,literature review&lt;/keyword&gt;&lt;/keywords&gt;&lt;dates&gt;&lt;year&gt;2011&lt;/year&gt;&lt;/dates&gt;&lt;urls&gt;&lt;related-urls&gt;&lt;url&gt;https://journals.sagepub.com/doi/abs/10.1177/0149206310388419&lt;/url&gt;&lt;/related-urls&gt;&lt;/urls&gt;&lt;electronic-resource-num&gt;10.1177/0149206310388419&lt;/electronic-resource-num&gt;&lt;/record&gt;&lt;/Cite&gt;&lt;/EndNote&gt;</w:instrText>
      </w:r>
      <w:r w:rsidR="0058492B">
        <w:rPr>
          <w:rFonts w:eastAsia="Times New Roman"/>
          <w:color w:val="000000"/>
        </w:rPr>
        <w:fldChar w:fldCharType="separate"/>
      </w:r>
      <w:r w:rsidR="0058492B">
        <w:rPr>
          <w:rFonts w:eastAsia="Times New Roman"/>
          <w:noProof/>
          <w:color w:val="000000"/>
        </w:rPr>
        <w:t>Connelly, et al., 2011.</w:t>
      </w:r>
      <w:r w:rsidR="0058492B">
        <w:rPr>
          <w:rFonts w:eastAsia="Times New Roman"/>
          <w:color w:val="000000"/>
        </w:rPr>
        <w:fldChar w:fldCharType="end"/>
      </w:r>
    </w:p>
  </w:footnote>
  <w:footnote w:id="56">
    <w:p w14:paraId="4CCCA82D" w14:textId="77777777" w:rsidR="005A3FD1" w:rsidRPr="00295A9A" w:rsidRDefault="00945824" w:rsidP="006B78E8">
      <w:pPr>
        <w:pStyle w:val="FootnoteText"/>
      </w:pPr>
      <w:r w:rsidRPr="005067B6">
        <w:rPr>
          <w:rStyle w:val="FootnoteReference"/>
        </w:rPr>
        <w:footnoteRef/>
      </w:r>
      <w:r w:rsidR="00882099">
        <w:t xml:space="preserve"> </w:t>
      </w:r>
      <w:r w:rsidR="00E31AF3">
        <w:fldChar w:fldCharType="begin"/>
      </w:r>
      <w:r w:rsidR="00E31AF3">
        <w:instrText xml:space="preserve"> ADDIN EN.CITE &lt;EndNote&gt;&lt;Cite&gt;&lt;Author&gt;Nye&lt;/Author&gt;&lt;Year&gt;2019&lt;/Year&gt;&lt;RecNum&gt;1506&lt;/RecNum&gt;&lt;DisplayText&gt;Nye, 2019.&lt;/DisplayText&gt;&lt;record&gt;&lt;rec-number&gt;1506&lt;/rec-number&gt;&lt;foreign-keys&gt;&lt;key app="EN" db-id="twv0pdsxa9sfvlesf5vxrpwatw9xt052asff" timestamp="1647948658"&gt;1506&lt;/key&gt;&lt;/foreign-keys&gt;&lt;ref-type name="Journal Article"&gt;17&lt;/ref-type&gt;&lt;contributors&gt;&lt;authors&gt;&lt;author&gt;Nye, Joseph S.&lt;/author&gt;&lt;/authors&gt;&lt;/contributors&gt;&lt;titles&gt;&lt;title&gt;Soft Power and Public Diplomacy Revisited&lt;/title&gt;&lt;secondary-title&gt;The Hague Journal of Diplomacy&lt;/secondary-title&gt;&lt;/titles&gt;&lt;periodical&gt;&lt;full-title&gt;The Hague Journal of Diplomacy&lt;/full-title&gt;&lt;/periodical&gt;&lt;pages&gt;7-20&lt;/pages&gt;&lt;volume&gt;14&lt;/volume&gt;&lt;number&gt;1-2&lt;/number&gt;&lt;dates&gt;&lt;year&gt;2019&lt;/year&gt;&lt;pub-dates&gt;&lt;date&gt;22 Apr. 2019&lt;/date&gt;&lt;/pub-dates&gt;&lt;/dates&gt;&lt;isbn&gt;1871-1901&lt;/isbn&gt;&lt;urls&gt;&lt;related-urls&gt;&lt;url&gt;https://brill.com/view/journals/hjd/14/1-2/article-p7_2.xml&lt;/url&gt;&lt;/related-urls&gt;&lt;/urls&gt;&lt;electronic-resource-num&gt;https://doi.org/10.1163/1871191X-14101013&lt;/electronic-resource-num&gt;&lt;language&gt;English&lt;/language&gt;&lt;/record&gt;&lt;/Cite&gt;&lt;/EndNote&gt;</w:instrText>
      </w:r>
      <w:r w:rsidR="00E31AF3">
        <w:fldChar w:fldCharType="separate"/>
      </w:r>
      <w:r w:rsidR="00E31AF3">
        <w:rPr>
          <w:noProof/>
        </w:rPr>
        <w:t>Nye, 2019.</w:t>
      </w:r>
      <w:r w:rsidR="00E31AF3">
        <w:fldChar w:fldCharType="end"/>
      </w:r>
    </w:p>
  </w:footnote>
  <w:footnote w:id="57">
    <w:p w14:paraId="625CB311" w14:textId="77777777" w:rsidR="005A3FD1" w:rsidRPr="00295A9A" w:rsidRDefault="00945824" w:rsidP="006B78E8">
      <w:pPr>
        <w:pStyle w:val="FootnoteText"/>
        <w:rPr>
          <w:color w:val="000000"/>
        </w:rPr>
      </w:pPr>
      <w:r w:rsidRPr="005067B6">
        <w:rPr>
          <w:rStyle w:val="FootnoteReference"/>
        </w:rPr>
        <w:footnoteRef/>
      </w:r>
      <w:r w:rsidRPr="00295A9A">
        <w:rPr>
          <w:rFonts w:eastAsia="Times New Roman"/>
          <w:color w:val="000000"/>
        </w:rPr>
        <w:t xml:space="preserve"> </w:t>
      </w:r>
      <w:r w:rsidR="006C32A1">
        <w:rPr>
          <w:rFonts w:eastAsia="Times New Roman"/>
          <w:color w:val="000000"/>
        </w:rPr>
        <w:fldChar w:fldCharType="begin"/>
      </w:r>
      <w:r w:rsidR="006C32A1">
        <w:rPr>
          <w:rFonts w:eastAsia="Times New Roman"/>
          <w:color w:val="000000"/>
        </w:rPr>
        <w:instrText xml:space="preserve"> ADDIN EN.CITE &lt;EndNote&gt;&lt;Cite&gt;&lt;Author&gt;Lester&lt;/Author&gt;&lt;Year&gt;2006&lt;/Year&gt;&lt;RecNum&gt;1490&lt;/RecNum&gt;&lt;DisplayText&gt;Lester, et al., 2006; Rynes, et al., 1991.&lt;/DisplayText&gt;&lt;record&gt;&lt;rec-number&gt;1490&lt;/rec-number&gt;&lt;foreign-keys&gt;&lt;key app="EN" db-id="twv0pdsxa9sfvlesf5vxrpwatw9xt052asff" timestamp="1647840113"&gt;1490&lt;/key&gt;&lt;/foreign-keys&gt;&lt;ref-type name="Journal Article"&gt;17&lt;/ref-type&gt;&lt;contributors&gt;&lt;authors&gt;&lt;author&gt;Lester, Richard H&lt;/author&gt;&lt;author&gt;Certo, S Trevis&lt;/author&gt;&lt;author&gt;Dalton, Catherine M&lt;/author&gt;&lt;author&gt;Dalton, Dan R&lt;/author&gt;&lt;author&gt;Cannella Jr, Albert A&lt;/author&gt;&lt;/authors&gt;&lt;/contributors&gt;&lt;titles&gt;&lt;title&gt;Initial Public Offering Investor Valuations: An Examination of Top Management Team Prestige and Environmental Uncertainty&lt;/title&gt;&lt;secondary-title&gt;Journal of Small Business Management&lt;/secondary-title&gt;&lt;/titles&gt;&lt;periodical&gt;&lt;full-title&gt;Journal of Small Business Management&lt;/full-title&gt;&lt;/periodical&gt;&lt;pages&gt;1-26&lt;/pages&gt;&lt;volume&gt;44&lt;/volume&gt;&lt;number&gt;1&lt;/number&gt;&lt;dates&gt;&lt;year&gt;2006&lt;/year&gt;&lt;/dates&gt;&lt;isbn&gt;0047-2778&lt;/isbn&gt;&lt;urls&gt;&lt;/urls&gt;&lt;/record&gt;&lt;/Cite&gt;&lt;Cite&gt;&lt;Author&gt;Rynes&lt;/Author&gt;&lt;Year&gt;1991&lt;/Year&gt;&lt;RecNum&gt;1489&lt;/RecNum&gt;&lt;record&gt;&lt;rec-number&gt;1489&lt;/rec-number&gt;&lt;foreign-keys&gt;&lt;key app="EN" db-id="twv0pdsxa9sfvlesf5vxrpwatw9xt052asff" timestamp="1647840029"&gt;1489&lt;/key&gt;&lt;/foreign-keys&gt;&lt;ref-type name="Journal Article"&gt;17&lt;/ref-type&gt;&lt;contributors&gt;&lt;authors&gt;&lt;author&gt;Rynes, Sara L&lt;/author&gt;&lt;author&gt;Bretz Jr, Robert D&lt;/author&gt;&lt;author&gt;Gerhart, Barry&lt;/author&gt;&lt;/authors&gt;&lt;/contributors&gt;&lt;titles&gt;&lt;title&gt;The Importance of Recruitment in Job Choice: A Different Way of Looking&lt;/title&gt;&lt;secondary-title&gt;Personnel psychology&lt;/secondary-title&gt;&lt;/titles&gt;&lt;periodical&gt;&lt;full-title&gt;Personnel Psychology&lt;/full-title&gt;&lt;/periodical&gt;&lt;pages&gt;487-521&lt;/pages&gt;&lt;volume&gt;44&lt;/volume&gt;&lt;number&gt;3&lt;/number&gt;&lt;dates&gt;&lt;year&gt;1991&lt;/year&gt;&lt;/dates&gt;&lt;isbn&gt;0031-5826&lt;/isbn&gt;&lt;urls&gt;&lt;/urls&gt;&lt;/record&gt;&lt;/Cite&gt;&lt;/EndNote&gt;</w:instrText>
      </w:r>
      <w:r w:rsidR="006C32A1">
        <w:rPr>
          <w:rFonts w:eastAsia="Times New Roman"/>
          <w:color w:val="000000"/>
        </w:rPr>
        <w:fldChar w:fldCharType="separate"/>
      </w:r>
      <w:r w:rsidR="006C32A1">
        <w:rPr>
          <w:rFonts w:eastAsia="Times New Roman"/>
          <w:noProof/>
          <w:color w:val="000000"/>
        </w:rPr>
        <w:t>Lester, et al., 2006; Rynes, et al., 1991.</w:t>
      </w:r>
      <w:r w:rsidR="006C32A1">
        <w:rPr>
          <w:rFonts w:eastAsia="Times New Roman"/>
          <w:color w:val="000000"/>
        </w:rPr>
        <w:fldChar w:fldCharType="end"/>
      </w:r>
    </w:p>
  </w:footnote>
  <w:footnote w:id="58">
    <w:p w14:paraId="194E8286" w14:textId="77777777" w:rsidR="00F601D9" w:rsidRPr="00295A9A" w:rsidRDefault="00945824" w:rsidP="006B78E8">
      <w:pPr>
        <w:pStyle w:val="FootnoteText"/>
        <w:rPr>
          <w:color w:val="000000"/>
        </w:rPr>
      </w:pPr>
      <w:r w:rsidRPr="005067B6">
        <w:rPr>
          <w:rStyle w:val="FootnoteReference"/>
        </w:rPr>
        <w:footnoteRef/>
      </w:r>
      <w:r w:rsidRPr="00295A9A">
        <w:rPr>
          <w:rFonts w:eastAsia="Times New Roman"/>
          <w:color w:val="000000"/>
        </w:rPr>
        <w:t xml:space="preserve"> </w:t>
      </w:r>
      <w:r w:rsidR="006C32A1">
        <w:rPr>
          <w:rFonts w:eastAsia="Times New Roman"/>
          <w:color w:val="000000"/>
        </w:rPr>
        <w:fldChar w:fldCharType="begin"/>
      </w:r>
      <w:r w:rsidR="006C32A1">
        <w:rPr>
          <w:rFonts w:eastAsia="Times New Roman"/>
          <w:color w:val="000000"/>
        </w:rPr>
        <w:instrText xml:space="preserve"> ADDIN EN.CITE &lt;EndNote&gt;&lt;Cite&gt;&lt;Author&gt;Swedberg&lt;/Author&gt;&lt;Year&gt;2020&lt;/Year&gt;&lt;RecNum&gt;1488&lt;/RecNum&gt;&lt;DisplayText&gt;Swedberg, 2020.&lt;/DisplayText&gt;&lt;record&gt;&lt;rec-number&gt;1488&lt;/rec-number&gt;&lt;foreign-keys&gt;&lt;key app="EN" db-id="twv0pdsxa9sfvlesf5vxrpwatw9xt052asff" timestamp="1647838967"&gt;1488&lt;/key&gt;&lt;/foreign-keys&gt;&lt;ref-type name="Book Section"&gt;5&lt;/ref-type&gt;&lt;contributors&gt;&lt;authors&gt;&lt;author&gt;Swedberg, Richard&lt;/author&gt;&lt;/authors&gt;&lt;secondary-authors&gt;&lt;author&gt;Colin Elman&lt;/author&gt;&lt;author&gt;John Gerring&lt;/author&gt;&lt;author&gt;James Mahoney&lt;/author&gt;&lt;/secondary-authors&gt;&lt;/contributors&gt;&lt;titles&gt;&lt;title&gt;Exploratory Research&lt;/title&gt;&lt;secondary-title&gt;The Production of Knowledge: Enhancing Progress in Social Science&lt;/secondary-title&gt;&lt;/titles&gt;&lt;periodical&gt;&lt;full-title&gt;The production of knowledge: Enhancing progress in social science&lt;/full-title&gt;&lt;/periodical&gt;&lt;pages&gt;17-41&lt;/pages&gt;&lt;dates&gt;&lt;year&gt;2020&lt;/year&gt;&lt;/dates&gt;&lt;pub-location&gt;Cambridge&lt;/pub-location&gt;&lt;publisher&gt;Cambridge University Press&lt;/publisher&gt;&lt;urls&gt;&lt;/urls&gt;&lt;/record&gt;&lt;/Cite&gt;&lt;/EndNote&gt;</w:instrText>
      </w:r>
      <w:r w:rsidR="006C32A1">
        <w:rPr>
          <w:rFonts w:eastAsia="Times New Roman"/>
          <w:color w:val="000000"/>
        </w:rPr>
        <w:fldChar w:fldCharType="separate"/>
      </w:r>
      <w:r w:rsidR="006C32A1">
        <w:rPr>
          <w:rFonts w:eastAsia="Times New Roman"/>
          <w:noProof/>
          <w:color w:val="000000"/>
        </w:rPr>
        <w:t>Swedberg, 2020.</w:t>
      </w:r>
      <w:r w:rsidR="006C32A1">
        <w:rPr>
          <w:rFonts w:eastAsia="Times New Roman"/>
          <w:color w:val="000000"/>
        </w:rPr>
        <w:fldChar w:fldCharType="end"/>
      </w:r>
    </w:p>
  </w:footnote>
  <w:footnote w:id="59">
    <w:p w14:paraId="73F1FF01" w14:textId="77777777" w:rsidR="00F601D9" w:rsidRPr="00295A9A" w:rsidRDefault="00945824" w:rsidP="006B78E8">
      <w:pPr>
        <w:pStyle w:val="FootnoteText"/>
        <w:rPr>
          <w:color w:val="000000"/>
        </w:rPr>
      </w:pPr>
      <w:r w:rsidRPr="005067B6">
        <w:rPr>
          <w:rStyle w:val="FootnoteReference"/>
        </w:rPr>
        <w:footnoteRef/>
      </w:r>
      <w:r w:rsidRPr="00295A9A">
        <w:rPr>
          <w:rFonts w:eastAsia="Times New Roman"/>
          <w:color w:val="000000"/>
        </w:rPr>
        <w:t xml:space="preserve"> </w:t>
      </w:r>
      <w:r w:rsidR="00920743">
        <w:rPr>
          <w:rFonts w:eastAsia="Times New Roman"/>
          <w:color w:val="000000"/>
        </w:rPr>
        <w:fldChar w:fldCharType="begin">
          <w:fldData xml:space="preserve">PEVuZE5vdGU+PENpdGU+PEF1dGhvcj5DaGVuPC9BdXRob3I+PFllYXI+MjAyMDwvWWVhcj48UmVj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</w:fldData>
        </w:fldChar>
      </w:r>
      <w:r w:rsidR="0052755C">
        <w:rPr>
          <w:rFonts w:eastAsia="Times New Roman"/>
          <w:color w:val="000000"/>
        </w:rPr>
        <w:instrText xml:space="preserve"> ADDIN EN.CITE </w:instrText>
      </w:r>
      <w:r w:rsidR="0052755C">
        <w:rPr>
          <w:rFonts w:eastAsia="Times New Roman"/>
          <w:color w:val="000000"/>
        </w:rPr>
        <w:fldChar w:fldCharType="begin">
          <w:fldData xml:space="preserve">PEVuZE5vdGU+PENpdGU+PEF1dGhvcj5DaGVuPC9BdXRob3I+PFllYXI+MjAyMDwvWWVhcj48UmVj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</w:fldData>
        </w:fldChar>
      </w:r>
      <w:r w:rsidR="0052755C">
        <w:rPr>
          <w:rFonts w:eastAsia="Times New Roman"/>
          <w:color w:val="000000"/>
        </w:rPr>
        <w:instrText xml:space="preserve"> ADDIN EN.CITE.DATA </w:instrText>
      </w:r>
      <w:r w:rsidR="00B428C9">
        <w:rPr>
          <w:rFonts w:eastAsia="Times New Roman"/>
          <w:color w:val="000000"/>
        </w:rPr>
      </w:r>
      <w:r w:rsidR="00B428C9">
        <w:rPr>
          <w:rFonts w:eastAsia="Times New Roman"/>
          <w:color w:val="000000"/>
        </w:rPr>
        <w:fldChar w:fldCharType="separate"/>
      </w:r>
      <w:r w:rsidR="0052755C">
        <w:rPr>
          <w:rFonts w:eastAsia="Times New Roman"/>
          <w:color w:val="000000"/>
        </w:rPr>
        <w:fldChar w:fldCharType="end"/>
      </w:r>
      <w:r w:rsidR="00920743">
        <w:rPr>
          <w:rFonts w:eastAsia="Times New Roman"/>
          <w:color w:val="000000"/>
        </w:rPr>
      </w:r>
      <w:r w:rsidR="00920743">
        <w:rPr>
          <w:rFonts w:eastAsia="Times New Roman"/>
          <w:color w:val="000000"/>
        </w:rPr>
        <w:fldChar w:fldCharType="separate"/>
      </w:r>
      <w:r w:rsidR="0052755C">
        <w:rPr>
          <w:rFonts w:eastAsia="Times New Roman"/>
          <w:noProof/>
          <w:color w:val="000000"/>
        </w:rPr>
        <w:t>Chen and Molter, 2020; Johnston, 2020; Manor and Segev, 2020.</w:t>
      </w:r>
      <w:r w:rsidR="00920743">
        <w:rPr>
          <w:rFonts w:eastAsia="Times New Roman"/>
          <w:color w:val="000000"/>
        </w:rPr>
        <w:fldChar w:fldCharType="end"/>
      </w:r>
    </w:p>
  </w:footnote>
  <w:footnote w:id="60">
    <w:p w14:paraId="25D0CFA3" w14:textId="77777777" w:rsidR="00F601D9" w:rsidRPr="00295A9A" w:rsidRDefault="00945824" w:rsidP="006B78E8">
      <w:pPr>
        <w:pStyle w:val="FootnoteText"/>
        <w:rPr>
          <w:color w:val="000000"/>
        </w:rPr>
      </w:pPr>
      <w:r w:rsidRPr="005067B6">
        <w:rPr>
          <w:rStyle w:val="FootnoteReference"/>
        </w:rPr>
        <w:footnoteRef/>
      </w:r>
      <w:r w:rsidRPr="00295A9A">
        <w:rPr>
          <w:rFonts w:eastAsia="Times New Roman"/>
          <w:color w:val="000000"/>
        </w:rPr>
        <w:t xml:space="preserve"> </w:t>
      </w:r>
      <w:r w:rsidR="0052755C">
        <w:rPr>
          <w:rFonts w:eastAsia="Times New Roman"/>
          <w:color w:val="000000"/>
        </w:rPr>
        <w:fldChar w:fldCharType="begin">
          <w:fldData xml:space="preserve">PEVuZE5vdGU+PENpdGU+PEF1dGhvcj5BbGJpc2hyaTwvQXV0aG9yPjxZZWFyPjIwMTk8L1llYXI+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</w:fldData>
        </w:fldChar>
      </w:r>
      <w:r w:rsidR="0052755C">
        <w:rPr>
          <w:rFonts w:eastAsia="Times New Roman"/>
          <w:color w:val="000000"/>
        </w:rPr>
        <w:instrText xml:space="preserve"> ADDIN EN.CITE </w:instrText>
      </w:r>
      <w:r w:rsidR="0052755C">
        <w:rPr>
          <w:rFonts w:eastAsia="Times New Roman"/>
          <w:color w:val="000000"/>
        </w:rPr>
        <w:fldChar w:fldCharType="begin">
          <w:fldData xml:space="preserve">PEVuZE5vdGU+PENpdGU+PEF1dGhvcj5BbGJpc2hyaTwvQXV0aG9yPjxZZWFyPjIwMTk8L1llYXI+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</w:fldData>
        </w:fldChar>
      </w:r>
      <w:r w:rsidR="0052755C">
        <w:rPr>
          <w:rFonts w:eastAsia="Times New Roman"/>
          <w:color w:val="000000"/>
        </w:rPr>
        <w:instrText xml:space="preserve"> ADDIN EN.CITE.DATA </w:instrText>
      </w:r>
      <w:r w:rsidR="00B428C9">
        <w:rPr>
          <w:rFonts w:eastAsia="Times New Roman"/>
          <w:color w:val="000000"/>
        </w:rPr>
      </w:r>
      <w:r w:rsidR="00B428C9">
        <w:rPr>
          <w:rFonts w:eastAsia="Times New Roman"/>
          <w:color w:val="000000"/>
        </w:rPr>
        <w:fldChar w:fldCharType="separate"/>
      </w:r>
      <w:r w:rsidR="0052755C">
        <w:rPr>
          <w:rFonts w:eastAsia="Times New Roman"/>
          <w:color w:val="000000"/>
        </w:rPr>
        <w:fldChar w:fldCharType="end"/>
      </w:r>
      <w:r w:rsidR="0052755C">
        <w:rPr>
          <w:rFonts w:eastAsia="Times New Roman"/>
          <w:color w:val="000000"/>
        </w:rPr>
      </w:r>
      <w:r w:rsidR="0052755C">
        <w:rPr>
          <w:rFonts w:eastAsia="Times New Roman"/>
          <w:color w:val="000000"/>
        </w:rPr>
        <w:fldChar w:fldCharType="separate"/>
      </w:r>
      <w:r w:rsidR="0052755C">
        <w:rPr>
          <w:rFonts w:eastAsia="Times New Roman"/>
          <w:noProof/>
          <w:color w:val="000000"/>
        </w:rPr>
        <w:t>Albishri, et al., 2019; Bjola and Holmes, 2015; Sevin and Manor, 2019.</w:t>
      </w:r>
      <w:r w:rsidR="0052755C">
        <w:rPr>
          <w:rFonts w:eastAsia="Times New Roman"/>
          <w:color w:val="000000"/>
        </w:rPr>
        <w:fldChar w:fldCharType="end"/>
      </w:r>
    </w:p>
  </w:footnote>
  <w:footnote w:id="61">
    <w:p w14:paraId="56BA66DF" w14:textId="77777777" w:rsidR="00F601D9" w:rsidRPr="00295A9A" w:rsidRDefault="00945824" w:rsidP="006B78E8">
      <w:pPr>
        <w:pStyle w:val="FootnoteText"/>
        <w:rPr>
          <w:color w:val="000000"/>
        </w:rPr>
      </w:pPr>
      <w:r w:rsidRPr="005067B6">
        <w:rPr>
          <w:rStyle w:val="FootnoteReference"/>
        </w:rPr>
        <w:footnoteRef/>
      </w:r>
      <w:r w:rsidRPr="00295A9A">
        <w:rPr>
          <w:rFonts w:eastAsia="Times New Roman"/>
          <w:color w:val="000000"/>
        </w:rPr>
        <w:t xml:space="preserve"> </w:t>
      </w:r>
      <w:r w:rsidR="00C66E40">
        <w:rPr>
          <w:rFonts w:eastAsia="Times New Roman"/>
          <w:color w:val="000000"/>
        </w:rPr>
        <w:fldChar w:fldCharType="begin"/>
      </w:r>
      <w:r w:rsidR="00C66E40">
        <w:rPr>
          <w:rFonts w:eastAsia="Times New Roman"/>
          <w:color w:val="000000"/>
        </w:rPr>
        <w:instrText xml:space="preserve"> ADDIN EN.CITE &lt;EndNote&gt;&lt;Cite&gt;&lt;Author&gt;Stolee&lt;/Author&gt;&lt;Year&gt;2018&lt;/Year&gt;&lt;RecNum&gt;1495&lt;/RecNum&gt;&lt;DisplayText&gt;Stolee and Caton, 2018.&lt;/DisplayText&gt;&lt;record&gt;&lt;rec-number&gt;1495&lt;/rec-number&gt;&lt;foreign-keys&gt;&lt;key app="EN" db-id="twv0pdsxa9sfvlesf5vxrpwatw9xt052asff" timestamp="1647841012"&gt;1495&lt;/key&gt;&lt;/foreign-keys&gt;&lt;ref-type name="Journal Article"&gt;17&lt;/ref-type&gt;&lt;contributors&gt;&lt;authors&gt;&lt;author&gt;Stolee, Galen&lt;/author&gt;&lt;author&gt;Caton, Steve&lt;/author&gt;&lt;/authors&gt;&lt;/contributors&gt;&lt;titles&gt;&lt;title&gt;Twitter, Trump, and the Base: A Shift to a New Form of Presidential Talk?&lt;/title&gt;&lt;secondary-title&gt;Signs and society&lt;/secondary-title&gt;&lt;/titles&gt;&lt;periodical&gt;&lt;full-title&gt;Signs and society&lt;/full-title&gt;&lt;/periodical&gt;&lt;pages&gt;147-165&lt;/pages&gt;&lt;volume&gt;6&lt;/volume&gt;&lt;number&gt;1&lt;/number&gt;&lt;dates&gt;&lt;year&gt;2018&lt;/year&gt;&lt;/dates&gt;&lt;isbn&gt;2326-4489&lt;/isbn&gt;&lt;urls&gt;&lt;/urls&gt;&lt;/record&gt;&lt;/Cite&gt;&lt;/EndNote&gt;</w:instrText>
      </w:r>
      <w:r w:rsidR="00C66E40">
        <w:rPr>
          <w:rFonts w:eastAsia="Times New Roman"/>
          <w:color w:val="000000"/>
        </w:rPr>
        <w:fldChar w:fldCharType="separate"/>
      </w:r>
      <w:r w:rsidR="00C66E40">
        <w:rPr>
          <w:rFonts w:eastAsia="Times New Roman"/>
          <w:noProof/>
          <w:color w:val="000000"/>
        </w:rPr>
        <w:t>Stolee and Caton, 2018.</w:t>
      </w:r>
      <w:r w:rsidR="00C66E40">
        <w:rPr>
          <w:rFonts w:eastAsia="Times New Roman"/>
          <w:color w:val="000000"/>
        </w:rPr>
        <w:fldChar w:fldCharType="end"/>
      </w:r>
    </w:p>
  </w:footnote>
  <w:footnote w:id="62">
    <w:p w14:paraId="48095DDD" w14:textId="77777777" w:rsidR="00F601D9" w:rsidRPr="00295A9A" w:rsidRDefault="00945824" w:rsidP="006B78E8">
      <w:pPr>
        <w:pStyle w:val="FootnoteText"/>
        <w:rPr>
          <w:color w:val="000000"/>
        </w:rPr>
      </w:pPr>
      <w:r w:rsidRPr="005067B6">
        <w:rPr>
          <w:rStyle w:val="FootnoteReference"/>
        </w:rPr>
        <w:footnoteRef/>
      </w:r>
      <w:r w:rsidRPr="00295A9A">
        <w:rPr>
          <w:rFonts w:eastAsia="Times New Roman"/>
          <w:color w:val="000000"/>
        </w:rPr>
        <w:t xml:space="preserve"> </w:t>
      </w:r>
      <w:r w:rsidR="00C66E40">
        <w:rPr>
          <w:rFonts w:eastAsia="Times New Roman"/>
          <w:color w:val="000000"/>
        </w:rPr>
        <w:fldChar w:fldCharType="begin"/>
      </w:r>
      <w:r w:rsidR="00C66E40">
        <w:rPr>
          <w:rFonts w:eastAsia="Times New Roman"/>
          <w:color w:val="000000"/>
        </w:rPr>
        <w:instrText xml:space="preserve"> ADDIN EN.CITE &lt;EndNote&gt;&lt;Cite&gt;&lt;Author&gt;Huang&lt;/Author&gt;&lt;Year&gt;2021&lt;/Year&gt;&lt;RecNum&gt;1502&lt;/RecNum&gt;&lt;DisplayText&gt;Huang and Wang, 2021.&lt;/DisplayText&gt;&lt;record&gt;&lt;rec-number&gt;1502&lt;/rec-number&gt;&lt;foreign-keys&gt;&lt;key app="EN" db-id="twv0pdsxa9sfvlesf5vxrpwatw9xt052asff" timestamp="1647859313"&gt;1502&lt;/key&gt;&lt;/foreign-keys&gt;&lt;ref-type name="Journal Article"&gt;17&lt;/ref-type&gt;&lt;contributors&gt;&lt;authors&gt;&lt;author&gt;Huang, Zhao Alexandre&lt;/author&gt;&lt;author&gt;Wang, Rui&lt;/author&gt;&lt;/authors&gt;&lt;/contributors&gt;&lt;titles&gt;&lt;title&gt;Exploring China’s Digitalization of Public Diplomacy on Weibo and Twitter: A Case Study of the US–China Trade War&lt;/title&gt;&lt;secondary-title&gt;International Journal of Communication&lt;/secondary-title&gt;&lt;/titles&gt;&lt;periodical&gt;&lt;full-title&gt;International Journal of Communication&lt;/full-title&gt;&lt;/periodical&gt;&lt;pages&gt;28&lt;/pages&gt;&lt;volume&gt;15&lt;/volume&gt;&lt;dates&gt;&lt;year&gt;2021&lt;/year&gt;&lt;/dates&gt;&lt;isbn&gt;1932-8036&lt;/isbn&gt;&lt;urls&gt;&lt;/urls&gt;&lt;/record&gt;&lt;/Cite&gt;&lt;/EndNote&gt;</w:instrText>
      </w:r>
      <w:r w:rsidR="00C66E40">
        <w:rPr>
          <w:rFonts w:eastAsia="Times New Roman"/>
          <w:color w:val="000000"/>
        </w:rPr>
        <w:fldChar w:fldCharType="separate"/>
      </w:r>
      <w:r w:rsidR="00C66E40">
        <w:rPr>
          <w:rFonts w:eastAsia="Times New Roman"/>
          <w:noProof/>
          <w:color w:val="000000"/>
        </w:rPr>
        <w:t>Huang and Wang, 2021.</w:t>
      </w:r>
      <w:r w:rsidR="00C66E40">
        <w:rPr>
          <w:rFonts w:eastAsia="Times New Roman"/>
          <w:color w:val="000000"/>
        </w:rPr>
        <w:fldChar w:fldCharType="end"/>
      </w:r>
    </w:p>
  </w:footnote>
  <w:footnote w:id="63">
    <w:p w14:paraId="2A62D3DC" w14:textId="77777777" w:rsidR="00E56DB8" w:rsidRPr="00295A9A" w:rsidRDefault="00945824" w:rsidP="006B78E8">
      <w:pPr>
        <w:pStyle w:val="FootnoteText"/>
        <w:rPr>
          <w:color w:val="000000"/>
        </w:rPr>
      </w:pPr>
      <w:r w:rsidRPr="005067B6">
        <w:rPr>
          <w:rStyle w:val="FootnoteReference"/>
        </w:rPr>
        <w:footnoteRef/>
      </w:r>
      <w:r w:rsidRPr="00295A9A">
        <w:rPr>
          <w:rFonts w:eastAsia="Times New Roman"/>
          <w:color w:val="000000"/>
        </w:rPr>
        <w:t xml:space="preserve"> </w:t>
      </w:r>
      <w:r w:rsidR="004A208B">
        <w:rPr>
          <w:rFonts w:eastAsia="Times New Roman"/>
          <w:color w:val="000000"/>
        </w:rPr>
        <w:fldChar w:fldCharType="begin"/>
      </w:r>
      <w:r w:rsidR="004A208B">
        <w:rPr>
          <w:rFonts w:eastAsia="Times New Roman"/>
          <w:color w:val="000000"/>
        </w:rPr>
        <w:instrText xml:space="preserve"> ADDIN EN.CITE &lt;EndNote&gt;&lt;Cite&gt;&lt;Author&gt;Zaharna&lt;/Author&gt;&lt;Year&gt;2007&lt;/Year&gt;&lt;RecNum&gt;1496&lt;/RecNum&gt;&lt;DisplayText&gt;Zaharna, 2007.&lt;/DisplayText&gt;&lt;record&gt;&lt;rec-number&gt;1496&lt;/rec-number&gt;&lt;foreign-keys&gt;&lt;key app="EN" db-id="twv0pdsxa9sfvlesf5vxrpwatw9xt052asff" timestamp="1647843201"&gt;1496&lt;/key&gt;&lt;/foreign-keys&gt;&lt;ref-type name="Conference Paper"&gt;47&lt;/ref-type&gt;&lt;contributors&gt;&lt;authors&gt;&lt;author&gt;Zaharna, R. S.&lt;/author&gt;&lt;/authors&gt;&lt;/contributors&gt;&lt;titles&gt;&lt;title&gt;Words as Bridges: Information- versus Relations-based Rhetorical Strategies in the War on Terror&lt;/title&gt;&lt;secondary-title&gt;International Studies Association&lt;/secondary-title&gt;&lt;/titles&gt;&lt;dates&gt;&lt;year&gt;2007&lt;/year&gt;&lt;pub-dates&gt;&lt;date&gt;1-3 March&lt;/date&gt;&lt;/pub-dates&gt;&lt;/dates&gt;&lt;pub-location&gt;Chicago, IL&lt;/pub-location&gt;&lt;urls&gt;&lt;related-urls&gt;&lt;url&gt;https://observer.american.edu/soc/faculty/upload/zaharna-isa-bridges-07.pdf&lt;/url&gt;&lt;/related-urls&gt;&lt;/urls&gt;&lt;/record&gt;&lt;/Cite&gt;&lt;/EndNote&gt;</w:instrText>
      </w:r>
      <w:r w:rsidR="004A208B">
        <w:rPr>
          <w:rFonts w:eastAsia="Times New Roman"/>
          <w:color w:val="000000"/>
        </w:rPr>
        <w:fldChar w:fldCharType="separate"/>
      </w:r>
      <w:r w:rsidR="004A208B">
        <w:rPr>
          <w:rFonts w:eastAsia="Times New Roman"/>
          <w:noProof/>
          <w:color w:val="000000"/>
        </w:rPr>
        <w:t>Zaharna, 2007.</w:t>
      </w:r>
      <w:r w:rsidR="004A208B">
        <w:rPr>
          <w:rFonts w:eastAsia="Times New Roman"/>
          <w:color w:val="000000"/>
        </w:rPr>
        <w:fldChar w:fldCharType="end"/>
      </w:r>
    </w:p>
  </w:footnote>
  <w:footnote w:id="64">
    <w:p w14:paraId="2C6659F8" w14:textId="77777777" w:rsidR="00E56DB8" w:rsidRPr="00295A9A" w:rsidRDefault="00945824" w:rsidP="006B78E8">
      <w:pPr>
        <w:pStyle w:val="FootnoteText"/>
      </w:pPr>
      <w:r w:rsidRPr="005067B6">
        <w:rPr>
          <w:rStyle w:val="FootnoteReference"/>
        </w:rPr>
        <w:footnoteRef/>
      </w:r>
      <w:r w:rsidRPr="00295A9A">
        <w:t xml:space="preserve"> </w:t>
      </w:r>
      <w:r w:rsidR="00A02557">
        <w:fldChar w:fldCharType="begin"/>
      </w:r>
      <w:r w:rsidR="00A02557">
        <w:instrText xml:space="preserve"> ADDIN EN.CITE &lt;EndNote&gt;&lt;Cite&gt;&lt;Author&gt;Cull&lt;/Author&gt;&lt;Year&gt;2022&lt;/Year&gt;&lt;RecNum&gt;1507&lt;/RecNum&gt;&lt;DisplayText&gt;Cull, 2022.&lt;/DisplayText&gt;&lt;record&gt;&lt;rec-number&gt;1507&lt;/rec-number&gt;&lt;foreign-keys&gt;&lt;key app="EN" db-id="twv0pdsxa9sfvlesf5vxrpwatw9xt052asff" timestamp="1647963125"&gt;1507&lt;/key&gt;&lt;/foreign-keys&gt;&lt;ref-type name="Journal Article"&gt;17&lt;/ref-type&gt;&lt;contributors&gt;&lt;authors&gt;&lt;author&gt;Cull, Nicholas J.&lt;/author&gt;&lt;/authors&gt;&lt;/contributors&gt;&lt;titles&gt;&lt;title&gt;From soft power to reputational security: rethinking public diplomacy and cultural diplomacy for a dangerous age&lt;/title&gt;&lt;secondary-title&gt;Place Branding and Public Diplomacy&lt;/secondary-title&gt;&lt;/titles&gt;&lt;periodical&gt;&lt;full-title&gt;Place Branding and Public Diplomacy&lt;/full-title&gt;&lt;/periodical&gt;&lt;pages&gt;18-21&lt;/pages&gt;&lt;volume&gt;18&lt;/volume&gt;&lt;number&gt;1&lt;/number&gt;&lt;dates&gt;&lt;year&gt;2022&lt;/year&gt;&lt;/dates&gt;&lt;isbn&gt;1751-8059&lt;/isbn&gt;&lt;urls&gt;&lt;/urls&gt;&lt;/record&gt;&lt;/Cite&gt;&lt;/EndNote&gt;</w:instrText>
      </w:r>
      <w:r w:rsidR="00A02557">
        <w:fldChar w:fldCharType="separate"/>
      </w:r>
      <w:r w:rsidR="00A02557">
        <w:rPr>
          <w:noProof/>
        </w:rPr>
        <w:t>Cull, 2022.</w:t>
      </w:r>
      <w:r w:rsidR="00A02557">
        <w:fldChar w:fldCharType="end"/>
      </w:r>
    </w:p>
  </w:footnote>
  <w:footnote w:id="65">
    <w:p w14:paraId="6D9637AA" w14:textId="77777777" w:rsidR="00E56DB8" w:rsidRPr="00295A9A" w:rsidRDefault="00945824" w:rsidP="006B78E8">
      <w:pPr>
        <w:pStyle w:val="FootnoteText"/>
        <w:rPr>
          <w:color w:val="000000"/>
        </w:rPr>
      </w:pPr>
      <w:r w:rsidRPr="005067B6">
        <w:rPr>
          <w:rStyle w:val="FootnoteReference"/>
        </w:rPr>
        <w:footnoteRef/>
      </w:r>
      <w:r w:rsidR="00A02557">
        <w:rPr>
          <w:rFonts w:eastAsia="Times New Roman"/>
          <w:color w:val="000000"/>
        </w:rPr>
        <w:t xml:space="preserve"> </w:t>
      </w:r>
      <w:r w:rsidR="00A02557">
        <w:rPr>
          <w:rFonts w:eastAsia="Times New Roman"/>
          <w:color w:val="000000"/>
        </w:rPr>
        <w:fldChar w:fldCharType="begin"/>
      </w:r>
      <w:r w:rsidR="00A02557">
        <w:rPr>
          <w:rFonts w:eastAsia="Times New Roman"/>
          <w:color w:val="000000"/>
        </w:rPr>
        <w:instrText xml:space="preserve"> ADDIN EN.CITE &lt;EndNote&gt;&lt;Cite&gt;&lt;Author&gt;Mor&lt;/Author&gt;&lt;Year&gt;2007&lt;/Year&gt;&lt;RecNum&gt;1338&lt;/RecNum&gt;&lt;DisplayText&gt;Mor, 2007.&lt;/DisplayText&gt;&lt;record&gt;&lt;rec-number&gt;1338&lt;/rec-number&gt;&lt;foreign-keys&gt;&lt;key app="EN" db-id="twv0pdsxa9sfvlesf5vxrpwatw9xt052asff" timestamp="1586737885"&gt;1338&lt;/key&gt;&lt;/foreign-keys&gt;&lt;ref-type name="Journal Article"&gt;17&lt;/ref-type&gt;&lt;contributors&gt;&lt;authors&gt;&lt;author&gt;Mor, Ben D.&lt;/author&gt;&lt;/authors&gt;&lt;/contributors&gt;&lt;titles&gt;&lt;title&gt;The Rhetoric of Public Diplomacy and Propaganda Wars: A View from Self-Presentation Theory&lt;/title&gt;&lt;secondary-title&gt;European Journal of Political Research&lt;/secondary-title&gt;&lt;/titles&gt;&lt;periodical&gt;&lt;full-title&gt;European Journal of Political Research&lt;/full-title&gt;&lt;/periodical&gt;&lt;pages&gt;661-683&lt;/pages&gt;&lt;volume&gt;46&lt;/volume&gt;&lt;number&gt;5&lt;/number&gt;&lt;dates&gt;&lt;year&gt;2007&lt;/year&gt;&lt;/dates&gt;&lt;isbn&gt;0304-4130&lt;/isbn&gt;&lt;urls&gt;&lt;related-urls&gt;&lt;url&gt;https://ejpr.onlinelibrary.wiley.com/doi/abs/10.1111/j.1475-6765.2007.00707.x&lt;/url&gt;&lt;/related-urls&gt;&lt;/urls&gt;&lt;electronic-resource-num&gt;10.1111/j.1475-6765.2007.00707.x&lt;/electronic-resource-num&gt;&lt;/record&gt;&lt;/Cite&gt;&lt;/EndNote&gt;</w:instrText>
      </w:r>
      <w:r w:rsidR="00A02557">
        <w:rPr>
          <w:rFonts w:eastAsia="Times New Roman"/>
          <w:color w:val="000000"/>
        </w:rPr>
        <w:fldChar w:fldCharType="separate"/>
      </w:r>
      <w:r w:rsidR="00A02557">
        <w:rPr>
          <w:rFonts w:eastAsia="Times New Roman"/>
          <w:noProof/>
          <w:color w:val="000000"/>
        </w:rPr>
        <w:t>Mor, 2007.</w:t>
      </w:r>
      <w:r w:rsidR="00A02557">
        <w:rPr>
          <w:rFonts w:eastAsia="Times New Roman"/>
          <w:color w:val="000000"/>
        </w:rPr>
        <w:fldChar w:fldCharType="end"/>
      </w:r>
    </w:p>
  </w:footnote>
  <w:footnote w:id="66">
    <w:p w14:paraId="36E253EB" w14:textId="77777777" w:rsidR="00232E82" w:rsidRPr="00295A9A" w:rsidRDefault="00945824" w:rsidP="006B78E8">
      <w:pPr>
        <w:pStyle w:val="FootnoteText"/>
      </w:pPr>
      <w:r w:rsidRPr="005067B6">
        <w:rPr>
          <w:rStyle w:val="FootnoteReference"/>
        </w:rPr>
        <w:footnoteRef/>
      </w:r>
      <w:r w:rsidRPr="00295A9A">
        <w:t xml:space="preserve"> </w:t>
      </w:r>
      <w:r w:rsidR="007D3326">
        <w:fldChar w:fldCharType="begin">
          <w:fldData xml:space="preserve">PEVuZE5vdGU+PENpdGU+PEF1dGhvcj5LaW08L0F1dGhvcj48WWVhcj4yMDE0PC9ZZWFyPjxSZWNO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</w:fldData>
        </w:fldChar>
      </w:r>
      <w:r w:rsidR="00AB06D9">
        <w:instrText xml:space="preserve"> ADDIN EN.CITE </w:instrText>
      </w:r>
      <w:r w:rsidR="00AB06D9">
        <w:fldChar w:fldCharType="begin">
          <w:fldData xml:space="preserve">PEVuZE5vdGU+PENpdGU+PEF1dGhvcj5LaW08L0F1dGhvcj48WWVhcj4yMDE0PC9ZZWFyPjxSZWNO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</w:fldData>
        </w:fldChar>
      </w:r>
      <w:r w:rsidR="00AB06D9">
        <w:instrText xml:space="preserve"> ADDIN EN.CITE.DATA </w:instrText>
      </w:r>
      <w:r w:rsidR="00B428C9">
        <w:fldChar w:fldCharType="separate"/>
      </w:r>
      <w:r w:rsidR="00AB06D9">
        <w:fldChar w:fldCharType="end"/>
      </w:r>
      <w:r w:rsidR="007D3326">
        <w:fldChar w:fldCharType="separate"/>
      </w:r>
      <w:r w:rsidR="00AB06D9">
        <w:rPr>
          <w:noProof/>
        </w:rPr>
        <w:t>Kim, et al., 2014; Somerfield, et al., 2018.</w:t>
      </w:r>
      <w:r w:rsidR="007D3326">
        <w:fldChar w:fldCharType="end"/>
      </w:r>
      <w:r w:rsidR="007D3326" w:rsidRPr="00295A9A">
        <w:t xml:space="preserve"> </w:t>
      </w:r>
    </w:p>
    <w:p w14:paraId="23BA2C39" w14:textId="77777777" w:rsidR="00232E82" w:rsidRPr="00295A9A" w:rsidRDefault="00232E82" w:rsidP="006B78E8">
      <w:pPr>
        <w:pStyle w:val="FootnoteText"/>
        <w:rPr>
          <w:lang w:val="en-US"/>
        </w:rPr>
      </w:pPr>
    </w:p>
  </w:footnote>
  <w:footnote w:id="67">
    <w:p w14:paraId="383F55FB" w14:textId="77777777" w:rsidR="00597009" w:rsidRPr="00295A9A" w:rsidRDefault="00945824" w:rsidP="006B78E8">
      <w:pPr>
        <w:pStyle w:val="FootnoteText"/>
      </w:pPr>
      <w:r w:rsidRPr="005067B6">
        <w:rPr>
          <w:rStyle w:val="FootnoteReference"/>
        </w:rPr>
        <w:footnoteRef/>
      </w:r>
      <w:r w:rsidRPr="00295A9A">
        <w:t xml:space="preserve"> </w:t>
      </w:r>
      <w:r w:rsidRPr="00295A9A">
        <w:fldChar w:fldCharType="begin"/>
      </w:r>
      <w:r w:rsidRPr="00295A9A">
        <w:instrText xml:space="preserve"> ADDIN ZOTERO_ITEM CSL_CITATION {"citationID":"x8OvMA87","properties":{"formattedCitation":"(Statista Research Department, 2022)","plainCitation":"(Statista Research Department, 2022)","noteIndex":0},"citationItems":[{"id":13965,"uris":["http://zotero.org/users/165095/items/JMW9QSSK"],"itemData":{"id":13965,"type":"webpage","abstract":"Facebook, YouTube, and WhatsApp are the most popular social networks worldwide, each with at least two billion active users.","container-title":"Statista","language":"en","title":"Most popular social networks worldwide as of January 2022, ranked by number of monthly active users","URL":"https://www.statista.com/statistics/272014/global-social-networks-ranked-by-number-of-users/","author":[{"literal":"Statista Research Department"}],"accessed":{"date-parts":[["2022",4,20]]},"issued":{"date-parts":[["2022"]]}}}],"schema":"https://github.com/citation-style-language/schema/raw/master/csl-citation.json"} </w:instrText>
      </w:r>
      <w:r w:rsidRPr="00295A9A">
        <w:fldChar w:fldCharType="separate"/>
      </w:r>
      <w:r w:rsidRPr="00295A9A">
        <w:rPr>
          <w:noProof/>
        </w:rPr>
        <w:t>(Statista Research Department, 2022)</w:t>
      </w:r>
      <w:r w:rsidRPr="00295A9A">
        <w:fldChar w:fldCharType="end"/>
      </w:r>
    </w:p>
    <w:p w14:paraId="70D25EC3" w14:textId="77777777" w:rsidR="00597009" w:rsidRPr="00295A9A" w:rsidRDefault="00597009" w:rsidP="006B78E8">
      <w:pPr>
        <w:pStyle w:val="FootnoteText"/>
        <w:rPr>
          <w:lang w:val="en-US"/>
        </w:rPr>
      </w:pPr>
    </w:p>
  </w:footnote>
  <w:footnote w:id="68">
    <w:p w14:paraId="518A6436" w14:textId="77777777" w:rsidR="00597009" w:rsidRPr="00295A9A" w:rsidRDefault="00945824" w:rsidP="006B78E8">
      <w:pPr>
        <w:pStyle w:val="FootnoteText"/>
      </w:pPr>
      <w:r w:rsidRPr="005067B6">
        <w:rPr>
          <w:rStyle w:val="FootnoteReference"/>
        </w:rPr>
        <w:footnoteRef/>
      </w:r>
      <w:r w:rsidRPr="00295A9A">
        <w:t xml:space="preserve"> </w:t>
      </w:r>
      <w:r w:rsidR="000D02B3">
        <w:fldChar w:fldCharType="begin">
          <w:fldData xml:space="preserve">PEVuZE5vdGU+PENpdGU+PEF1dGhvcj5IdWFuZzwvQXV0aG9yPjxZZWFyPjIwMjE8L1llYXI+PFJl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</w:fldData>
        </w:fldChar>
      </w:r>
      <w:r w:rsidR="00522169">
        <w:instrText xml:space="preserve"> ADDIN EN.CITE </w:instrText>
      </w:r>
      <w:r w:rsidR="00522169">
        <w:fldChar w:fldCharType="begin">
          <w:fldData xml:space="preserve">PEVuZE5vdGU+PENpdGU+PEF1dGhvcj5IdWFuZzwvQXV0aG9yPjxZZWFyPjIwMjE8L1llYXI+PFJl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</w:fldData>
        </w:fldChar>
      </w:r>
      <w:r w:rsidR="00522169">
        <w:instrText xml:space="preserve"> ADDIN EN.CITE.DATA </w:instrText>
      </w:r>
      <w:r w:rsidR="00B428C9">
        <w:fldChar w:fldCharType="separate"/>
      </w:r>
      <w:r w:rsidR="00522169">
        <w:fldChar w:fldCharType="end"/>
      </w:r>
      <w:r w:rsidR="000D02B3">
        <w:fldChar w:fldCharType="separate"/>
      </w:r>
      <w:r w:rsidR="00522169">
        <w:rPr>
          <w:noProof/>
        </w:rPr>
        <w:t>Huang and Wang, 2021; Kim, et al., 2021; Xu and Löffelholz, 2021.</w:t>
      </w:r>
      <w:r w:rsidR="000D02B3">
        <w:fldChar w:fldCharType="end"/>
      </w:r>
    </w:p>
  </w:footnote>
  <w:footnote w:id="69">
    <w:p w14:paraId="453351BF" w14:textId="77777777" w:rsidR="00F11F35" w:rsidRPr="00295A9A" w:rsidRDefault="00945824" w:rsidP="006B78E8">
      <w:pPr>
        <w:pStyle w:val="FootnoteText"/>
        <w:rPr>
          <w:lang w:val="en-US"/>
        </w:rPr>
      </w:pPr>
      <w:r w:rsidRPr="005067B6">
        <w:rPr>
          <w:rStyle w:val="FootnoteReference"/>
        </w:rPr>
        <w:footnoteRef/>
      </w:r>
      <w:r w:rsidRPr="00295A9A">
        <w:t xml:space="preserve"> </w:t>
      </w:r>
      <w:r w:rsidR="00806787">
        <w:fldChar w:fldCharType="begin"/>
      </w:r>
      <w:r w:rsidR="00806787">
        <w:instrText xml:space="preserve"> ADDIN EN.CITE &lt;EndNote&gt;&lt;Cite&gt;&lt;Author&gt;Clarke&lt;/Author&gt;&lt;Year&gt;2019&lt;/Year&gt;&lt;RecNum&gt;1544&lt;/RecNum&gt;&lt;DisplayText&gt;Clarke and Grieve, 2019.&lt;/DisplayText&gt;&lt;record&gt;&lt;rec-number&gt;1544&lt;/rec-number&gt;&lt;foreign-keys&gt;&lt;key app="EN" db-id="twv0pdsxa9sfvlesf5vxrpwatw9xt052asff" timestamp="1651029880"&gt;1544&lt;/key&gt;&lt;/foreign-keys&gt;&lt;ref-type name="Journal Article"&gt;17&lt;/ref-type&gt;&lt;contributors&gt;&lt;authors&gt;&lt;author&gt;Clarke, Isobelle&lt;/author&gt;&lt;author&gt;Grieve, Jack&lt;/author&gt;&lt;/authors&gt;&lt;/contributors&gt;&lt;titles&gt;&lt;title&gt;Stylistic variation on the Donald Trump Twitter account: A linguistic analysis of tweets posted between 2009 and 2018&lt;/title&gt;&lt;secondary-title&gt;PLOS ONE&lt;/secondary-title&gt;&lt;/titles&gt;&lt;periodical&gt;&lt;full-title&gt;PLOS ONE&lt;/full-title&gt;&lt;/periodical&gt;&lt;pages&gt;e0222062&lt;/pages&gt;&lt;volume&gt;14&lt;/volume&gt;&lt;number&gt;9&lt;/number&gt;&lt;dates&gt;&lt;year&gt;2019&lt;/year&gt;&lt;/dates&gt;&lt;publisher&gt;Public Library of Science&lt;/publisher&gt;&lt;urls&gt;&lt;related-urls&gt;&lt;url&gt;https://doi.org/10.1371/journal.pone.0222062&lt;/url&gt;&lt;/related-urls&gt;&lt;/urls&gt;&lt;electronic-resource-num&gt;10.1371/journal.pone.0222062&lt;/electronic-resource-num&gt;&lt;/record&gt;&lt;/Cite&gt;&lt;/EndNote&gt;</w:instrText>
      </w:r>
      <w:r w:rsidR="00806787">
        <w:fldChar w:fldCharType="separate"/>
      </w:r>
      <w:r w:rsidR="00806787">
        <w:rPr>
          <w:noProof/>
        </w:rPr>
        <w:t>Clarke and Grieve, 2019.</w:t>
      </w:r>
      <w:r w:rsidR="00806787">
        <w:fldChar w:fldCharType="end"/>
      </w:r>
    </w:p>
  </w:footnote>
  <w:footnote w:id="70">
    <w:p w14:paraId="5CD3D5F7" w14:textId="77777777" w:rsidR="00283539" w:rsidRPr="00295A9A" w:rsidRDefault="00945824" w:rsidP="006B78E8">
      <w:pPr>
        <w:pStyle w:val="FootnoteText"/>
        <w:rPr>
          <w:lang w:val="en-US"/>
        </w:rPr>
      </w:pPr>
      <w:r w:rsidRPr="005067B6">
        <w:rPr>
          <w:rStyle w:val="FootnoteReference"/>
        </w:rPr>
        <w:footnoteRef/>
      </w:r>
      <w:r w:rsidR="00806787">
        <w:rPr>
          <w:noProof/>
        </w:rPr>
        <w:t xml:space="preserve"> </w:t>
      </w:r>
      <w:r w:rsidR="00A7059E">
        <w:rPr>
          <w:noProof/>
        </w:rPr>
        <w:fldChar w:fldCharType="begin"/>
      </w:r>
      <w:r w:rsidR="00A7059E">
        <w:rPr>
          <w:noProof/>
        </w:rPr>
        <w:instrText xml:space="preserve"> ADDIN EN.CITE &lt;EndNote&gt;&lt;Cite&gt;&lt;Author&gt;Pain&lt;/Author&gt;&lt;Year&gt;2019&lt;/Year&gt;&lt;RecNum&gt;1545&lt;/RecNum&gt;&lt;Pages&gt;9&lt;/Pages&gt;&lt;DisplayText&gt;Pain and Masullo Chen, 2019, 9.&lt;/DisplayText&gt;&lt;record&gt;&lt;rec-number&gt;1545&lt;/rec-number&gt;&lt;foreign-keys&gt;&lt;key app="EN" db-id="twv0pdsxa9sfvlesf5vxrpwatw9xt052asff" timestamp="1651029932"&gt;1545&lt;/key&gt;&lt;/foreign-keys&gt;&lt;ref-type name="Journal Article"&gt;17&lt;/ref-type&gt;&lt;contributors&gt;&lt;authors&gt;&lt;author&gt;Pain, Paromita&lt;/author&gt;&lt;author&gt;Masullo Chen, Gina&lt;/author&gt;&lt;/authors&gt;&lt;/contributors&gt;&lt;titles&gt;&lt;title&gt;The President Is in: Public Opinion and the Presidential Use of Twitter&lt;/title&gt;&lt;secondary-title&gt;Social Media + Society&lt;/secondary-title&gt;&lt;/titles&gt;&lt;periodical&gt;&lt;full-title&gt;Social Media + Society&lt;/full-title&gt;&lt;/periodical&gt;&lt;pages&gt;2056305119855143&lt;/pages&gt;&lt;volume&gt;5&lt;/volume&gt;&lt;number&gt;2&lt;/number&gt;&lt;keywords&gt;&lt;keyword&gt;Trump,Twitter,public,diplomacy,deliberative democracy&lt;/keyword&gt;&lt;/keywords&gt;&lt;dates&gt;&lt;year&gt;2019&lt;/year&gt;&lt;/dates&gt;&lt;urls&gt;&lt;related-urls&gt;&lt;url&gt;https://journals.sagepub.com/doi/abs/10.1177/2056305119855143&lt;/url&gt;&lt;/related-urls&gt;&lt;/urls&gt;&lt;electronic-resource-num&gt;10.1177/2056305119855143&lt;/electronic-resource-num&gt;&lt;/record&gt;&lt;/Cite&gt;&lt;/EndNote&gt;</w:instrText>
      </w:r>
      <w:r w:rsidR="00A7059E">
        <w:rPr>
          <w:noProof/>
        </w:rPr>
        <w:fldChar w:fldCharType="separate"/>
      </w:r>
      <w:r w:rsidR="00A7059E">
        <w:rPr>
          <w:noProof/>
        </w:rPr>
        <w:t>Pain and Masullo Chen, 2019, 9.</w:t>
      </w:r>
      <w:r w:rsidR="00A7059E">
        <w:rPr>
          <w:noProof/>
        </w:rPr>
        <w:fldChar w:fldCharType="end"/>
      </w:r>
    </w:p>
  </w:footnote>
  <w:footnote w:id="71">
    <w:p w14:paraId="45C44CCE" w14:textId="77777777" w:rsidR="00633178" w:rsidRPr="00295A9A" w:rsidRDefault="00945824" w:rsidP="006B78E8">
      <w:pPr>
        <w:pStyle w:val="FootnoteText"/>
        <w:rPr>
          <w:lang w:val="en-US"/>
        </w:rPr>
      </w:pPr>
      <w:r w:rsidRPr="005067B6">
        <w:rPr>
          <w:rStyle w:val="FootnoteReference"/>
        </w:rPr>
        <w:footnoteRef/>
      </w:r>
      <w:r w:rsidRPr="00295A9A">
        <w:t xml:space="preserve"> </w:t>
      </w:r>
      <w:r w:rsidR="00AE6493">
        <w:fldChar w:fldCharType="begin"/>
      </w:r>
      <w:r w:rsidR="00AE6493">
        <w:instrText xml:space="preserve"> ADDIN EN.CITE &lt;EndNote&gt;&lt;Cite&gt;&lt;Author&gt;Anspach&lt;/Author&gt;&lt;Year&gt;2021&lt;/Year&gt;&lt;RecNum&gt;1547&lt;/RecNum&gt;&lt;DisplayText&gt;Anspach, 2021.&lt;/DisplayText&gt;&lt;record&gt;&lt;rec-number&gt;1547&lt;/rec-number&gt;&lt;foreign-keys&gt;&lt;key app="EN" db-id="twv0pdsxa9sfvlesf5vxrpwatw9xt052asff" timestamp="1651029982"&gt;1547&lt;/key&gt;&lt;/foreign-keys&gt;&lt;ref-type name="Journal Article"&gt;17&lt;/ref-type&gt;&lt;contributors&gt;&lt;authors&gt;&lt;author&gt;Anspach, Nicolas M&lt;/author&gt;&lt;/authors&gt;&lt;/contributors&gt;&lt;titles&gt;&lt;title&gt;Trumping the equality norm? Presidential tweets and revealed racial attitudes&lt;/title&gt;&lt;secondary-title&gt;New Media &amp;amp; Society&lt;/secondary-title&gt;&lt;/titles&gt;&lt;periodical&gt;&lt;full-title&gt;New media &amp;amp; society&lt;/full-title&gt;&lt;/periodical&gt;&lt;pages&gt;2691-2707&lt;/pages&gt;&lt;volume&gt;23&lt;/volume&gt;&lt;number&gt;9&lt;/number&gt;&lt;keywords&gt;&lt;keyword&gt;Elite cues,race,racial resentment,racism,Twitter&lt;/keyword&gt;&lt;/keywords&gt;&lt;dates&gt;&lt;year&gt;2021&lt;/year&gt;&lt;/dates&gt;&lt;urls&gt;&lt;related-urls&gt;&lt;url&gt;https://journals.sagepub.com/doi/abs/10.1177/1461444820936292&lt;/url&gt;&lt;/related-urls&gt;&lt;/urls&gt;&lt;electronic-resource-num&gt;10.1177/1461444820936292&lt;/electronic-resource-num&gt;&lt;/record&gt;&lt;/Cite&gt;&lt;/EndNote&gt;</w:instrText>
      </w:r>
      <w:r w:rsidR="00AE6493">
        <w:fldChar w:fldCharType="separate"/>
      </w:r>
      <w:r w:rsidR="00AE6493">
        <w:rPr>
          <w:noProof/>
        </w:rPr>
        <w:t>Anspach, 2021.</w:t>
      </w:r>
      <w:r w:rsidR="00AE6493">
        <w:fldChar w:fldCharType="end"/>
      </w:r>
    </w:p>
  </w:footnote>
  <w:footnote w:id="72">
    <w:p w14:paraId="16C36024" w14:textId="77777777" w:rsidR="00633178" w:rsidRPr="00295A9A" w:rsidRDefault="00945824" w:rsidP="006B78E8">
      <w:pPr>
        <w:pStyle w:val="FootnoteText"/>
        <w:rPr>
          <w:lang w:val="en-US"/>
        </w:rPr>
      </w:pPr>
      <w:r w:rsidRPr="005067B6">
        <w:rPr>
          <w:rStyle w:val="FootnoteReference"/>
        </w:rPr>
        <w:footnoteRef/>
      </w:r>
      <w:r w:rsidRPr="00295A9A">
        <w:t xml:space="preserve"> </w:t>
      </w:r>
      <w:r w:rsidR="00475739">
        <w:fldChar w:fldCharType="begin"/>
      </w:r>
      <w:r w:rsidR="00475739">
        <w:instrText xml:space="preserve"> ADDIN EN.CITE &lt;EndNote&gt;&lt;Cite&gt;&lt;Author&gt;Stolee&lt;/Author&gt;&lt;Year&gt;2018&lt;/Year&gt;&lt;RecNum&gt;1548&lt;/RecNum&gt;&lt;DisplayText&gt;Stolee and Caton, 2018.&lt;/DisplayText&gt;&lt;record&gt;&lt;rec-number&gt;1548&lt;/rec-number&gt;&lt;foreign-keys&gt;&lt;key app="EN" db-id="twv0pdsxa9sfvlesf5vxrpwatw9xt052asff" timestamp="1651030010"&gt;1548&lt;/key&gt;&lt;/foreign-keys&gt;&lt;ref-type name="Journal Article"&gt;17&lt;/ref-type&gt;&lt;contributors&gt;&lt;authors&gt;&lt;author&gt;Galen Stolee&lt;/author&gt;&lt;author&gt;Steve Caton&lt;/author&gt;&lt;/authors&gt;&lt;/contributors&gt;&lt;titles&gt;&lt;title&gt;Twitter, Trump, and the Base: A Shift to a New Form of Presidential Talk?&lt;/title&gt;&lt;secondary-title&gt;Signs and Society&lt;/secondary-title&gt;&lt;/titles&gt;&lt;periodical&gt;&lt;full-title&gt;Signs and society&lt;/full-title&gt;&lt;/periodical&gt;&lt;pages&gt;147-165&lt;/pages&gt;&lt;volume&gt;6&lt;/volume&gt;&lt;number&gt;1&lt;/number&gt;&lt;dates&gt;&lt;year&gt;2018&lt;/year&gt;&lt;/dates&gt;&lt;urls&gt;&lt;related-urls&gt;&lt;url&gt;https://www.journals.uchicago.edu/doi/abs/10.1086/694755&lt;/url&gt;&lt;/related-urls&gt;&lt;/urls&gt;&lt;electronic-resource-num&gt;10.1086/694755&lt;/electronic-resource-num&gt;&lt;/record&gt;&lt;/Cite&gt;&lt;/EndNote&gt;</w:instrText>
      </w:r>
      <w:r w:rsidR="00475739">
        <w:fldChar w:fldCharType="separate"/>
      </w:r>
      <w:r w:rsidR="00475739">
        <w:rPr>
          <w:noProof/>
        </w:rPr>
        <w:t>Stolee and Caton, 2018.</w:t>
      </w:r>
      <w:r w:rsidR="00475739">
        <w:fldChar w:fldCharType="end"/>
      </w:r>
    </w:p>
  </w:footnote>
  <w:footnote w:id="73">
    <w:p w14:paraId="604C0EBB" w14:textId="77777777" w:rsidR="00F601D9" w:rsidRPr="00295A9A" w:rsidRDefault="00945824" w:rsidP="006B78E8">
      <w:pPr>
        <w:pStyle w:val="FootnoteText"/>
        <w:rPr>
          <w:color w:val="000000"/>
        </w:rPr>
      </w:pPr>
      <w:r w:rsidRPr="005067B6">
        <w:rPr>
          <w:rStyle w:val="FootnoteReference"/>
        </w:rPr>
        <w:footnoteRef/>
      </w:r>
      <w:r w:rsidR="00475739">
        <w:rPr>
          <w:rFonts w:eastAsia="Times New Roman"/>
          <w:color w:val="000000"/>
        </w:rPr>
        <w:t xml:space="preserve"> </w:t>
      </w:r>
      <w:r w:rsidR="00851D3E">
        <w:rPr>
          <w:rFonts w:eastAsia="Times New Roman"/>
          <w:color w:val="000000"/>
        </w:rPr>
        <w:fldChar w:fldCharType="begin"/>
      </w:r>
      <w:r w:rsidR="00851D3E">
        <w:rPr>
          <w:rFonts w:eastAsia="Times New Roman"/>
          <w:color w:val="000000"/>
        </w:rPr>
        <w:instrText xml:space="preserve"> ADDIN EN.CITE &lt;EndNote&gt;&lt;Cite&gt;&lt;Author&gt;Shahin&lt;/Author&gt;&lt;Year&gt;2019&lt;/Year&gt;&lt;RecNum&gt;1501&lt;/RecNum&gt;&lt;DisplayText&gt;Shahin and Huang, 2019.&lt;/DisplayText&gt;&lt;record&gt;&lt;rec-number&gt;1501&lt;/rec-number&gt;&lt;foreign-keys&gt;&lt;key app="EN" db-id="twv0pdsxa9sfvlesf5vxrpwatw9xt052asff" timestamp="1647858923"&gt;1501&lt;/key&gt;&lt;/foreign-keys&gt;&lt;ref-type name="Journal Article"&gt;17&lt;/ref-type&gt;&lt;contributors&gt;&lt;authors&gt;&lt;author&gt;Shahin, Saif&lt;/author&gt;&lt;author&gt;Huang, Q Elyse&lt;/author&gt;&lt;/authors&gt;&lt;/contributors&gt;&lt;titles&gt;&lt;title&gt;Friend, Ally, or Rival? Twitter Diplomacy as “Technosocial” Performance of National Identity&lt;/title&gt;&lt;secondary-title&gt;International Journal of Communication&lt;/secondary-title&gt;&lt;/titles&gt;&lt;periodical&gt;&lt;full-title&gt;International Journal of Communication&lt;/full-title&gt;&lt;/periodical&gt;&lt;pages&gt;19&lt;/pages&gt;&lt;volume&gt;13&lt;/volume&gt;&lt;dates&gt;&lt;year&gt;2019&lt;/year&gt;&lt;/dates&gt;&lt;isbn&gt;1932-8036&lt;/isbn&gt;&lt;urls&gt;&lt;/urls&gt;&lt;/record&gt;&lt;/Cite&gt;&lt;/EndNote&gt;</w:instrText>
      </w:r>
      <w:r w:rsidR="00851D3E">
        <w:rPr>
          <w:rFonts w:eastAsia="Times New Roman"/>
          <w:color w:val="000000"/>
        </w:rPr>
        <w:fldChar w:fldCharType="separate"/>
      </w:r>
      <w:r w:rsidR="00851D3E">
        <w:rPr>
          <w:rFonts w:eastAsia="Times New Roman"/>
          <w:noProof/>
          <w:color w:val="000000"/>
        </w:rPr>
        <w:t>Shahin and Huang, 2019.</w:t>
      </w:r>
      <w:r w:rsidR="00851D3E">
        <w:rPr>
          <w:rFonts w:eastAsia="Times New Roman"/>
          <w:color w:val="000000"/>
        </w:rPr>
        <w:fldChar w:fldCharType="end"/>
      </w:r>
    </w:p>
  </w:footnote>
  <w:footnote w:id="74">
    <w:p w14:paraId="60DE0AFA" w14:textId="77777777" w:rsidR="003C324A" w:rsidRPr="00295A9A" w:rsidRDefault="00945824" w:rsidP="006B78E8">
      <w:pPr>
        <w:pStyle w:val="FootnoteText"/>
        <w:rPr>
          <w:lang w:val="en-US"/>
        </w:rPr>
      </w:pPr>
      <w:r w:rsidRPr="005067B6">
        <w:rPr>
          <w:rStyle w:val="FootnoteReference"/>
        </w:rPr>
        <w:footnoteRef/>
      </w:r>
      <w:r w:rsidRPr="00295A9A">
        <w:t xml:space="preserve"> </w:t>
      </w:r>
      <w:r w:rsidR="005C6BB0">
        <w:fldChar w:fldCharType="begin"/>
      </w:r>
      <w:r w:rsidR="005C6BB0">
        <w:instrText xml:space="preserve"> ADDIN EN.CITE &lt;EndNote&gt;&lt;Cite&gt;&lt;Author&gt;Manor&lt;/Author&gt;&lt;Year&gt;2016&lt;/Year&gt;&lt;RecNum&gt;1446&lt;/RecNum&gt;&lt;DisplayText&gt;Manor, 2016.&lt;/DisplayText&gt;&lt;record&gt;&lt;rec-number&gt;1446&lt;/rec-number&gt;&lt;foreign-keys&gt;&lt;key app="EN" db-id="twv0pdsxa9sfvlesf5vxrpwatw9xt052asff" timestamp="1639791049"&gt;1446&lt;/key&gt;&lt;/foreign-keys&gt;&lt;ref-type name="Journal Article"&gt;17&lt;/ref-type&gt;&lt;contributors&gt;&lt;authors&gt;&lt;author&gt;Manor, Ilan&lt;/author&gt;&lt;/authors&gt;&lt;/contributors&gt;&lt;titles&gt;&lt;title&gt;Are We There Yet: Have MFAs Realized the Potential of Digital Diplomacy?: Results from a Cross-national Comparison&lt;/title&gt;&lt;secondary-title&gt;Diplomacy and Foreign Policy&lt;/secondary-title&gt;&lt;/titles&gt;&lt;periodical&gt;&lt;full-title&gt;Diplomacy and Foreign Policy&lt;/full-title&gt;&lt;/periodical&gt;&lt;pages&gt;1-110&lt;/pages&gt;&lt;volume&gt;1&lt;/volume&gt;&lt;number&gt;2&lt;/number&gt;&lt;dates&gt;&lt;year&gt;2016&lt;/year&gt;&lt;/dates&gt;&lt;isbn&gt;9004319794&lt;/isbn&gt;&lt;urls&gt;&lt;/urls&gt;&lt;/record&gt;&lt;/Cite&gt;&lt;/EndNote&gt;</w:instrText>
      </w:r>
      <w:r w:rsidR="005C6BB0">
        <w:fldChar w:fldCharType="separate"/>
      </w:r>
      <w:r w:rsidR="005C6BB0">
        <w:rPr>
          <w:noProof/>
        </w:rPr>
        <w:t>Manor, 2016.</w:t>
      </w:r>
      <w:r w:rsidR="005C6BB0">
        <w:fldChar w:fldCharType="end"/>
      </w:r>
    </w:p>
  </w:footnote>
  <w:footnote w:id="75">
    <w:p w14:paraId="4157FA01" w14:textId="77777777" w:rsidR="003C324A" w:rsidRPr="00295A9A" w:rsidRDefault="00945824" w:rsidP="006B78E8">
      <w:pPr>
        <w:pStyle w:val="FootnoteText"/>
        <w:rPr>
          <w:lang w:val="en-US"/>
        </w:rPr>
      </w:pPr>
      <w:r w:rsidRPr="005067B6">
        <w:rPr>
          <w:rStyle w:val="FootnoteReference"/>
        </w:rPr>
        <w:footnoteRef/>
      </w:r>
      <w:r w:rsidRPr="00295A9A">
        <w:t xml:space="preserve"> </w:t>
      </w:r>
      <w:r w:rsidR="007508D5">
        <w:fldChar w:fldCharType="begin"/>
      </w:r>
      <w:r w:rsidR="007508D5">
        <w:instrText xml:space="preserve"> ADDIN EN.CITE &lt;EndNote&gt;&lt;Cite&gt;&lt;Author&gt;Duncombe&lt;/Author&gt;&lt;Year&gt;2019&lt;/Year&gt;&lt;RecNum&gt;1536&lt;/RecNum&gt;&lt;DisplayText&gt;Duncombe, 2019.&lt;/DisplayText&gt;&lt;record&gt;&lt;rec-number&gt;1536&lt;/rec-number&gt;&lt;foreign-keys&gt;&lt;key app="EN" db-id="twv0pdsxa9sfvlesf5vxrpwatw9xt052asff" timestamp="1650952776"&gt;1536&lt;/key&gt;&lt;/foreign-keys&gt;&lt;ref-type name="Journal Article"&gt;17&lt;/ref-type&gt;&lt;contributors&gt;&lt;authors&gt;&lt;author&gt;Duncombe, Constance&lt;/author&gt;&lt;/authors&gt;&lt;/contributors&gt;&lt;titles&gt;&lt;title&gt;Digital Diplomacy: Emotion and Identity in the Public Realm&lt;/title&gt;&lt;secondary-title&gt;The Hague Journal of Diplomacy&lt;/secondary-title&gt;&lt;/titles&gt;&lt;periodical&gt;&lt;full-title&gt;The Hague Journal of Diplomacy&lt;/full-title&gt;&lt;/periodical&gt;&lt;pages&gt;102-116&lt;/pages&gt;&lt;volume&gt;14&lt;/volume&gt;&lt;number&gt;1-2&lt;/number&gt;&lt;dates&gt;&lt;year&gt;2019&lt;/year&gt;&lt;pub-dates&gt;&lt;date&gt;22 Apr. 2019&lt;/date&gt;&lt;/pub-dates&gt;&lt;/dates&gt;&lt;isbn&gt;1871-1901&lt;/isbn&gt;&lt;urls&gt;&lt;related-urls&gt;&lt;url&gt;https://brill.com/view/journals/hjd/14/1-2/article-p102_8.xml&lt;/url&gt;&lt;/related-urls&gt;&lt;/urls&gt;&lt;electronic-resource-num&gt;https://doi.org/10.1163/1871191X-14101016&lt;/electronic-resource-num&gt;&lt;language&gt;English&lt;/language&gt;&lt;/record&gt;&lt;/Cite&gt;&lt;/EndNote&gt;</w:instrText>
      </w:r>
      <w:r w:rsidR="007508D5">
        <w:fldChar w:fldCharType="separate"/>
      </w:r>
      <w:r w:rsidR="007508D5">
        <w:rPr>
          <w:noProof/>
        </w:rPr>
        <w:t>Duncombe, 2019.</w:t>
      </w:r>
      <w:r w:rsidR="007508D5">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gue Short Styl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twv0pdsxa9sfvlesf5vxrpwatw9xt052asff&quot;&gt;Research-Converted&lt;record-ids&gt;&lt;item&gt;357&lt;/item&gt;&lt;item&gt;480&lt;/item&gt;&lt;item&gt;1338&lt;/item&gt;&lt;item&gt;1446&lt;/item&gt;&lt;item&gt;1447&lt;/item&gt;&lt;item&gt;1450&lt;/item&gt;&lt;item&gt;1451&lt;/item&gt;&lt;item&gt;1473&lt;/item&gt;&lt;item&gt;1474&lt;/item&gt;&lt;item&gt;1475&lt;/item&gt;&lt;item&gt;1476&lt;/item&gt;&lt;item&gt;1477&lt;/item&gt;&lt;item&gt;1478&lt;/item&gt;&lt;item&gt;1479&lt;/item&gt;&lt;item&gt;1480&lt;/item&gt;&lt;item&gt;1481&lt;/item&gt;&lt;item&gt;1482&lt;/item&gt;&lt;item&gt;1483&lt;/item&gt;&lt;item&gt;1484&lt;/item&gt;&lt;item&gt;1485&lt;/item&gt;&lt;item&gt;1486&lt;/item&gt;&lt;item&gt;1487&lt;/item&gt;&lt;item&gt;1488&lt;/item&gt;&lt;item&gt;1489&lt;/item&gt;&lt;item&gt;1490&lt;/item&gt;&lt;item&gt;1491&lt;/item&gt;&lt;item&gt;1492&lt;/item&gt;&lt;item&gt;1493&lt;/item&gt;&lt;item&gt;1494&lt;/item&gt;&lt;item&gt;1495&lt;/item&gt;&lt;item&gt;1496&lt;/item&gt;&lt;item&gt;1497&lt;/item&gt;&lt;item&gt;1498&lt;/item&gt;&lt;item&gt;1499&lt;/item&gt;&lt;item&gt;1500&lt;/item&gt;&lt;item&gt;1501&lt;/item&gt;&lt;item&gt;1502&lt;/item&gt;&lt;item&gt;1503&lt;/item&gt;&lt;item&gt;1504&lt;/item&gt;&lt;item&gt;1505&lt;/item&gt;&lt;item&gt;1506&lt;/item&gt;&lt;item&gt;1507&lt;/item&gt;&lt;item&gt;1509&lt;/item&gt;&lt;item&gt;1511&lt;/item&gt;&lt;item&gt;1532&lt;/item&gt;&lt;item&gt;1533&lt;/item&gt;&lt;item&gt;1534&lt;/item&gt;&lt;item&gt;1535&lt;/item&gt;&lt;item&gt;1536&lt;/item&gt;&lt;item&gt;1537&lt;/item&gt;&lt;item&gt;1539&lt;/item&gt;&lt;item&gt;1540&lt;/item&gt;&lt;item&gt;1541&lt;/item&gt;&lt;item&gt;1542&lt;/item&gt;&lt;item&gt;1543&lt;/item&gt;&lt;item&gt;1544&lt;/item&gt;&lt;item&gt;1545&lt;/item&gt;&lt;item&gt;1546&lt;/item&gt;&lt;item&gt;1547&lt;/item&gt;&lt;item&gt;1548&lt;/item&gt;&lt;item&gt;1550&lt;/item&gt;&lt;item&gt;1551&lt;/item&gt;&lt;item&gt;1552&lt;/item&gt;&lt;item&gt;1553&lt;/item&gt;&lt;item&gt;1554&lt;/item&gt;&lt;item&gt;1555&lt;/item&gt;&lt;item&gt;1556&lt;/item&gt;&lt;/record-ids&gt;&lt;/item&gt;&lt;/Libraries&gt;"/>
  </w:docVars>
  <w:rsids>
    <w:rsidRoot w:val="00F601D9"/>
    <w:rsid w:val="00001AB3"/>
    <w:rsid w:val="00002BB1"/>
    <w:rsid w:val="00003DD6"/>
    <w:rsid w:val="00014286"/>
    <w:rsid w:val="00017E9A"/>
    <w:rsid w:val="00023100"/>
    <w:rsid w:val="00025BD2"/>
    <w:rsid w:val="00046188"/>
    <w:rsid w:val="00047EB0"/>
    <w:rsid w:val="000527AA"/>
    <w:rsid w:val="00054CA3"/>
    <w:rsid w:val="000668E4"/>
    <w:rsid w:val="00067A31"/>
    <w:rsid w:val="00071BA3"/>
    <w:rsid w:val="000836F9"/>
    <w:rsid w:val="00090D70"/>
    <w:rsid w:val="0009185A"/>
    <w:rsid w:val="00093D00"/>
    <w:rsid w:val="000A141B"/>
    <w:rsid w:val="000A17E6"/>
    <w:rsid w:val="000A79AC"/>
    <w:rsid w:val="000B311D"/>
    <w:rsid w:val="000B5D9C"/>
    <w:rsid w:val="000C1E50"/>
    <w:rsid w:val="000C1EB6"/>
    <w:rsid w:val="000D02B3"/>
    <w:rsid w:val="000D5C38"/>
    <w:rsid w:val="000E18F4"/>
    <w:rsid w:val="000E3E6F"/>
    <w:rsid w:val="000E5B3D"/>
    <w:rsid w:val="000E5D2F"/>
    <w:rsid w:val="000E5D6C"/>
    <w:rsid w:val="000F5C70"/>
    <w:rsid w:val="001015C3"/>
    <w:rsid w:val="00112019"/>
    <w:rsid w:val="001149FB"/>
    <w:rsid w:val="00124B3F"/>
    <w:rsid w:val="00137684"/>
    <w:rsid w:val="0014125E"/>
    <w:rsid w:val="00141279"/>
    <w:rsid w:val="0015111F"/>
    <w:rsid w:val="00155AA4"/>
    <w:rsid w:val="001600C6"/>
    <w:rsid w:val="00162926"/>
    <w:rsid w:val="00173218"/>
    <w:rsid w:val="00174C4C"/>
    <w:rsid w:val="00183B52"/>
    <w:rsid w:val="00191B93"/>
    <w:rsid w:val="00193EF2"/>
    <w:rsid w:val="0019532A"/>
    <w:rsid w:val="001A3AE3"/>
    <w:rsid w:val="001A73D9"/>
    <w:rsid w:val="001B457C"/>
    <w:rsid w:val="001B5A0C"/>
    <w:rsid w:val="001C0291"/>
    <w:rsid w:val="001C1863"/>
    <w:rsid w:val="001C334E"/>
    <w:rsid w:val="001D25DA"/>
    <w:rsid w:val="001D2FF8"/>
    <w:rsid w:val="001D70A1"/>
    <w:rsid w:val="001E4220"/>
    <w:rsid w:val="001E7EE5"/>
    <w:rsid w:val="001F32C1"/>
    <w:rsid w:val="00202159"/>
    <w:rsid w:val="00203E44"/>
    <w:rsid w:val="00205FB6"/>
    <w:rsid w:val="00214FD5"/>
    <w:rsid w:val="00215A0C"/>
    <w:rsid w:val="0022000B"/>
    <w:rsid w:val="00220414"/>
    <w:rsid w:val="00230697"/>
    <w:rsid w:val="00231630"/>
    <w:rsid w:val="00232E82"/>
    <w:rsid w:val="0025291F"/>
    <w:rsid w:val="00264213"/>
    <w:rsid w:val="0027228C"/>
    <w:rsid w:val="00273058"/>
    <w:rsid w:val="0027488C"/>
    <w:rsid w:val="00274DEF"/>
    <w:rsid w:val="00275E85"/>
    <w:rsid w:val="00276AA8"/>
    <w:rsid w:val="00283034"/>
    <w:rsid w:val="00283539"/>
    <w:rsid w:val="00291EA6"/>
    <w:rsid w:val="00295285"/>
    <w:rsid w:val="00295A9A"/>
    <w:rsid w:val="002A09B2"/>
    <w:rsid w:val="002A4C63"/>
    <w:rsid w:val="002A7905"/>
    <w:rsid w:val="002B4ABD"/>
    <w:rsid w:val="002B5A2D"/>
    <w:rsid w:val="002B79E7"/>
    <w:rsid w:val="002C42C5"/>
    <w:rsid w:val="002F5029"/>
    <w:rsid w:val="003032FD"/>
    <w:rsid w:val="00317EB9"/>
    <w:rsid w:val="0033326D"/>
    <w:rsid w:val="003332FB"/>
    <w:rsid w:val="00335438"/>
    <w:rsid w:val="00336054"/>
    <w:rsid w:val="00344885"/>
    <w:rsid w:val="00350108"/>
    <w:rsid w:val="00351A87"/>
    <w:rsid w:val="00355182"/>
    <w:rsid w:val="003561B5"/>
    <w:rsid w:val="00363734"/>
    <w:rsid w:val="00366F7E"/>
    <w:rsid w:val="003739A4"/>
    <w:rsid w:val="003743FC"/>
    <w:rsid w:val="00383931"/>
    <w:rsid w:val="003840D4"/>
    <w:rsid w:val="00390FC3"/>
    <w:rsid w:val="003A3A4B"/>
    <w:rsid w:val="003A5443"/>
    <w:rsid w:val="003B427A"/>
    <w:rsid w:val="003B5C97"/>
    <w:rsid w:val="003C04F9"/>
    <w:rsid w:val="003C17C9"/>
    <w:rsid w:val="003C2774"/>
    <w:rsid w:val="003C324A"/>
    <w:rsid w:val="003C46C8"/>
    <w:rsid w:val="003C47BD"/>
    <w:rsid w:val="003C7C4A"/>
    <w:rsid w:val="00400B42"/>
    <w:rsid w:val="00400C95"/>
    <w:rsid w:val="00402606"/>
    <w:rsid w:val="004061D6"/>
    <w:rsid w:val="00434807"/>
    <w:rsid w:val="00441E26"/>
    <w:rsid w:val="00454585"/>
    <w:rsid w:val="00456546"/>
    <w:rsid w:val="00456B4A"/>
    <w:rsid w:val="00460C04"/>
    <w:rsid w:val="004619BA"/>
    <w:rsid w:val="00462094"/>
    <w:rsid w:val="00475739"/>
    <w:rsid w:val="00480FD5"/>
    <w:rsid w:val="00482E3C"/>
    <w:rsid w:val="00483DB4"/>
    <w:rsid w:val="00485854"/>
    <w:rsid w:val="00491B7D"/>
    <w:rsid w:val="00495571"/>
    <w:rsid w:val="0049670E"/>
    <w:rsid w:val="004A208B"/>
    <w:rsid w:val="004A459E"/>
    <w:rsid w:val="004B0841"/>
    <w:rsid w:val="004B395C"/>
    <w:rsid w:val="004B4F73"/>
    <w:rsid w:val="004C1C71"/>
    <w:rsid w:val="004C21EB"/>
    <w:rsid w:val="004C507E"/>
    <w:rsid w:val="004D4913"/>
    <w:rsid w:val="004D607C"/>
    <w:rsid w:val="004D7E44"/>
    <w:rsid w:val="004E1F62"/>
    <w:rsid w:val="004E2885"/>
    <w:rsid w:val="004E38AF"/>
    <w:rsid w:val="004E6972"/>
    <w:rsid w:val="004E6D3B"/>
    <w:rsid w:val="004E70AD"/>
    <w:rsid w:val="004F0EA6"/>
    <w:rsid w:val="0050044F"/>
    <w:rsid w:val="005067B6"/>
    <w:rsid w:val="0052191A"/>
    <w:rsid w:val="00522169"/>
    <w:rsid w:val="005239C1"/>
    <w:rsid w:val="0052755C"/>
    <w:rsid w:val="005301AC"/>
    <w:rsid w:val="005359D4"/>
    <w:rsid w:val="00535D97"/>
    <w:rsid w:val="00540CA1"/>
    <w:rsid w:val="005523C6"/>
    <w:rsid w:val="00552C03"/>
    <w:rsid w:val="00565A6E"/>
    <w:rsid w:val="00566DF9"/>
    <w:rsid w:val="00567113"/>
    <w:rsid w:val="00572727"/>
    <w:rsid w:val="005827D7"/>
    <w:rsid w:val="0058492B"/>
    <w:rsid w:val="00586DAF"/>
    <w:rsid w:val="00590F90"/>
    <w:rsid w:val="005924A4"/>
    <w:rsid w:val="00595692"/>
    <w:rsid w:val="00597009"/>
    <w:rsid w:val="005A3310"/>
    <w:rsid w:val="005A3FD1"/>
    <w:rsid w:val="005B478A"/>
    <w:rsid w:val="005B5FD0"/>
    <w:rsid w:val="005B68AE"/>
    <w:rsid w:val="005C2FE9"/>
    <w:rsid w:val="005C6BB0"/>
    <w:rsid w:val="005C7D11"/>
    <w:rsid w:val="005D7BD4"/>
    <w:rsid w:val="005F22D4"/>
    <w:rsid w:val="005F37C9"/>
    <w:rsid w:val="00600BD1"/>
    <w:rsid w:val="0060338F"/>
    <w:rsid w:val="00611081"/>
    <w:rsid w:val="006127DC"/>
    <w:rsid w:val="00616C58"/>
    <w:rsid w:val="00626A90"/>
    <w:rsid w:val="00627710"/>
    <w:rsid w:val="00633178"/>
    <w:rsid w:val="00640F38"/>
    <w:rsid w:val="00642CCD"/>
    <w:rsid w:val="0064362C"/>
    <w:rsid w:val="0065175D"/>
    <w:rsid w:val="006631F5"/>
    <w:rsid w:val="006659A9"/>
    <w:rsid w:val="006753CB"/>
    <w:rsid w:val="00675FE2"/>
    <w:rsid w:val="00685036"/>
    <w:rsid w:val="006942E6"/>
    <w:rsid w:val="00695318"/>
    <w:rsid w:val="006B0643"/>
    <w:rsid w:val="006B2051"/>
    <w:rsid w:val="006B667D"/>
    <w:rsid w:val="006B78E8"/>
    <w:rsid w:val="006C32A1"/>
    <w:rsid w:val="006D0030"/>
    <w:rsid w:val="006E0AED"/>
    <w:rsid w:val="006E1878"/>
    <w:rsid w:val="0071046C"/>
    <w:rsid w:val="00710D56"/>
    <w:rsid w:val="00737594"/>
    <w:rsid w:val="00740BED"/>
    <w:rsid w:val="0074500C"/>
    <w:rsid w:val="00745A97"/>
    <w:rsid w:val="007508D5"/>
    <w:rsid w:val="00771D87"/>
    <w:rsid w:val="00775258"/>
    <w:rsid w:val="007866D3"/>
    <w:rsid w:val="0079055E"/>
    <w:rsid w:val="007937F2"/>
    <w:rsid w:val="007956FD"/>
    <w:rsid w:val="0079638E"/>
    <w:rsid w:val="007C433B"/>
    <w:rsid w:val="007C780E"/>
    <w:rsid w:val="007D3326"/>
    <w:rsid w:val="007D36EE"/>
    <w:rsid w:val="007E0D15"/>
    <w:rsid w:val="007E284A"/>
    <w:rsid w:val="007E5936"/>
    <w:rsid w:val="007F0A8C"/>
    <w:rsid w:val="00800973"/>
    <w:rsid w:val="008014B7"/>
    <w:rsid w:val="008038CB"/>
    <w:rsid w:val="00804560"/>
    <w:rsid w:val="00805043"/>
    <w:rsid w:val="00806787"/>
    <w:rsid w:val="00810850"/>
    <w:rsid w:val="0082111B"/>
    <w:rsid w:val="00822C59"/>
    <w:rsid w:val="008308D8"/>
    <w:rsid w:val="00841D55"/>
    <w:rsid w:val="00851D3E"/>
    <w:rsid w:val="00855965"/>
    <w:rsid w:val="00856999"/>
    <w:rsid w:val="008653A8"/>
    <w:rsid w:val="00870C04"/>
    <w:rsid w:val="00873073"/>
    <w:rsid w:val="00882099"/>
    <w:rsid w:val="00893C88"/>
    <w:rsid w:val="008A05CD"/>
    <w:rsid w:val="008A130F"/>
    <w:rsid w:val="008A431E"/>
    <w:rsid w:val="008C1C6C"/>
    <w:rsid w:val="008C2799"/>
    <w:rsid w:val="008C4647"/>
    <w:rsid w:val="008D68CD"/>
    <w:rsid w:val="008F552A"/>
    <w:rsid w:val="008F6BFF"/>
    <w:rsid w:val="00903C4D"/>
    <w:rsid w:val="0090534A"/>
    <w:rsid w:val="00906C94"/>
    <w:rsid w:val="00906E68"/>
    <w:rsid w:val="00910D69"/>
    <w:rsid w:val="00911061"/>
    <w:rsid w:val="00914303"/>
    <w:rsid w:val="00916119"/>
    <w:rsid w:val="00917311"/>
    <w:rsid w:val="00920480"/>
    <w:rsid w:val="00920743"/>
    <w:rsid w:val="00923604"/>
    <w:rsid w:val="00937BA0"/>
    <w:rsid w:val="00940642"/>
    <w:rsid w:val="00944164"/>
    <w:rsid w:val="00945824"/>
    <w:rsid w:val="0095213F"/>
    <w:rsid w:val="00956402"/>
    <w:rsid w:val="009600C7"/>
    <w:rsid w:val="00963235"/>
    <w:rsid w:val="00974484"/>
    <w:rsid w:val="00975554"/>
    <w:rsid w:val="00975875"/>
    <w:rsid w:val="009834DA"/>
    <w:rsid w:val="00984E1D"/>
    <w:rsid w:val="009B2D6E"/>
    <w:rsid w:val="009B6DAC"/>
    <w:rsid w:val="009B73B2"/>
    <w:rsid w:val="009B7ED3"/>
    <w:rsid w:val="009C257D"/>
    <w:rsid w:val="009C4014"/>
    <w:rsid w:val="009C48C4"/>
    <w:rsid w:val="009D1548"/>
    <w:rsid w:val="009D2C96"/>
    <w:rsid w:val="009D3D99"/>
    <w:rsid w:val="009D4C40"/>
    <w:rsid w:val="009E5BBD"/>
    <w:rsid w:val="009F1895"/>
    <w:rsid w:val="00A0060D"/>
    <w:rsid w:val="00A00F96"/>
    <w:rsid w:val="00A02557"/>
    <w:rsid w:val="00A02C55"/>
    <w:rsid w:val="00A06187"/>
    <w:rsid w:val="00A11B01"/>
    <w:rsid w:val="00A23290"/>
    <w:rsid w:val="00A24F9B"/>
    <w:rsid w:val="00A349BE"/>
    <w:rsid w:val="00A3757B"/>
    <w:rsid w:val="00A44D5E"/>
    <w:rsid w:val="00A50913"/>
    <w:rsid w:val="00A613DE"/>
    <w:rsid w:val="00A62BC6"/>
    <w:rsid w:val="00A7059E"/>
    <w:rsid w:val="00A706BB"/>
    <w:rsid w:val="00A73ACB"/>
    <w:rsid w:val="00A76692"/>
    <w:rsid w:val="00A9003D"/>
    <w:rsid w:val="00A978E7"/>
    <w:rsid w:val="00AA1267"/>
    <w:rsid w:val="00AA6218"/>
    <w:rsid w:val="00AB06D9"/>
    <w:rsid w:val="00AB0F9E"/>
    <w:rsid w:val="00AB2BC6"/>
    <w:rsid w:val="00AB390C"/>
    <w:rsid w:val="00AB5467"/>
    <w:rsid w:val="00AC7E76"/>
    <w:rsid w:val="00AD081E"/>
    <w:rsid w:val="00AD3FF5"/>
    <w:rsid w:val="00AE6493"/>
    <w:rsid w:val="00AE6C21"/>
    <w:rsid w:val="00AF752B"/>
    <w:rsid w:val="00B0084C"/>
    <w:rsid w:val="00B00B9C"/>
    <w:rsid w:val="00B01A8E"/>
    <w:rsid w:val="00B02965"/>
    <w:rsid w:val="00B07AF8"/>
    <w:rsid w:val="00B11BBC"/>
    <w:rsid w:val="00B13062"/>
    <w:rsid w:val="00B13223"/>
    <w:rsid w:val="00B15605"/>
    <w:rsid w:val="00B27676"/>
    <w:rsid w:val="00B30EE7"/>
    <w:rsid w:val="00B31F2C"/>
    <w:rsid w:val="00B31FE3"/>
    <w:rsid w:val="00B428C9"/>
    <w:rsid w:val="00B429F5"/>
    <w:rsid w:val="00B52BCD"/>
    <w:rsid w:val="00B55D38"/>
    <w:rsid w:val="00B60744"/>
    <w:rsid w:val="00B619E5"/>
    <w:rsid w:val="00B71763"/>
    <w:rsid w:val="00B7626E"/>
    <w:rsid w:val="00B875D8"/>
    <w:rsid w:val="00B92CFD"/>
    <w:rsid w:val="00B96155"/>
    <w:rsid w:val="00BA468D"/>
    <w:rsid w:val="00BB0CE3"/>
    <w:rsid w:val="00BB3D01"/>
    <w:rsid w:val="00BC1341"/>
    <w:rsid w:val="00BC2AAA"/>
    <w:rsid w:val="00BC7C5D"/>
    <w:rsid w:val="00BD1415"/>
    <w:rsid w:val="00BD5BE8"/>
    <w:rsid w:val="00BD7CE1"/>
    <w:rsid w:val="00BE06BA"/>
    <w:rsid w:val="00BE0A54"/>
    <w:rsid w:val="00BE0B1B"/>
    <w:rsid w:val="00BE0FD5"/>
    <w:rsid w:val="00BF411B"/>
    <w:rsid w:val="00BF4B20"/>
    <w:rsid w:val="00BF5F7B"/>
    <w:rsid w:val="00C00F04"/>
    <w:rsid w:val="00C045C7"/>
    <w:rsid w:val="00C10ACC"/>
    <w:rsid w:val="00C11FEA"/>
    <w:rsid w:val="00C124E4"/>
    <w:rsid w:val="00C259D9"/>
    <w:rsid w:val="00C317A2"/>
    <w:rsid w:val="00C409C6"/>
    <w:rsid w:val="00C4105E"/>
    <w:rsid w:val="00C4503F"/>
    <w:rsid w:val="00C459B2"/>
    <w:rsid w:val="00C45D98"/>
    <w:rsid w:val="00C5297A"/>
    <w:rsid w:val="00C55FC3"/>
    <w:rsid w:val="00C63E0A"/>
    <w:rsid w:val="00C66E40"/>
    <w:rsid w:val="00C82BEC"/>
    <w:rsid w:val="00C931BF"/>
    <w:rsid w:val="00CA0378"/>
    <w:rsid w:val="00CA10E2"/>
    <w:rsid w:val="00CA5D8E"/>
    <w:rsid w:val="00CB59F9"/>
    <w:rsid w:val="00CC1752"/>
    <w:rsid w:val="00CC39DD"/>
    <w:rsid w:val="00CD1FC6"/>
    <w:rsid w:val="00CD237E"/>
    <w:rsid w:val="00CD66EB"/>
    <w:rsid w:val="00CE0648"/>
    <w:rsid w:val="00CE3845"/>
    <w:rsid w:val="00CF38AC"/>
    <w:rsid w:val="00CF4B37"/>
    <w:rsid w:val="00D009B6"/>
    <w:rsid w:val="00D00F1C"/>
    <w:rsid w:val="00D10F6E"/>
    <w:rsid w:val="00D11093"/>
    <w:rsid w:val="00D23FA6"/>
    <w:rsid w:val="00D46C8C"/>
    <w:rsid w:val="00D500DC"/>
    <w:rsid w:val="00D5039F"/>
    <w:rsid w:val="00D56059"/>
    <w:rsid w:val="00D70B49"/>
    <w:rsid w:val="00D82D2B"/>
    <w:rsid w:val="00D84FB2"/>
    <w:rsid w:val="00D86722"/>
    <w:rsid w:val="00D96927"/>
    <w:rsid w:val="00DA59C8"/>
    <w:rsid w:val="00DA6998"/>
    <w:rsid w:val="00DA73C5"/>
    <w:rsid w:val="00DB2545"/>
    <w:rsid w:val="00DC12C0"/>
    <w:rsid w:val="00DC7CD4"/>
    <w:rsid w:val="00DD1B0A"/>
    <w:rsid w:val="00DE0526"/>
    <w:rsid w:val="00DE14AD"/>
    <w:rsid w:val="00DE4A61"/>
    <w:rsid w:val="00DE5431"/>
    <w:rsid w:val="00DE5F42"/>
    <w:rsid w:val="00DF7592"/>
    <w:rsid w:val="00DF7B4C"/>
    <w:rsid w:val="00E06A99"/>
    <w:rsid w:val="00E0713B"/>
    <w:rsid w:val="00E1050B"/>
    <w:rsid w:val="00E15099"/>
    <w:rsid w:val="00E20986"/>
    <w:rsid w:val="00E24EAE"/>
    <w:rsid w:val="00E26943"/>
    <w:rsid w:val="00E31951"/>
    <w:rsid w:val="00E319EE"/>
    <w:rsid w:val="00E31AF3"/>
    <w:rsid w:val="00E335A3"/>
    <w:rsid w:val="00E33B6A"/>
    <w:rsid w:val="00E44B25"/>
    <w:rsid w:val="00E4679C"/>
    <w:rsid w:val="00E46E04"/>
    <w:rsid w:val="00E47E0F"/>
    <w:rsid w:val="00E56DB8"/>
    <w:rsid w:val="00E67B7D"/>
    <w:rsid w:val="00E73135"/>
    <w:rsid w:val="00E740C4"/>
    <w:rsid w:val="00E75CDE"/>
    <w:rsid w:val="00E8780E"/>
    <w:rsid w:val="00EA052D"/>
    <w:rsid w:val="00EA142A"/>
    <w:rsid w:val="00EA1568"/>
    <w:rsid w:val="00EA48EC"/>
    <w:rsid w:val="00EA5D86"/>
    <w:rsid w:val="00EA7144"/>
    <w:rsid w:val="00EB6955"/>
    <w:rsid w:val="00EC4FA1"/>
    <w:rsid w:val="00ED064B"/>
    <w:rsid w:val="00EE0FA0"/>
    <w:rsid w:val="00EE4575"/>
    <w:rsid w:val="00EE568A"/>
    <w:rsid w:val="00EF14C4"/>
    <w:rsid w:val="00EF26EF"/>
    <w:rsid w:val="00EF546E"/>
    <w:rsid w:val="00F03D3A"/>
    <w:rsid w:val="00F04BD6"/>
    <w:rsid w:val="00F07A74"/>
    <w:rsid w:val="00F11F35"/>
    <w:rsid w:val="00F12D18"/>
    <w:rsid w:val="00F2043A"/>
    <w:rsid w:val="00F239AA"/>
    <w:rsid w:val="00F23C88"/>
    <w:rsid w:val="00F27637"/>
    <w:rsid w:val="00F31007"/>
    <w:rsid w:val="00F41C59"/>
    <w:rsid w:val="00F528C1"/>
    <w:rsid w:val="00F543CF"/>
    <w:rsid w:val="00F57D70"/>
    <w:rsid w:val="00F601D9"/>
    <w:rsid w:val="00F73369"/>
    <w:rsid w:val="00F7372E"/>
    <w:rsid w:val="00F7643D"/>
    <w:rsid w:val="00F80C85"/>
    <w:rsid w:val="00F80FE1"/>
    <w:rsid w:val="00F81896"/>
    <w:rsid w:val="00F822EF"/>
    <w:rsid w:val="00F94F7F"/>
    <w:rsid w:val="00F954C1"/>
    <w:rsid w:val="00FA567D"/>
    <w:rsid w:val="00FA6E81"/>
    <w:rsid w:val="00FB3917"/>
    <w:rsid w:val="00FB4318"/>
    <w:rsid w:val="00FB4751"/>
    <w:rsid w:val="00FC314B"/>
    <w:rsid w:val="00FC4F59"/>
    <w:rsid w:val="00FC61BE"/>
    <w:rsid w:val="00FC65F3"/>
    <w:rsid w:val="00FC756A"/>
    <w:rsid w:val="00FD5060"/>
    <w:rsid w:val="00FE0B53"/>
    <w:rsid w:val="00FE4602"/>
    <w:rsid w:val="00FF3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FAB4C7"/>
  <w15:docId w15:val="{3BFE624D-52E7-3A4D-A12F-032032AF6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GB" w:eastAsia="zh-C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0BC"/>
  </w:style>
  <w:style w:type="paragraph" w:styleId="Heading1">
    <w:name w:val="heading 1"/>
    <w:basedOn w:val="Normal"/>
    <w:next w:val="Normal"/>
    <w:link w:val="Heading1Char"/>
    <w:uiPriority w:val="9"/>
    <w:qFormat/>
    <w:rsid w:val="00F57D70"/>
    <w:pPr>
      <w:keepNext/>
      <w:keepLines/>
      <w:spacing w:before="240"/>
      <w:ind w:firstLine="0"/>
      <w:outlineLvl w:val="0"/>
    </w:pPr>
    <w:rPr>
      <w:rFonts w:eastAsiaTheme="majorEastAsia"/>
      <w:b/>
      <w:bCs/>
    </w:rPr>
  </w:style>
  <w:style w:type="paragraph" w:styleId="Heading2">
    <w:name w:val="heading 2"/>
    <w:basedOn w:val="Normal"/>
    <w:next w:val="Normal"/>
    <w:link w:val="Heading2Char"/>
    <w:uiPriority w:val="9"/>
    <w:unhideWhenUsed/>
    <w:qFormat/>
    <w:rsid w:val="00F57D70"/>
    <w:pPr>
      <w:keepNext/>
      <w:keepLines/>
      <w:spacing w:before="40"/>
      <w:ind w:firstLine="0"/>
      <w:outlineLvl w:val="1"/>
    </w:pPr>
    <w:rPr>
      <w:rFonts w:eastAsiaTheme="majorEastAsia"/>
      <w:b/>
      <w:bCs/>
    </w:rPr>
  </w:style>
  <w:style w:type="paragraph" w:styleId="Heading3">
    <w:name w:val="heading 3"/>
    <w:basedOn w:val="Normal"/>
    <w:next w:val="Normal"/>
    <w:uiPriority w:val="9"/>
    <w:unhideWhenUsed/>
    <w:qFormat/>
    <w:rsid w:val="00F57D70"/>
    <w:pPr>
      <w:ind w:firstLine="0"/>
      <w:outlineLvl w:val="2"/>
    </w:p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F57D70"/>
    <w:rPr>
      <w:rFonts w:eastAsiaTheme="majorEastAsia"/>
      <w:b/>
      <w:bCs/>
    </w:rPr>
  </w:style>
  <w:style w:type="character" w:styleId="Hyperlink">
    <w:name w:val="Hyperlink"/>
    <w:basedOn w:val="DefaultParagraphFont"/>
    <w:uiPriority w:val="99"/>
    <w:unhideWhenUsed/>
    <w:rsid w:val="002C42C5"/>
    <w:rPr>
      <w:color w:val="0563C1" w:themeColor="hyperlink"/>
      <w:u w:val="single"/>
    </w:rPr>
  </w:style>
  <w:style w:type="character" w:customStyle="1" w:styleId="UnresolvedMention1">
    <w:name w:val="Unresolved Mention1"/>
    <w:basedOn w:val="DefaultParagraphFont"/>
    <w:uiPriority w:val="99"/>
    <w:semiHidden/>
    <w:unhideWhenUsed/>
    <w:rsid w:val="002C42C5"/>
    <w:rPr>
      <w:color w:val="605E5C"/>
      <w:shd w:val="clear" w:color="auto" w:fill="E1DFDD"/>
    </w:rPr>
  </w:style>
  <w:style w:type="table" w:styleId="TableGrid">
    <w:name w:val="Table Grid"/>
    <w:basedOn w:val="TableNormal"/>
    <w:uiPriority w:val="39"/>
    <w:rsid w:val="00292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7D70"/>
    <w:rPr>
      <w:rFonts w:eastAsiaTheme="majorEastAsia"/>
      <w:b/>
      <w:bCs/>
    </w:rPr>
  </w:style>
  <w:style w:type="paragraph" w:customStyle="1" w:styleId="EndNoteBibliographyTitle">
    <w:name w:val="EndNote Bibliography Title"/>
    <w:basedOn w:val="Normal"/>
    <w:link w:val="EndNoteBibliographyTitleChar"/>
    <w:rsid w:val="001E6C17"/>
    <w:pPr>
      <w:jc w:val="center"/>
    </w:pPr>
  </w:style>
  <w:style w:type="character" w:customStyle="1" w:styleId="EndNoteBibliographyTitleChar">
    <w:name w:val="EndNote Bibliography Title Char"/>
    <w:basedOn w:val="DefaultParagraphFont"/>
    <w:link w:val="EndNoteBibliographyTitle"/>
    <w:rsid w:val="001E6C17"/>
  </w:style>
  <w:style w:type="paragraph" w:customStyle="1" w:styleId="EndNoteBibliography">
    <w:name w:val="EndNote Bibliography"/>
    <w:basedOn w:val="Normal"/>
    <w:link w:val="EndNoteBibliographyChar"/>
    <w:rsid w:val="001E6C17"/>
    <w:pPr>
      <w:spacing w:line="240" w:lineRule="auto"/>
    </w:pPr>
  </w:style>
  <w:style w:type="character" w:customStyle="1" w:styleId="EndNoteBibliographyChar">
    <w:name w:val="EndNote Bibliography Char"/>
    <w:basedOn w:val="DefaultParagraphFont"/>
    <w:link w:val="EndNoteBibliography"/>
    <w:rsid w:val="001E6C17"/>
  </w:style>
  <w:style w:type="paragraph" w:styleId="Caption">
    <w:name w:val="caption"/>
    <w:basedOn w:val="Normal"/>
    <w:next w:val="Normal"/>
    <w:uiPriority w:val="35"/>
    <w:unhideWhenUsed/>
    <w:qFormat/>
    <w:rsid w:val="007302E6"/>
    <w:pPr>
      <w:spacing w:after="200"/>
    </w:pPr>
  </w:style>
  <w:style w:type="character" w:styleId="CommentReference">
    <w:name w:val="annotation reference"/>
    <w:basedOn w:val="DefaultParagraphFont"/>
    <w:uiPriority w:val="99"/>
    <w:semiHidden/>
    <w:unhideWhenUsed/>
    <w:rsid w:val="00B0439F"/>
    <w:rPr>
      <w:sz w:val="16"/>
      <w:szCs w:val="16"/>
    </w:rPr>
  </w:style>
  <w:style w:type="paragraph" w:styleId="CommentText">
    <w:name w:val="annotation text"/>
    <w:basedOn w:val="Normal"/>
    <w:link w:val="CommentTextChar"/>
    <w:uiPriority w:val="99"/>
    <w:semiHidden/>
    <w:unhideWhenUsed/>
    <w:rsid w:val="00B0439F"/>
    <w:rPr>
      <w:sz w:val="20"/>
      <w:szCs w:val="20"/>
    </w:rPr>
  </w:style>
  <w:style w:type="character" w:customStyle="1" w:styleId="CommentTextChar">
    <w:name w:val="Comment Text Char"/>
    <w:basedOn w:val="DefaultParagraphFont"/>
    <w:link w:val="CommentText"/>
    <w:uiPriority w:val="99"/>
    <w:semiHidden/>
    <w:rsid w:val="00B0439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0439F"/>
    <w:rPr>
      <w:b/>
      <w:bCs/>
    </w:rPr>
  </w:style>
  <w:style w:type="character" w:customStyle="1" w:styleId="CommentSubjectChar">
    <w:name w:val="Comment Subject Char"/>
    <w:basedOn w:val="CommentTextChar"/>
    <w:link w:val="CommentSubject"/>
    <w:uiPriority w:val="99"/>
    <w:semiHidden/>
    <w:rsid w:val="00B0439F"/>
    <w:rPr>
      <w:rFonts w:ascii="Times New Roman" w:hAnsi="Times New Roman"/>
      <w:b/>
      <w:bCs/>
      <w:sz w:val="20"/>
      <w:szCs w:val="20"/>
    </w:rPr>
  </w:style>
  <w:style w:type="paragraph" w:styleId="Date">
    <w:name w:val="Date"/>
    <w:basedOn w:val="Normal"/>
    <w:next w:val="Normal"/>
    <w:link w:val="DateChar"/>
    <w:uiPriority w:val="99"/>
    <w:semiHidden/>
    <w:unhideWhenUsed/>
    <w:rsid w:val="00B3349D"/>
  </w:style>
  <w:style w:type="character" w:customStyle="1" w:styleId="DateChar">
    <w:name w:val="Date Char"/>
    <w:basedOn w:val="DefaultParagraphFont"/>
    <w:link w:val="Date"/>
    <w:uiPriority w:val="99"/>
    <w:semiHidden/>
    <w:rsid w:val="00B3349D"/>
    <w:rPr>
      <w:rFonts w:ascii="Times New Roman" w:hAnsi="Times New Roman"/>
    </w:rPr>
  </w:style>
  <w:style w:type="paragraph" w:styleId="FootnoteText">
    <w:name w:val="footnote text"/>
    <w:basedOn w:val="Normal"/>
    <w:link w:val="FootnoteTextChar"/>
    <w:uiPriority w:val="99"/>
    <w:unhideWhenUsed/>
    <w:rsid w:val="00093D00"/>
    <w:pPr>
      <w:spacing w:line="240" w:lineRule="auto"/>
      <w:ind w:firstLine="0"/>
    </w:pPr>
    <w:rPr>
      <w:sz w:val="20"/>
      <w:szCs w:val="20"/>
    </w:rPr>
  </w:style>
  <w:style w:type="character" w:customStyle="1" w:styleId="FootnoteTextChar">
    <w:name w:val="Footnote Text Char"/>
    <w:basedOn w:val="DefaultParagraphFont"/>
    <w:link w:val="FootnoteText"/>
    <w:uiPriority w:val="99"/>
    <w:rsid w:val="00093D00"/>
    <w:rPr>
      <w:sz w:val="20"/>
      <w:szCs w:val="20"/>
    </w:rPr>
  </w:style>
  <w:style w:type="character" w:styleId="FootnoteReference">
    <w:name w:val="footnote reference"/>
    <w:basedOn w:val="DefaultParagraphFont"/>
    <w:uiPriority w:val="99"/>
    <w:semiHidden/>
    <w:unhideWhenUsed/>
    <w:rsid w:val="00C34C82"/>
    <w:rPr>
      <w:vertAlign w:val="superscript"/>
    </w:rPr>
  </w:style>
  <w:style w:type="paragraph" w:styleId="NormalWeb">
    <w:name w:val="Normal (Web)"/>
    <w:basedOn w:val="Normal"/>
    <w:uiPriority w:val="99"/>
    <w:semiHidden/>
    <w:unhideWhenUsed/>
    <w:rsid w:val="0029404E"/>
    <w:pPr>
      <w:spacing w:before="100" w:beforeAutospacing="1" w:after="100" w:afterAutospacing="1"/>
    </w:pPr>
    <w:rPr>
      <w:rFonts w:eastAsia="Times New Roman"/>
    </w:rPr>
  </w:style>
  <w:style w:type="character" w:customStyle="1" w:styleId="apple-tab-span">
    <w:name w:val="apple-tab-span"/>
    <w:basedOn w:val="DefaultParagraphFont"/>
    <w:rsid w:val="0029404E"/>
  </w:style>
  <w:style w:type="character" w:styleId="FollowedHyperlink">
    <w:name w:val="FollowedHyperlink"/>
    <w:basedOn w:val="DefaultParagraphFont"/>
    <w:uiPriority w:val="99"/>
    <w:semiHidden/>
    <w:unhideWhenUsed/>
    <w:rsid w:val="00D36BED"/>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115" w:type="dxa"/>
        <w:right w:w="115" w:type="dxa"/>
      </w:tblCellMar>
    </w:tblPr>
  </w:style>
  <w:style w:type="table" w:customStyle="1" w:styleId="a0">
    <w:name w:val="a0"/>
    <w:basedOn w:val="TableNormal"/>
    <w:tblPr>
      <w:tblStyleRowBandSize w:val="1"/>
      <w:tblStyleColBandSize w:val="1"/>
    </w:tblPr>
  </w:style>
  <w:style w:type="table" w:customStyle="1" w:styleId="a1">
    <w:name w:val="a1"/>
    <w:basedOn w:val="TableNormal"/>
    <w:tblPr>
      <w:tblStyleRowBandSize w:val="1"/>
      <w:tblStyleColBandSize w:val="1"/>
    </w:tblPr>
  </w:style>
  <w:style w:type="table" w:customStyle="1" w:styleId="a2">
    <w:name w:val="a2"/>
    <w:basedOn w:val="TableNormal"/>
    <w:tblPr>
      <w:tblStyleRowBandSize w:val="1"/>
      <w:tblStyleColBandSize w:val="1"/>
    </w:tblPr>
  </w:style>
  <w:style w:type="table" w:customStyle="1" w:styleId="a3">
    <w:name w:val="a3"/>
    <w:basedOn w:val="TableNormal"/>
    <w:tblPr>
      <w:tblStyleRowBandSize w:val="1"/>
      <w:tblStyleColBandSize w:val="1"/>
      <w:tblCellMar>
        <w:left w:w="115" w:type="dxa"/>
        <w:right w:w="115" w:type="dxa"/>
      </w:tblCellMar>
    </w:tblPr>
  </w:style>
  <w:style w:type="table" w:customStyle="1" w:styleId="a4">
    <w:name w:val="a4"/>
    <w:basedOn w:val="TableNormal"/>
    <w:tblPr>
      <w:tblStyleRowBandSize w:val="1"/>
      <w:tblStyleColBandSize w:val="1"/>
    </w:tblPr>
  </w:style>
  <w:style w:type="paragraph" w:styleId="Header">
    <w:name w:val="header"/>
    <w:basedOn w:val="Normal"/>
    <w:link w:val="HeaderChar"/>
    <w:uiPriority w:val="99"/>
    <w:unhideWhenUsed/>
    <w:rsid w:val="001A73D9"/>
    <w:pPr>
      <w:tabs>
        <w:tab w:val="center" w:pos="4680"/>
        <w:tab w:val="right" w:pos="9360"/>
      </w:tabs>
      <w:spacing w:line="240" w:lineRule="auto"/>
    </w:pPr>
  </w:style>
  <w:style w:type="character" w:customStyle="1" w:styleId="HeaderChar">
    <w:name w:val="Header Char"/>
    <w:basedOn w:val="DefaultParagraphFont"/>
    <w:link w:val="Header"/>
    <w:uiPriority w:val="99"/>
    <w:rsid w:val="001A73D9"/>
  </w:style>
  <w:style w:type="paragraph" w:styleId="Footer">
    <w:name w:val="footer"/>
    <w:basedOn w:val="Normal"/>
    <w:link w:val="FooterChar"/>
    <w:uiPriority w:val="99"/>
    <w:unhideWhenUsed/>
    <w:rsid w:val="001A73D9"/>
    <w:pPr>
      <w:tabs>
        <w:tab w:val="center" w:pos="4680"/>
        <w:tab w:val="right" w:pos="9360"/>
      </w:tabs>
      <w:spacing w:line="240" w:lineRule="auto"/>
    </w:pPr>
  </w:style>
  <w:style w:type="character" w:customStyle="1" w:styleId="FooterChar">
    <w:name w:val="Footer Char"/>
    <w:basedOn w:val="DefaultParagraphFont"/>
    <w:link w:val="Footer"/>
    <w:uiPriority w:val="99"/>
    <w:rsid w:val="001A73D9"/>
  </w:style>
  <w:style w:type="character" w:styleId="EndnoteReference">
    <w:name w:val="endnote reference"/>
    <w:basedOn w:val="DefaultParagraphFont"/>
    <w:uiPriority w:val="99"/>
    <w:semiHidden/>
    <w:unhideWhenUsed/>
    <w:rsid w:val="00317EB9"/>
    <w:rPr>
      <w:vertAlign w:val="superscript"/>
    </w:rPr>
  </w:style>
  <w:style w:type="character" w:styleId="PageNumber">
    <w:name w:val="page number"/>
    <w:basedOn w:val="DefaultParagraphFont"/>
    <w:uiPriority w:val="99"/>
    <w:semiHidden/>
    <w:unhideWhenUsed/>
    <w:rsid w:val="00276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77/1461444820936292" TargetMode="External"/><Relationship Id="rId18" Type="http://schemas.openxmlformats.org/officeDocument/2006/relationships/hyperlink" Target="https://fsi.stanford.edu/news/covid-mask-diplomacy" TargetMode="External"/><Relationship Id="rId26" Type="http://schemas.openxmlformats.org/officeDocument/2006/relationships/hyperlink" Target="https://doi.org/10.2189/asqu.53.4.685" TargetMode="External"/><Relationship Id="rId39" Type="http://schemas.openxmlformats.org/officeDocument/2006/relationships/hyperlink" Target="https://doi.org/10.1111/j.1475-6765.2007.00707.x" TargetMode="External"/><Relationship Id="rId21" Type="http://schemas.openxmlformats.org/officeDocument/2006/relationships/hyperlink" Target="https://doi.org/10.1057/pb.2011.2" TargetMode="External"/><Relationship Id="rId34" Type="http://schemas.openxmlformats.org/officeDocument/2006/relationships/hyperlink" Target="https://doi.org/https://doi.org/10.1016/j.pubrev.2021.102010" TargetMode="External"/><Relationship Id="rId42" Type="http://schemas.openxmlformats.org/officeDocument/2006/relationships/hyperlink" Target="https://trumpwhitehouse.archives.gov/briefings-statements/remarks-vice-president-pence-administrations-policy-toward-china/" TargetMode="External"/><Relationship Id="rId47" Type="http://schemas.openxmlformats.org/officeDocument/2006/relationships/hyperlink" Target="https://doi.org/https://doi.org/10.1016/j.emj.2016.02.001" TargetMode="External"/><Relationship Id="rId50" Type="http://schemas.openxmlformats.org/officeDocument/2006/relationships/hyperlink" Target="https://home.treasury.gov/news/press-releases/sm751"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hyperlink" Target="https://doi.org/10.1086/427115" TargetMode="External"/><Relationship Id="rId29" Type="http://schemas.openxmlformats.org/officeDocument/2006/relationships/hyperlink" Target="https://doi.org/10.1057/s41254-021-00235-1" TargetMode="External"/><Relationship Id="rId11" Type="http://schemas.openxmlformats.org/officeDocument/2006/relationships/chart" Target="charts/chart3.xml"/><Relationship Id="rId24" Type="http://schemas.openxmlformats.org/officeDocument/2006/relationships/hyperlink" Target="https://www.cfr.org/report/challenges-global-health-governance" TargetMode="External"/><Relationship Id="rId32" Type="http://schemas.openxmlformats.org/officeDocument/2006/relationships/hyperlink" Target="https://doi.org/10.1177/0043820021991116" TargetMode="External"/><Relationship Id="rId37" Type="http://schemas.openxmlformats.org/officeDocument/2006/relationships/hyperlink" Target="https://doi.org/10.1057/s41254-021-00249-9" TargetMode="External"/><Relationship Id="rId40" Type="http://schemas.openxmlformats.org/officeDocument/2006/relationships/hyperlink" Target="https://doi.org/https://doi.org/10.1163/1871191X-14101013" TargetMode="External"/><Relationship Id="rId45" Type="http://schemas.openxmlformats.org/officeDocument/2006/relationships/hyperlink" Target="https://doi.org/10.2307/1882010"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19" Type="http://schemas.openxmlformats.org/officeDocument/2006/relationships/hyperlink" Target="https://doi.org/10.1371/journal.pone.0222062" TargetMode="External"/><Relationship Id="rId31" Type="http://schemas.openxmlformats.org/officeDocument/2006/relationships/hyperlink" Target="https://doi.org/https://doi.org/10.1163/1871191X-12341318" TargetMode="External"/><Relationship Id="rId44" Type="http://schemas.openxmlformats.org/officeDocument/2006/relationships/hyperlink" Target="https://doi.org/10.1504/ijima.2018.095360" TargetMode="External"/><Relationship Id="rId52" Type="http://schemas.openxmlformats.org/officeDocument/2006/relationships/hyperlink" Target="https://observer.american.edu/soc/faculty/upload/zaharna-isa-bridges-07.pdf"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bbc.com/news/business-45899310" TargetMode="External"/><Relationship Id="rId22" Type="http://schemas.openxmlformats.org/officeDocument/2006/relationships/hyperlink" Target="https://doi.org/https://doi.org/10.1163/1871191X-14101016" TargetMode="External"/><Relationship Id="rId27" Type="http://schemas.openxmlformats.org/officeDocument/2006/relationships/hyperlink" Target="https://doi.org/https://ijoc.org/index.php/ijoc/article/view/15105" TargetMode="External"/><Relationship Id="rId30" Type="http://schemas.openxmlformats.org/officeDocument/2006/relationships/hyperlink" Target="https://sites.tufts.edu/fletcherrussia/russias-twitter-diplomacy-in-the-era-of-covid-19/" TargetMode="External"/><Relationship Id="rId35" Type="http://schemas.openxmlformats.org/officeDocument/2006/relationships/hyperlink" Target="https://doi.org/10.1057/s41254-020-00189-w" TargetMode="External"/><Relationship Id="rId43" Type="http://schemas.openxmlformats.org/officeDocument/2006/relationships/hyperlink" Target="https://doi.org/https://doi.org/10.1111/j.1744-6570.2010.01174.x" TargetMode="External"/><Relationship Id="rId48" Type="http://schemas.openxmlformats.org/officeDocument/2006/relationships/hyperlink" Target="https://trumpwhitehouse.archives.gov/wp-content/uploads/2020/05/U.S.-Strategic-Approach-to-The-Peoples-Republic-of-China-Report-5.24v1.pdf" TargetMode="External"/><Relationship Id="rId56" Type="http://schemas.openxmlformats.org/officeDocument/2006/relationships/theme" Target="theme/theme1.xml"/><Relationship Id="rId8" Type="http://schemas.openxmlformats.org/officeDocument/2006/relationships/hyperlink" Target="https://www.thetrumparchive.com/" TargetMode="External"/><Relationship Id="rId51" Type="http://schemas.openxmlformats.org/officeDocument/2006/relationships/hyperlink" Target="https://doi.org/10.1080/1461670X.2021.1994445" TargetMode="External"/><Relationship Id="rId3" Type="http://schemas.openxmlformats.org/officeDocument/2006/relationships/styles" Target="styles.xml"/><Relationship Id="rId12" Type="http://schemas.openxmlformats.org/officeDocument/2006/relationships/chart" Target="charts/chart4.xml"/><Relationship Id="rId17" Type="http://schemas.openxmlformats.org/officeDocument/2006/relationships/hyperlink" Target="https://www.cdc.gov/museum/timeline/covid19.html" TargetMode="External"/><Relationship Id="rId25" Type="http://schemas.openxmlformats.org/officeDocument/2006/relationships/hyperlink" Target="https://doi.org/https://doi.org/10.1002/smj.287" TargetMode="External"/><Relationship Id="rId33" Type="http://schemas.openxmlformats.org/officeDocument/2006/relationships/hyperlink" Target="https://doi.org/https://doi.org/10.1016/j.chb.2014.04.020" TargetMode="External"/><Relationship Id="rId38" Type="http://schemas.openxmlformats.org/officeDocument/2006/relationships/hyperlink" Target="https://doi.org/https://doi.org/10.1016/j.im.2012.05.004" TargetMode="External"/><Relationship Id="rId46" Type="http://schemas.openxmlformats.org/officeDocument/2006/relationships/hyperlink" Target="https://doi.org/10.1086/694755" TargetMode="External"/><Relationship Id="rId20" Type="http://schemas.openxmlformats.org/officeDocument/2006/relationships/hyperlink" Target="https://doi.org/10.1177/0149206310388419" TargetMode="External"/><Relationship Id="rId41" Type="http://schemas.openxmlformats.org/officeDocument/2006/relationships/hyperlink" Target="https://doi.org/10.1177/2056305119855143"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57/s41254-021-00242-2" TargetMode="External"/><Relationship Id="rId23" Type="http://schemas.openxmlformats.org/officeDocument/2006/relationships/hyperlink" Target="https://www.cfr.org/report/challenges-global-health-governance" TargetMode="External"/><Relationship Id="rId28" Type="http://schemas.openxmlformats.org/officeDocument/2006/relationships/hyperlink" Target="https://doi.org/10.17477/JCEA.2019.18.1.049" TargetMode="External"/><Relationship Id="rId36" Type="http://schemas.openxmlformats.org/officeDocument/2006/relationships/hyperlink" Target="https://digdipblog.com/2020/04/06/what-embassies-tweet-about-during-covid-19/comment-page-1/" TargetMode="External"/><Relationship Id="rId49" Type="http://schemas.openxmlformats.org/officeDocument/2006/relationships/hyperlink" Target="https://www.state.gov/wp-content/uploads/2018/12/Joint-Strategic-Plan-FY-2018-20"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bar"/>
        <c:grouping val="clustered"/>
        <c:varyColors val="0"/>
        <c:ser>
          <c:idx val="0"/>
          <c:order val="0"/>
          <c:tx>
            <c:strRef>
              <c:f>Sheet1!$B$1</c:f>
              <c:strCache>
                <c:ptCount val="1"/>
                <c:pt idx="0">
                  <c:v>Followers</c:v>
                </c:pt>
              </c:strCache>
            </c:strRef>
          </c:tx>
          <c:spPr>
            <a:solidFill>
              <a:schemeClr val="accent3"/>
            </a:solidFill>
            <a:ln>
              <a:noFill/>
            </a:ln>
            <a:effectLst/>
          </c:spPr>
          <c:invertIfNegative val="0"/>
          <c:cat>
            <c:strRef>
              <c:f>Sheet1!$A$2:$A$10</c:f>
              <c:strCache>
                <c:ptCount val="9"/>
                <c:pt idx="0">
                  <c:v>US Secretary of State Mike Pompeo</c:v>
                </c:pt>
                <c:pt idx="1">
                  <c:v>US mission to the UN</c:v>
                </c:pt>
                <c:pt idx="2">
                  <c:v>The While House</c:v>
                </c:pt>
                <c:pt idx="3">
                  <c:v>Donald Trump</c:v>
                </c:pt>
                <c:pt idx="4">
                  <c:v>Spokesperson of Chinese Ministry of Foreign Affairs </c:v>
                </c:pt>
                <c:pt idx="5">
                  <c:v>Chinese Mission to the UN</c:v>
                </c:pt>
                <c:pt idx="6">
                  <c:v>Spokesperson of Chinese Mission to the UN</c:v>
                </c:pt>
                <c:pt idx="7">
                  <c:v>Chinese Ministry of Foreign Affairs </c:v>
                </c:pt>
                <c:pt idx="8">
                  <c:v>Chinese State Council of Information </c:v>
                </c:pt>
              </c:strCache>
            </c:strRef>
          </c:cat>
          <c:val>
            <c:numRef>
              <c:f>Sheet1!$B$2:$B$10</c:f>
              <c:numCache>
                <c:formatCode>General</c:formatCode>
                <c:ptCount val="9"/>
                <c:pt idx="0">
                  <c:v>2916336</c:v>
                </c:pt>
                <c:pt idx="1">
                  <c:v>424385</c:v>
                </c:pt>
                <c:pt idx="2">
                  <c:v>25639056</c:v>
                </c:pt>
                <c:pt idx="3">
                  <c:v>88936841</c:v>
                </c:pt>
                <c:pt idx="4">
                  <c:v>1180767</c:v>
                </c:pt>
                <c:pt idx="5">
                  <c:v>94029</c:v>
                </c:pt>
                <c:pt idx="6">
                  <c:v>2534</c:v>
                </c:pt>
                <c:pt idx="7">
                  <c:v>409830</c:v>
                </c:pt>
                <c:pt idx="8">
                  <c:v>53208</c:v>
                </c:pt>
              </c:numCache>
            </c:numRef>
          </c:val>
          <c:extLst>
            <c:ext xmlns:c16="http://schemas.microsoft.com/office/drawing/2014/chart" uri="{C3380CC4-5D6E-409C-BE32-E72D297353CC}">
              <c16:uniqueId val="{00000000-2F14-7D46-803F-2F401D67EC12}"/>
            </c:ext>
          </c:extLst>
        </c:ser>
        <c:dLbls>
          <c:showLegendKey val="0"/>
          <c:showVal val="0"/>
          <c:showCatName val="0"/>
          <c:showSerName val="0"/>
          <c:showPercent val="0"/>
          <c:showBubbleSize val="0"/>
        </c:dLbls>
        <c:gapWidth val="182"/>
        <c:axId val="1788354751"/>
        <c:axId val="1788359423"/>
      </c:barChart>
      <c:catAx>
        <c:axId val="1788354751"/>
        <c:scaling>
          <c:orientation val="minMax"/>
        </c:scaling>
        <c:delete val="0"/>
        <c:axPos val="l"/>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788359423"/>
        <c:crosses val="autoZero"/>
        <c:auto val="1"/>
        <c:lblAlgn val="ctr"/>
        <c:lblOffset val="100"/>
        <c:noMultiLvlLbl val="0"/>
      </c:catAx>
      <c:valAx>
        <c:axId val="1788359423"/>
        <c:scaling>
          <c:orientation val="minMax"/>
        </c:scaling>
        <c:delete val="0"/>
        <c:axPos val="b"/>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7883547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col"/>
        <c:grouping val="clustered"/>
        <c:varyColors val="0"/>
        <c:ser>
          <c:idx val="0"/>
          <c:order val="0"/>
          <c:tx>
            <c:strRef>
              <c:f>Sheet1!$B$1</c:f>
              <c:strCache>
                <c:ptCount val="1"/>
                <c:pt idx="0">
                  <c:v>Argumentative</c:v>
                </c:pt>
              </c:strCache>
            </c:strRef>
          </c:tx>
          <c:spPr>
            <a:solidFill>
              <a:schemeClr val="accent3">
                <a:shade val="76000"/>
              </a:schemeClr>
            </a:solidFill>
            <a:ln>
              <a:noFill/>
            </a:ln>
            <a:effectLst/>
          </c:spPr>
          <c:invertIfNegative val="0"/>
          <c:dLbls>
            <c:spPr>
              <a:noFill/>
              <a:ln>
                <a:noFill/>
              </a:ln>
              <a:effectLst/>
            </c:spPr>
            <c:txPr>
              <a:bodyPr rot="0" spcFirstLastPara="1" vertOverflow="ellipsis" vert="horz" wrap="square" anchor="ctr" anchorCtr="1"/>
              <a:lstStyle/>
              <a:p>
                <a:pPr>
                  <a:defRPr sz="105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Sheet1!$A$2:$A$10</c:f>
              <c:strCache>
                <c:ptCount val="9"/>
                <c:pt idx="0">
                  <c:v>Chinese Mission to the UN</c:v>
                </c:pt>
                <c:pt idx="1">
                  <c:v>Chinese State Council of Information </c:v>
                </c:pt>
                <c:pt idx="2">
                  <c:v>Spokesperson of Chinese Mission to the UN</c:v>
                </c:pt>
                <c:pt idx="3">
                  <c:v>Chinese Ministry of Foreign Affairs</c:v>
                </c:pt>
                <c:pt idx="4">
                  <c:v>Spokesperson of Chinese Ministry of Foreign Affairs</c:v>
                </c:pt>
                <c:pt idx="5">
                  <c:v>Donald Trump</c:v>
                </c:pt>
                <c:pt idx="6">
                  <c:v>US Secretary of State Mike Pompeo</c:v>
                </c:pt>
                <c:pt idx="7">
                  <c:v>US mission to the UN</c:v>
                </c:pt>
                <c:pt idx="8">
                  <c:v>The While House</c:v>
                </c:pt>
              </c:strCache>
            </c:strRef>
          </c:cat>
          <c:val>
            <c:numRef>
              <c:f>Sheet1!$B$2:$B$10</c:f>
              <c:numCache>
                <c:formatCode>General</c:formatCode>
                <c:ptCount val="9"/>
                <c:pt idx="0">
                  <c:v>81</c:v>
                </c:pt>
                <c:pt idx="1">
                  <c:v>49</c:v>
                </c:pt>
                <c:pt idx="2">
                  <c:v>76</c:v>
                </c:pt>
                <c:pt idx="3">
                  <c:v>68</c:v>
                </c:pt>
                <c:pt idx="4">
                  <c:v>85</c:v>
                </c:pt>
                <c:pt idx="5">
                  <c:v>117</c:v>
                </c:pt>
                <c:pt idx="6">
                  <c:v>28</c:v>
                </c:pt>
                <c:pt idx="7">
                  <c:v>59</c:v>
                </c:pt>
                <c:pt idx="8">
                  <c:v>229</c:v>
                </c:pt>
              </c:numCache>
            </c:numRef>
          </c:val>
          <c:extLst>
            <c:ext xmlns:c16="http://schemas.microsoft.com/office/drawing/2014/chart" uri="{C3380CC4-5D6E-409C-BE32-E72D297353CC}">
              <c16:uniqueId val="{00000000-5C89-564C-9CD9-47DBF82EABAC}"/>
            </c:ext>
          </c:extLst>
        </c:ser>
        <c:ser>
          <c:idx val="1"/>
          <c:order val="1"/>
          <c:tx>
            <c:strRef>
              <c:f>Sheet1!$C$1</c:f>
              <c:strCache>
                <c:ptCount val="1"/>
                <c:pt idx="0">
                  <c:v>Informative</c:v>
                </c:pt>
              </c:strCache>
            </c:strRef>
          </c:tx>
          <c:spPr>
            <a:solidFill>
              <a:schemeClr val="accent3">
                <a:tint val="77000"/>
              </a:schemeClr>
            </a:solidFill>
            <a:ln>
              <a:noFill/>
            </a:ln>
            <a:effectLst/>
          </c:spPr>
          <c:invertIfNegative val="0"/>
          <c:dLbls>
            <c:spPr>
              <a:noFill/>
              <a:ln>
                <a:noFill/>
              </a:ln>
              <a:effectLst/>
            </c:spPr>
            <c:txPr>
              <a:bodyPr rot="0" spcFirstLastPara="1" vertOverflow="ellipsis" vert="horz" wrap="square" anchor="ctr" anchorCtr="1"/>
              <a:lstStyle/>
              <a:p>
                <a:pPr>
                  <a:defRPr sz="105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Sheet1!$A$2:$A$10</c:f>
              <c:strCache>
                <c:ptCount val="9"/>
                <c:pt idx="0">
                  <c:v>Chinese Mission to the UN</c:v>
                </c:pt>
                <c:pt idx="1">
                  <c:v>Chinese State Council of Information </c:v>
                </c:pt>
                <c:pt idx="2">
                  <c:v>Spokesperson of Chinese Mission to the UN</c:v>
                </c:pt>
                <c:pt idx="3">
                  <c:v>Chinese Ministry of Foreign Affairs</c:v>
                </c:pt>
                <c:pt idx="4">
                  <c:v>Spokesperson of Chinese Ministry of Foreign Affairs</c:v>
                </c:pt>
                <c:pt idx="5">
                  <c:v>Donald Trump</c:v>
                </c:pt>
                <c:pt idx="6">
                  <c:v>US Secretary of State Mike Pompeo</c:v>
                </c:pt>
                <c:pt idx="7">
                  <c:v>US mission to the UN</c:v>
                </c:pt>
                <c:pt idx="8">
                  <c:v>The While House</c:v>
                </c:pt>
              </c:strCache>
            </c:strRef>
          </c:cat>
          <c:val>
            <c:numRef>
              <c:f>Sheet1!$C$2:$C$10</c:f>
              <c:numCache>
                <c:formatCode>General</c:formatCode>
                <c:ptCount val="9"/>
                <c:pt idx="0">
                  <c:v>97</c:v>
                </c:pt>
                <c:pt idx="1">
                  <c:v>76</c:v>
                </c:pt>
                <c:pt idx="2">
                  <c:v>50</c:v>
                </c:pt>
                <c:pt idx="3">
                  <c:v>61</c:v>
                </c:pt>
                <c:pt idx="4">
                  <c:v>99</c:v>
                </c:pt>
                <c:pt idx="5">
                  <c:v>64</c:v>
                </c:pt>
                <c:pt idx="6">
                  <c:v>12</c:v>
                </c:pt>
                <c:pt idx="7">
                  <c:v>24</c:v>
                </c:pt>
                <c:pt idx="8">
                  <c:v>237</c:v>
                </c:pt>
              </c:numCache>
            </c:numRef>
          </c:val>
          <c:extLst>
            <c:ext xmlns:c16="http://schemas.microsoft.com/office/drawing/2014/chart" uri="{C3380CC4-5D6E-409C-BE32-E72D297353CC}">
              <c16:uniqueId val="{00000001-5C89-564C-9CD9-47DBF82EABAC}"/>
            </c:ext>
          </c:extLst>
        </c:ser>
        <c:dLbls>
          <c:dLblPos val="outEnd"/>
          <c:showLegendKey val="0"/>
          <c:showVal val="1"/>
          <c:showCatName val="0"/>
          <c:showSerName val="0"/>
          <c:showPercent val="0"/>
          <c:showBubbleSize val="0"/>
        </c:dLbls>
        <c:gapWidth val="219"/>
        <c:overlap val="-27"/>
        <c:axId val="1180911119"/>
        <c:axId val="1181169567"/>
      </c:barChart>
      <c:catAx>
        <c:axId val="1180911119"/>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181169567"/>
        <c:crosses val="autoZero"/>
        <c:auto val="1"/>
        <c:lblAlgn val="ctr"/>
        <c:lblOffset val="100"/>
        <c:noMultiLvlLbl val="0"/>
      </c:catAx>
      <c:valAx>
        <c:axId val="1181169567"/>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180911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sz="105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bar"/>
        <c:grouping val="clustered"/>
        <c:varyColors val="0"/>
        <c:ser>
          <c:idx val="0"/>
          <c:order val="0"/>
          <c:tx>
            <c:strRef>
              <c:f>Sheet1!$B$1</c:f>
              <c:strCache>
                <c:ptCount val="1"/>
                <c:pt idx="0">
                  <c:v>Explicit with Mention</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105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Sheet1!$A$2:$A$10</c:f>
              <c:strCache>
                <c:ptCount val="9"/>
                <c:pt idx="0">
                  <c:v>Chinese Mission to the UN</c:v>
                </c:pt>
                <c:pt idx="1">
                  <c:v>Chinese State Council of Information </c:v>
                </c:pt>
                <c:pt idx="2">
                  <c:v>Spokesperson of Chinese Mission to the UN</c:v>
                </c:pt>
                <c:pt idx="3">
                  <c:v>Chinese Ministry of Foreign Affairs</c:v>
                </c:pt>
                <c:pt idx="4">
                  <c:v>Spokesperson of Chinese Ministry of Foreign Affairs</c:v>
                </c:pt>
                <c:pt idx="5">
                  <c:v>Donald Trump</c:v>
                </c:pt>
                <c:pt idx="6">
                  <c:v>US Secretary of State Mike Pompeo</c:v>
                </c:pt>
                <c:pt idx="7">
                  <c:v>US mission to the UN</c:v>
                </c:pt>
                <c:pt idx="8">
                  <c:v>The While House</c:v>
                </c:pt>
              </c:strCache>
            </c:strRef>
          </c:cat>
          <c:val>
            <c:numRef>
              <c:f>Sheet1!$B$2:$B$10</c:f>
              <c:numCache>
                <c:formatCode>General</c:formatCode>
                <c:ptCount val="9"/>
                <c:pt idx="0">
                  <c:v>8</c:v>
                </c:pt>
                <c:pt idx="1">
                  <c:v>0</c:v>
                </c:pt>
                <c:pt idx="2">
                  <c:v>33</c:v>
                </c:pt>
                <c:pt idx="3">
                  <c:v>3</c:v>
                </c:pt>
                <c:pt idx="4">
                  <c:v>1</c:v>
                </c:pt>
                <c:pt idx="5">
                  <c:v>0</c:v>
                </c:pt>
                <c:pt idx="6">
                  <c:v>5</c:v>
                </c:pt>
                <c:pt idx="7">
                  <c:v>5</c:v>
                </c:pt>
                <c:pt idx="8">
                  <c:v>0</c:v>
                </c:pt>
              </c:numCache>
            </c:numRef>
          </c:val>
          <c:extLst>
            <c:ext xmlns:c16="http://schemas.microsoft.com/office/drawing/2014/chart" uri="{C3380CC4-5D6E-409C-BE32-E72D297353CC}">
              <c16:uniqueId val="{00000000-B372-914B-A059-914F9318949B}"/>
            </c:ext>
          </c:extLst>
        </c:ser>
        <c:dLbls>
          <c:dLblPos val="outEnd"/>
          <c:showLegendKey val="0"/>
          <c:showVal val="1"/>
          <c:showCatName val="0"/>
          <c:showSerName val="0"/>
          <c:showPercent val="0"/>
          <c:showBubbleSize val="0"/>
        </c:dLbls>
        <c:gapWidth val="182"/>
        <c:axId val="625549792"/>
        <c:axId val="625659136"/>
      </c:barChart>
      <c:catAx>
        <c:axId val="625549792"/>
        <c:scaling>
          <c:orientation val="minMax"/>
        </c:scaling>
        <c:delete val="0"/>
        <c:axPos val="l"/>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25659136"/>
        <c:crosses val="autoZero"/>
        <c:auto val="1"/>
        <c:lblAlgn val="ctr"/>
        <c:lblOffset val="100"/>
        <c:noMultiLvlLbl val="0"/>
      </c:catAx>
      <c:valAx>
        <c:axId val="625659136"/>
        <c:scaling>
          <c:orientation val="minMax"/>
        </c:scaling>
        <c:delete val="0"/>
        <c:axPos val="b"/>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25549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sz="105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bar"/>
        <c:grouping val="clustered"/>
        <c:varyColors val="0"/>
        <c:ser>
          <c:idx val="0"/>
          <c:order val="0"/>
          <c:tx>
            <c:strRef>
              <c:f>Sheet1!$B$1</c:f>
              <c:strCache>
                <c:ptCount val="1"/>
                <c:pt idx="0">
                  <c:v>Explicit with Hashtag</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Sheet1!$A$2:$A$10</c:f>
              <c:strCache>
                <c:ptCount val="9"/>
                <c:pt idx="0">
                  <c:v>Chinese Mission to the UN</c:v>
                </c:pt>
                <c:pt idx="1">
                  <c:v>Chinese State Council of Information </c:v>
                </c:pt>
                <c:pt idx="2">
                  <c:v>Spokesperson of Chinese Mission to the UN</c:v>
                </c:pt>
                <c:pt idx="3">
                  <c:v>Chinese Ministry of Foreign Affairs</c:v>
                </c:pt>
                <c:pt idx="4">
                  <c:v>Spokesperson of Chinese Ministry of Foreign Affairs</c:v>
                </c:pt>
                <c:pt idx="5">
                  <c:v>Donald Trump</c:v>
                </c:pt>
                <c:pt idx="6">
                  <c:v>US Secretary of State Mike Pompeo</c:v>
                </c:pt>
                <c:pt idx="7">
                  <c:v>US mission to the UN</c:v>
                </c:pt>
                <c:pt idx="8">
                  <c:v>The While House</c:v>
                </c:pt>
              </c:strCache>
            </c:strRef>
          </c:cat>
          <c:val>
            <c:numRef>
              <c:f>Sheet1!$B$2:$B$10</c:f>
              <c:numCache>
                <c:formatCode>General</c:formatCode>
                <c:ptCount val="9"/>
                <c:pt idx="0">
                  <c:v>1</c:v>
                </c:pt>
                <c:pt idx="1">
                  <c:v>0</c:v>
                </c:pt>
                <c:pt idx="2">
                  <c:v>3</c:v>
                </c:pt>
                <c:pt idx="3">
                  <c:v>6</c:v>
                </c:pt>
                <c:pt idx="4">
                  <c:v>9</c:v>
                </c:pt>
                <c:pt idx="5">
                  <c:v>0</c:v>
                </c:pt>
                <c:pt idx="6">
                  <c:v>2</c:v>
                </c:pt>
                <c:pt idx="7">
                  <c:v>3</c:v>
                </c:pt>
                <c:pt idx="8">
                  <c:v>0</c:v>
                </c:pt>
              </c:numCache>
            </c:numRef>
          </c:val>
          <c:extLst>
            <c:ext xmlns:c16="http://schemas.microsoft.com/office/drawing/2014/chart" uri="{C3380CC4-5D6E-409C-BE32-E72D297353CC}">
              <c16:uniqueId val="{00000000-0A00-CC4E-B116-EBEF1DFEDDD0}"/>
            </c:ext>
          </c:extLst>
        </c:ser>
        <c:dLbls>
          <c:dLblPos val="outEnd"/>
          <c:showLegendKey val="0"/>
          <c:showVal val="1"/>
          <c:showCatName val="0"/>
          <c:showSerName val="0"/>
          <c:showPercent val="0"/>
          <c:showBubbleSize val="0"/>
        </c:dLbls>
        <c:gapWidth val="182"/>
        <c:axId val="1477074591"/>
        <c:axId val="1477076239"/>
      </c:barChart>
      <c:catAx>
        <c:axId val="1477074591"/>
        <c:scaling>
          <c:orientation val="minMax"/>
        </c:scaling>
        <c:delete val="0"/>
        <c:axPos val="l"/>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77076239"/>
        <c:crosses val="autoZero"/>
        <c:auto val="1"/>
        <c:lblAlgn val="ctr"/>
        <c:lblOffset val="100"/>
        <c:noMultiLvlLbl val="0"/>
      </c:catAx>
      <c:valAx>
        <c:axId val="1477076239"/>
        <c:scaling>
          <c:orientation val="minMax"/>
        </c:scaling>
        <c:delete val="0"/>
        <c:axPos val="b"/>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770745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sz="105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colors2.xml><?xml version="1.0" encoding="utf-8"?>
<cs:colorStyle xmlns:cs="http://schemas.microsoft.com/office/drawing/2012/chartStyle" xmlns:a="http://schemas.openxmlformats.org/drawingml/2006/main" meth="withinLinear" id="16">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colors4.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c6/ZcX7qiGkKheAs4S2NYsaUkw==">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42C420F-8426-7745-9D30-2C5D98332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41</Pages>
  <Words>10069</Words>
  <Characters>57395</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Di</dc:creator>
  <cp:lastModifiedBy>Sevin, Efe</cp:lastModifiedBy>
  <cp:revision>3</cp:revision>
  <dcterms:created xsi:type="dcterms:W3CDTF">2022-05-27T17:15:00Z</dcterms:created>
  <dcterms:modified xsi:type="dcterms:W3CDTF">2022-05-27T17:16:00Z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id="bG9vkm9u"/&gt;&lt;style id="" hasBibliography="0" bibliographyStyleHasBeenSet="0"/&gt;&lt;prefs/&gt;&lt;/data&gt;</vt:lpwstr>
  </property>
</Properties>
</file>