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F7367" w14:textId="77777777" w:rsidR="00FA6A2B" w:rsidRPr="00473D80" w:rsidRDefault="00FA6A2B" w:rsidP="00FA6A2B">
      <w:pPr>
        <w:pStyle w:val="a3"/>
        <w:spacing w:before="67" w:line="362" w:lineRule="auto"/>
        <w:ind w:left="1440" w:right="1363"/>
        <w:jc w:val="center"/>
        <w:rPr>
          <w:noProof/>
        </w:rPr>
      </w:pPr>
      <w:bookmarkStart w:id="0" w:name="_Hlk96363591"/>
      <w:bookmarkEnd w:id="0"/>
      <w:r w:rsidRPr="00473D80">
        <w:rPr>
          <w:noProof/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14:paraId="14AB3666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0752A3D3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0863950C" w14:textId="77777777" w:rsidR="00FA6A2B" w:rsidRPr="00473D80" w:rsidRDefault="00FA6A2B" w:rsidP="00FA6A2B">
      <w:pPr>
        <w:pStyle w:val="a3"/>
        <w:spacing w:before="5"/>
        <w:rPr>
          <w:noProof/>
          <w:sz w:val="23"/>
        </w:rPr>
      </w:pPr>
    </w:p>
    <w:p w14:paraId="6F599418" w14:textId="77777777" w:rsidR="00FA6A2B" w:rsidRPr="00473D80" w:rsidRDefault="00FA6A2B" w:rsidP="00FA6A2B">
      <w:pPr>
        <w:pStyle w:val="a3"/>
        <w:ind w:left="2872" w:right="2878"/>
        <w:jc w:val="center"/>
        <w:rPr>
          <w:noProof/>
        </w:rPr>
      </w:pPr>
      <w:r w:rsidRPr="00473D80">
        <w:rPr>
          <w:noProof/>
        </w:rPr>
        <w:t>Кафедра Інформатики</w:t>
      </w:r>
    </w:p>
    <w:p w14:paraId="5A935966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1D9817C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70494D4F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4727B2AE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58FE951A" w14:textId="77777777" w:rsidR="00FA6A2B" w:rsidRPr="00473D80" w:rsidRDefault="00FA6A2B" w:rsidP="00FA6A2B">
      <w:pPr>
        <w:pStyle w:val="a3"/>
        <w:spacing w:before="230" w:line="360" w:lineRule="auto"/>
        <w:ind w:left="2872" w:right="2877"/>
        <w:jc w:val="center"/>
        <w:rPr>
          <w:noProof/>
        </w:rPr>
      </w:pPr>
      <w:r w:rsidRPr="00473D80">
        <w:rPr>
          <w:noProof/>
        </w:rPr>
        <w:t>Звіт</w:t>
      </w:r>
    </w:p>
    <w:p w14:paraId="39AAE2C2" w14:textId="1CEF5D72" w:rsidR="00FA6A2B" w:rsidRPr="00473D80" w:rsidRDefault="00FA6A2B" w:rsidP="00FA6A2B">
      <w:pPr>
        <w:pStyle w:val="a3"/>
        <w:spacing w:before="163" w:line="360" w:lineRule="auto"/>
        <w:ind w:left="2206" w:right="2210"/>
        <w:jc w:val="center"/>
        <w:rPr>
          <w:noProof/>
        </w:rPr>
      </w:pPr>
      <w:r w:rsidRPr="00473D80">
        <w:rPr>
          <w:noProof/>
        </w:rPr>
        <w:t>з лабораторної роботи №</w:t>
      </w:r>
      <w:r w:rsidR="00CF3BE3" w:rsidRPr="00473D80">
        <w:rPr>
          <w:noProof/>
        </w:rPr>
        <w:t>3</w:t>
      </w:r>
    </w:p>
    <w:p w14:paraId="6BC9FDEC" w14:textId="77777777" w:rsidR="00FA6A2B" w:rsidRPr="00473D80" w:rsidRDefault="00FA6A2B" w:rsidP="00FA6A2B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 xml:space="preserve">з дисципліни </w:t>
      </w:r>
    </w:p>
    <w:p w14:paraId="3F1F3195" w14:textId="77777777" w:rsidR="00FA6A2B" w:rsidRPr="00473D80" w:rsidRDefault="00FA6A2B" w:rsidP="00FA6A2B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>«Теорія масового обслуговування»</w:t>
      </w:r>
    </w:p>
    <w:p w14:paraId="2ABDFBDE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55744C36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99CA847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39F0A4E1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5FF21398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4E68F79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7C1B0C51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34B466D4" w14:textId="77777777" w:rsidR="00FA6A2B" w:rsidRPr="00473D80" w:rsidRDefault="00FA6A2B" w:rsidP="00FA6A2B">
      <w:pPr>
        <w:pStyle w:val="a3"/>
        <w:spacing w:before="9"/>
        <w:rPr>
          <w:noProof/>
          <w:sz w:val="25"/>
        </w:rPr>
      </w:pPr>
    </w:p>
    <w:p w14:paraId="07D99FF9" w14:textId="77777777" w:rsidR="00FA6A2B" w:rsidRPr="00473D80" w:rsidRDefault="00FA6A2B" w:rsidP="00FA6A2B">
      <w:pPr>
        <w:pStyle w:val="a3"/>
        <w:tabs>
          <w:tab w:val="left" w:pos="6472"/>
        </w:tabs>
        <w:ind w:left="101"/>
        <w:rPr>
          <w:noProof/>
        </w:rPr>
      </w:pPr>
      <w:r w:rsidRPr="00473D80">
        <w:rPr>
          <w:noProof/>
        </w:rPr>
        <w:t>Виконав:</w:t>
      </w:r>
      <w:r w:rsidRPr="00473D80">
        <w:rPr>
          <w:noProof/>
        </w:rPr>
        <w:tab/>
        <w:t>Перевірив:</w:t>
      </w:r>
    </w:p>
    <w:p w14:paraId="42DAB57A" w14:textId="77777777" w:rsidR="00FA6A2B" w:rsidRPr="00473D80" w:rsidRDefault="00FA6A2B" w:rsidP="00FA6A2B">
      <w:pPr>
        <w:pStyle w:val="a3"/>
        <w:tabs>
          <w:tab w:val="left" w:pos="6473"/>
        </w:tabs>
        <w:spacing w:before="164"/>
        <w:ind w:left="101"/>
        <w:rPr>
          <w:noProof/>
        </w:rPr>
      </w:pPr>
      <w:r w:rsidRPr="00473D80">
        <w:rPr>
          <w:noProof/>
        </w:rPr>
        <w:t>ITIHФ-20-1</w:t>
      </w:r>
      <w:r w:rsidRPr="00473D80">
        <w:rPr>
          <w:noProof/>
        </w:rPr>
        <w:tab/>
        <w:t>Професор</w:t>
      </w:r>
    </w:p>
    <w:p w14:paraId="5B70CEA1" w14:textId="77777777" w:rsidR="00FA6A2B" w:rsidRPr="00473D80" w:rsidRDefault="00FA6A2B" w:rsidP="00FA6A2B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Самченко С.О.</w:t>
      </w:r>
      <w:r w:rsidRPr="00473D80">
        <w:rPr>
          <w:noProof/>
        </w:rPr>
        <w:tab/>
        <w:t>Машталір С.В.</w:t>
      </w:r>
    </w:p>
    <w:p w14:paraId="11B3D101" w14:textId="77777777" w:rsidR="00FA6A2B" w:rsidRPr="00473D80" w:rsidRDefault="00FA6A2B" w:rsidP="00FA6A2B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Варіант 21</w:t>
      </w:r>
    </w:p>
    <w:p w14:paraId="3A65D706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FF6DBD7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C5CBF10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3D1AC1AC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4684BCE0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6D4EAB99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7E19FEB2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464CE514" w14:textId="77777777" w:rsidR="00FA6A2B" w:rsidRPr="00473D80" w:rsidRDefault="00FA6A2B" w:rsidP="00FA6A2B">
      <w:pPr>
        <w:pStyle w:val="a3"/>
        <w:rPr>
          <w:noProof/>
          <w:sz w:val="30"/>
        </w:rPr>
      </w:pPr>
    </w:p>
    <w:p w14:paraId="0EFD1832" w14:textId="68D58444" w:rsidR="00FA6A2B" w:rsidRPr="00473D80" w:rsidRDefault="00FA6A2B" w:rsidP="002B4B77">
      <w:pPr>
        <w:pStyle w:val="a3"/>
        <w:spacing w:before="160"/>
        <w:ind w:left="2872" w:right="2880"/>
        <w:jc w:val="center"/>
        <w:rPr>
          <w:noProof/>
        </w:rPr>
      </w:pPr>
      <w:r w:rsidRPr="00473D80">
        <w:rPr>
          <w:noProof/>
        </w:rPr>
        <w:t>Харків – 2022</w:t>
      </w:r>
    </w:p>
    <w:p w14:paraId="75D3B32C" w14:textId="18F02CF8" w:rsidR="009A32FA" w:rsidRPr="00473D80" w:rsidRDefault="009A32FA" w:rsidP="009A32FA">
      <w:pPr>
        <w:spacing w:after="200" w:line="288" w:lineRule="auto"/>
        <w:ind w:firstLine="720"/>
        <w:jc w:val="both"/>
        <w:rPr>
          <w:rFonts w:eastAsiaTheme="minorHAnsi" w:cstheme="minorBidi"/>
          <w:noProof/>
          <w:sz w:val="28"/>
          <w:szCs w:val="28"/>
          <w:lang w:val="uk-UA" w:eastAsia="ar-SA"/>
        </w:rPr>
      </w:pPr>
      <w:r w:rsidRPr="00473D80">
        <w:rPr>
          <w:rFonts w:ascii="Times New Roman" w:eastAsiaTheme="minorHAnsi" w:hAnsi="Times New Roman" w:cstheme="minorBidi"/>
          <w:noProof/>
          <w:sz w:val="28"/>
          <w:szCs w:val="28"/>
          <w:lang w:val="uk-UA"/>
        </w:rPr>
        <w:lastRenderedPageBreak/>
        <w:t>Мета</w:t>
      </w:r>
      <w:r w:rsidRPr="00473D80">
        <w:rPr>
          <w:rFonts w:ascii="Times New Roman" w:eastAsiaTheme="minorHAnsi" w:hAnsi="Times New Roman" w:cstheme="minorBidi"/>
          <w:b/>
          <w:bCs/>
          <w:noProof/>
          <w:sz w:val="28"/>
          <w:szCs w:val="28"/>
          <w:lang w:val="uk-UA"/>
        </w:rPr>
        <w:t>:</w:t>
      </w:r>
      <w:r w:rsidRPr="00473D80">
        <w:rPr>
          <w:rFonts w:ascii="Times New Roman" w:eastAsiaTheme="minorHAnsi" w:hAnsi="Times New Roman" w:cstheme="minorBidi"/>
          <w:noProof/>
          <w:sz w:val="28"/>
          <w:szCs w:val="28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дослідити систему масового обслуговування з відмовами і її характеристики якості.</w:t>
      </w:r>
    </w:p>
    <w:p w14:paraId="558DA22F" w14:textId="61A75EA5" w:rsidR="009A32FA" w:rsidRPr="00473D80" w:rsidRDefault="00FA6A2B" w:rsidP="009A32FA">
      <w:pPr>
        <w:spacing w:after="200" w:line="360" w:lineRule="auto"/>
        <w:jc w:val="center"/>
        <w:rPr>
          <w:rFonts w:ascii="Times New Roman" w:eastAsiaTheme="minorHAnsi" w:hAnsi="Times New Roman" w:cstheme="minorBidi"/>
          <w:noProof/>
          <w:sz w:val="28"/>
          <w:szCs w:val="28"/>
          <w:lang w:val="uk-UA"/>
        </w:rPr>
      </w:pPr>
      <w:r w:rsidRPr="00473D80">
        <w:rPr>
          <w:rFonts w:ascii="Times New Roman" w:eastAsiaTheme="minorHAnsi" w:hAnsi="Times New Roman" w:cstheme="minorBidi"/>
          <w:noProof/>
          <w:sz w:val="28"/>
          <w:szCs w:val="28"/>
          <w:lang w:val="uk-UA"/>
        </w:rPr>
        <w:t xml:space="preserve">Хід </w:t>
      </w:r>
      <w:r w:rsidR="009A32FA" w:rsidRPr="00473D80">
        <w:rPr>
          <w:rFonts w:ascii="Times New Roman" w:eastAsiaTheme="minorHAnsi" w:hAnsi="Times New Roman" w:cstheme="minorBidi"/>
          <w:noProof/>
          <w:sz w:val="28"/>
          <w:szCs w:val="28"/>
          <w:lang w:val="uk-UA"/>
        </w:rPr>
        <w:t>роботи</w:t>
      </w:r>
    </w:p>
    <w:p w14:paraId="3D5CB71E" w14:textId="77777777" w:rsidR="009A32FA" w:rsidRPr="00473D80" w:rsidRDefault="009A32FA" w:rsidP="0099552C">
      <w:pPr>
        <w:spacing w:line="360" w:lineRule="auto"/>
        <w:rPr>
          <w:rFonts w:ascii="Times New Roman" w:hAnsi="Times New Roman"/>
          <w:noProof/>
          <w:sz w:val="28"/>
          <w:szCs w:val="36"/>
          <w:lang w:val="uk-UA"/>
        </w:rPr>
      </w:pPr>
      <w:r w:rsidRPr="00473D80">
        <w:rPr>
          <w:rFonts w:ascii="Times New Roman" w:hAnsi="Times New Roman"/>
          <w:noProof/>
          <w:sz w:val="28"/>
          <w:szCs w:val="36"/>
          <w:lang w:val="uk-UA"/>
        </w:rPr>
        <w:t xml:space="preserve">Дані:  </w:t>
      </w:r>
    </w:p>
    <w:p w14:paraId="785D8215" w14:textId="78104992" w:rsidR="0099552C" w:rsidRPr="00473D80" w:rsidRDefault="0099552C" w:rsidP="0099552C">
      <w:pPr>
        <w:spacing w:line="360" w:lineRule="auto"/>
        <w:rPr>
          <w:rFonts w:ascii="Symbol" w:hAnsi="Symbol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m = </w:t>
      </w:r>
      <w:r w:rsidR="00A71E05" w:rsidRPr="00473D80">
        <w:rPr>
          <w:rFonts w:ascii="Times New Roman" w:hAnsi="Times New Roman"/>
          <w:noProof/>
          <w:sz w:val="28"/>
          <w:szCs w:val="28"/>
          <w:lang w:val="uk-UA"/>
        </w:rPr>
        <w:t>1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– номер групи,</w:t>
      </w:r>
    </w:p>
    <w:p w14:paraId="36545C3C" w14:textId="502273CA" w:rsidR="0099552C" w:rsidRPr="00473D80" w:rsidRDefault="0099552C" w:rsidP="0099552C">
      <w:pPr>
        <w:spacing w:line="360" w:lineRule="auto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N</w:t>
      </w:r>
      <w:r w:rsidRPr="00473D80">
        <w:rPr>
          <w:rFonts w:ascii="Times New Roman" w:hAnsi="Times New Roman"/>
          <w:noProof/>
          <w:sz w:val="18"/>
          <w:szCs w:val="28"/>
          <w:lang w:val="uk-UA"/>
        </w:rPr>
        <w:t>n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= </w:t>
      </w:r>
      <w:r w:rsidR="00FA6A2B" w:rsidRPr="00473D80">
        <w:rPr>
          <w:rFonts w:ascii="Times New Roman" w:hAnsi="Times New Roman"/>
          <w:noProof/>
          <w:sz w:val="28"/>
          <w:szCs w:val="28"/>
          <w:lang w:val="uk-UA"/>
        </w:rPr>
        <w:t>21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– номер в списку в групі,</w:t>
      </w:r>
    </w:p>
    <w:p w14:paraId="5D634655" w14:textId="70BFADA7" w:rsidR="0099552C" w:rsidRPr="00473D80" w:rsidRDefault="0099552C" w:rsidP="0099552C">
      <w:pPr>
        <w:spacing w:line="360" w:lineRule="auto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N = </w:t>
      </w:r>
      <w:r w:rsidR="00387F80" w:rsidRPr="00473D80">
        <w:rPr>
          <w:rFonts w:ascii="Times New Roman" w:hAnsi="Times New Roman"/>
          <w:noProof/>
          <w:sz w:val="28"/>
          <w:szCs w:val="28"/>
          <w:lang w:val="uk-UA"/>
        </w:rPr>
        <w:t>4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– кількість каналів</w:t>
      </w:r>
    </w:p>
    <w:p w14:paraId="448E113B" w14:textId="23492945" w:rsidR="0099552C" w:rsidRPr="00473D80" w:rsidRDefault="0099552C" w:rsidP="0099552C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Інтенсивність надходження вимог </w:t>
      </w:r>
      <w:r w:rsidRPr="00473D80">
        <w:rPr>
          <w:rFonts w:ascii="Times New Roman" w:eastAsia="Times New Roman" w:hAnsi="Times New Roman"/>
          <w:noProof/>
          <w:position w:val="-27"/>
          <w:sz w:val="24"/>
          <w:szCs w:val="24"/>
          <w:lang w:val="uk-UA" w:eastAsia="ar-SA"/>
        </w:rPr>
        <w:object w:dxaOrig="1368" w:dyaOrig="792" w14:anchorId="232F2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9.6pt" o:ole="" filled="t">
            <v:fill color2="black"/>
            <v:imagedata r:id="rId5" o:title=""/>
          </v:shape>
          <o:OLEObject Type="Embed" ProgID="MathType" ShapeID="_x0000_i1025" DrawAspect="Content" ObjectID="_1714933898" r:id="rId6"/>
        </w:object>
      </w:r>
      <w:r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= 0,</w:t>
      </w:r>
      <w:r w:rsidR="00FA6A2B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119</w:t>
      </w:r>
    </w:p>
    <w:p w14:paraId="284E4D14" w14:textId="77777777" w:rsidR="003F0AF3" w:rsidRPr="00473D80" w:rsidRDefault="003F0AF3" w:rsidP="0099552C">
      <w:pPr>
        <w:jc w:val="both"/>
        <w:rPr>
          <w:rFonts w:ascii="Times New Roman" w:eastAsia="Times New Roman" w:hAnsi="Times New Roman"/>
          <w:noProof/>
          <w:sz w:val="24"/>
          <w:szCs w:val="24"/>
          <w:lang w:val="uk-UA" w:eastAsia="ar-SA"/>
        </w:rPr>
      </w:pPr>
    </w:p>
    <w:p w14:paraId="1937E2EC" w14:textId="3ED85CF2" w:rsidR="0099552C" w:rsidRPr="00473D80" w:rsidRDefault="0099552C" w:rsidP="0099552C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eastAsia="Times New Roman" w:hAnsi="Times New Roman"/>
          <w:noProof/>
          <w:sz w:val="28"/>
          <w:szCs w:val="24"/>
          <w:lang w:val="uk-UA" w:eastAsia="ar-SA"/>
        </w:rPr>
        <w:t xml:space="preserve">Інтенсивність виконання вимог </w:t>
      </w:r>
      <w:r w:rsidRPr="00473D80">
        <w:rPr>
          <w:rFonts w:ascii="Times New Roman" w:eastAsia="Times New Roman" w:hAnsi="Times New Roman"/>
          <w:noProof/>
          <w:position w:val="-27"/>
          <w:sz w:val="24"/>
          <w:szCs w:val="24"/>
          <w:lang w:val="uk-UA" w:eastAsia="ar-SA"/>
        </w:rPr>
        <w:object w:dxaOrig="1452" w:dyaOrig="792" w14:anchorId="6359BD4B">
          <v:shape id="_x0000_i1026" type="#_x0000_t75" style="width:72.6pt;height:39.6pt" o:ole="" filled="t">
            <v:fill color2="black"/>
            <v:imagedata r:id="rId7" o:title=""/>
          </v:shape>
          <o:OLEObject Type="Embed" ProgID="MathType" ShapeID="_x0000_i1026" DrawAspect="Content" ObjectID="_1714933899" r:id="rId8"/>
        </w:object>
      </w:r>
      <w:r w:rsidRPr="00473D80">
        <w:rPr>
          <w:rFonts w:ascii="Times New Roman" w:eastAsia="Times New Roman" w:hAnsi="Times New Roman"/>
          <w:noProof/>
          <w:sz w:val="24"/>
          <w:szCs w:val="24"/>
          <w:lang w:val="uk-UA" w:eastAsia="ar-SA"/>
        </w:rPr>
        <w:t xml:space="preserve"> </w:t>
      </w:r>
      <w:r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 xml:space="preserve">= </w:t>
      </w:r>
      <w:r w:rsidR="00FA6A2B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0,786</w:t>
      </w:r>
    </w:p>
    <w:p w14:paraId="52D2437D" w14:textId="785F4373" w:rsidR="009A32FA" w:rsidRPr="00473D80" w:rsidRDefault="0099552C" w:rsidP="0099552C">
      <w:pPr>
        <w:jc w:val="both"/>
        <w:rPr>
          <w:rFonts w:ascii="Symbol" w:eastAsia="Times New Roman" w:hAnsi="Symbol"/>
          <w:noProof/>
          <w:sz w:val="28"/>
          <w:szCs w:val="24"/>
          <w:lang w:val="uk-UA" w:eastAsia="ar-SA"/>
        </w:rPr>
      </w:pPr>
      <w:r w:rsidRPr="00473D80">
        <w:rPr>
          <w:rFonts w:ascii="Times New Roman" w:eastAsia="Times New Roman" w:hAnsi="Times New Roman"/>
          <w:noProof/>
          <w:sz w:val="28"/>
          <w:szCs w:val="24"/>
          <w:lang w:val="uk-UA" w:eastAsia="ar-SA"/>
        </w:rPr>
        <w:t>Навантаження системи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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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</w:t>
      </w:r>
      <w:r w:rsidRPr="00473D80">
        <w:rPr>
          <w:rFonts w:ascii="Times New Roman" w:eastAsia="Times New Roman" w:hAnsi="Times New Roman"/>
          <w:noProof/>
          <w:sz w:val="28"/>
          <w:szCs w:val="24"/>
          <w:lang w:val="uk-UA" w:eastAsia="ar-SA"/>
        </w:rPr>
        <w:t xml:space="preserve"> = 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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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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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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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</w:t>
      </w:r>
      <w:r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</w:t>
      </w:r>
      <w:r w:rsidR="00FA6A2B"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</w:t>
      </w:r>
      <w:r w:rsidR="00FA6A2B"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</w:t>
      </w:r>
      <w:r w:rsidR="00FA6A2B" w:rsidRPr="00473D80">
        <w:rPr>
          <w:rFonts w:ascii="Symbol" w:eastAsia="Times New Roman" w:hAnsi="Symbol"/>
          <w:noProof/>
          <w:sz w:val="28"/>
          <w:szCs w:val="24"/>
          <w:lang w:val="uk-UA" w:eastAsia="ar-SA"/>
        </w:rPr>
        <w:t></w:t>
      </w:r>
    </w:p>
    <w:p w14:paraId="47B4BDD0" w14:textId="77777777" w:rsidR="00E05549" w:rsidRPr="00473D80" w:rsidRDefault="00E05549" w:rsidP="0099552C">
      <w:pPr>
        <w:jc w:val="both"/>
        <w:rPr>
          <w:rFonts w:ascii="Symbol" w:eastAsia="Times New Roman" w:hAnsi="Symbol"/>
          <w:noProof/>
          <w:sz w:val="28"/>
          <w:szCs w:val="24"/>
          <w:lang w:val="uk-UA" w:eastAsia="ar-SA"/>
        </w:rPr>
      </w:pPr>
    </w:p>
    <w:p w14:paraId="7C49F5BB" w14:textId="234963FE" w:rsidR="004E0F2C" w:rsidRPr="00473D80" w:rsidRDefault="00312F33" w:rsidP="009A32FA">
      <w:pPr>
        <w:jc w:val="center"/>
        <w:rPr>
          <w:noProof/>
          <w:lang w:val="uk-UA"/>
        </w:rPr>
      </w:pPr>
      <w:r w:rsidRPr="00473D80">
        <w:rPr>
          <w:noProof/>
          <w:lang w:val="uk-UA" w:eastAsia="ru-RU"/>
          <w14:ligatures w14:val="standardContextual"/>
        </w:rPr>
        <w:drawing>
          <wp:inline distT="0" distB="0" distL="0" distR="0" wp14:anchorId="061E6082" wp14:editId="1CC3A4B2">
            <wp:extent cx="3093720" cy="175196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0" t="58861" r="81529" b="27708"/>
                    <a:stretch/>
                  </pic:blipFill>
                  <pic:spPr bwMode="auto">
                    <a:xfrm>
                      <a:off x="0" y="0"/>
                      <a:ext cx="3140348" cy="177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BAF9" w14:textId="15346F2C" w:rsidR="00312F33" w:rsidRPr="00473D80" w:rsidRDefault="00312F33" w:rsidP="009A32FA">
      <w:pPr>
        <w:jc w:val="center"/>
        <w:rPr>
          <w:noProof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Рис. </w:t>
      </w:r>
      <w:r w:rsidR="00283694" w:rsidRPr="00473D80">
        <w:rPr>
          <w:rFonts w:ascii="Times New Roman" w:hAnsi="Times New Roman"/>
          <w:noProof/>
          <w:sz w:val="28"/>
          <w:szCs w:val="28"/>
          <w:lang w:val="uk-UA"/>
        </w:rPr>
        <w:t>1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– розрахунки </w:t>
      </w:r>
      <w:r w:rsidR="00326444" w:rsidRPr="00473D80">
        <w:rPr>
          <w:rFonts w:ascii="Times New Roman" w:hAnsi="Times New Roman"/>
          <w:noProof/>
          <w:sz w:val="28"/>
          <w:szCs w:val="28"/>
          <w:lang w:val="uk-UA"/>
        </w:rPr>
        <w:t>Pk для N-канальної СМО з відмовами</w:t>
      </w:r>
    </w:p>
    <w:p w14:paraId="37C7B08C" w14:textId="420CDC4E" w:rsidR="00E05549" w:rsidRPr="00473D80" w:rsidRDefault="00E05549" w:rsidP="009A32FA">
      <w:pPr>
        <w:jc w:val="center"/>
        <w:rPr>
          <w:noProof/>
          <w:lang w:val="uk-UA"/>
        </w:rPr>
      </w:pPr>
    </w:p>
    <w:p w14:paraId="026C61A6" w14:textId="12EAD175" w:rsidR="00326444" w:rsidRPr="00473D80" w:rsidRDefault="00326444" w:rsidP="009A32FA">
      <w:pPr>
        <w:jc w:val="center"/>
        <w:rPr>
          <w:noProof/>
          <w:lang w:val="uk-UA"/>
        </w:rPr>
      </w:pPr>
    </w:p>
    <w:p w14:paraId="5572392A" w14:textId="1A07F1ED" w:rsidR="00326444" w:rsidRPr="00473D80" w:rsidRDefault="00326444" w:rsidP="009A32FA">
      <w:pPr>
        <w:jc w:val="center"/>
        <w:rPr>
          <w:noProof/>
          <w:lang w:val="uk-UA"/>
        </w:rPr>
      </w:pPr>
    </w:p>
    <w:p w14:paraId="3DD8D9A1" w14:textId="4321C8BC" w:rsidR="00326444" w:rsidRPr="00473D80" w:rsidRDefault="00326444" w:rsidP="009A32FA">
      <w:pPr>
        <w:jc w:val="center"/>
        <w:rPr>
          <w:noProof/>
          <w:lang w:val="uk-UA"/>
        </w:rPr>
      </w:pPr>
    </w:p>
    <w:p w14:paraId="021EA692" w14:textId="6CE8F372" w:rsidR="00326444" w:rsidRPr="00473D80" w:rsidRDefault="00326444" w:rsidP="009A32FA">
      <w:pPr>
        <w:jc w:val="center"/>
        <w:rPr>
          <w:noProof/>
          <w:lang w:val="uk-UA"/>
        </w:rPr>
      </w:pPr>
    </w:p>
    <w:p w14:paraId="3FD05666" w14:textId="368F6CE2" w:rsidR="00326444" w:rsidRPr="00473D80" w:rsidRDefault="00326444" w:rsidP="009A32FA">
      <w:pPr>
        <w:jc w:val="center"/>
        <w:rPr>
          <w:noProof/>
          <w:lang w:val="uk-UA"/>
        </w:rPr>
      </w:pPr>
    </w:p>
    <w:p w14:paraId="3750EE2C" w14:textId="36CDE02E" w:rsidR="00326444" w:rsidRPr="00473D80" w:rsidRDefault="00326444" w:rsidP="009A32FA">
      <w:pPr>
        <w:jc w:val="center"/>
        <w:rPr>
          <w:noProof/>
          <w:lang w:val="uk-UA"/>
        </w:rPr>
      </w:pPr>
    </w:p>
    <w:p w14:paraId="131E2885" w14:textId="77777777" w:rsidR="00326444" w:rsidRPr="00473D80" w:rsidRDefault="00326444" w:rsidP="009A32FA">
      <w:pPr>
        <w:jc w:val="center"/>
        <w:rPr>
          <w:noProof/>
          <w:lang w:val="uk-UA"/>
        </w:rPr>
      </w:pPr>
    </w:p>
    <w:p w14:paraId="67602C38" w14:textId="2878810F" w:rsidR="009A32FA" w:rsidRPr="00473D80" w:rsidRDefault="009A32FA" w:rsidP="009A32F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lastRenderedPageBreak/>
        <w:t>Побудуймо графік розподілу Pk для N-канальної СМО з відмовами</w:t>
      </w:r>
    </w:p>
    <w:p w14:paraId="31FBF22B" w14:textId="3F4892DE" w:rsidR="009A32FA" w:rsidRPr="00473D80" w:rsidRDefault="00312F33" w:rsidP="00D97E89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 w:eastAsia="ru-RU"/>
          <w14:ligatures w14:val="standardContextual"/>
        </w:rPr>
        <w:drawing>
          <wp:inline distT="0" distB="0" distL="0" distR="0" wp14:anchorId="5E371B26" wp14:editId="5EC0C0B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41C487" w14:textId="44F26CEC" w:rsidR="00D97E89" w:rsidRPr="00473D80" w:rsidRDefault="00312F33" w:rsidP="00D97E89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Рис. 2</w:t>
      </w:r>
      <w:r w:rsidR="00D97E89"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- Графік розподілу Pk для N-канальної СМО з відмовами</w:t>
      </w:r>
    </w:p>
    <w:p w14:paraId="5BC9076A" w14:textId="77777777" w:rsidR="00D97E89" w:rsidRPr="00473D80" w:rsidRDefault="00D97E89" w:rsidP="00D97E89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32B8933A" w14:textId="77777777" w:rsidR="00D97E89" w:rsidRPr="00473D80" w:rsidRDefault="00D97E89" w:rsidP="00D97E89">
      <w:pPr>
        <w:spacing w:line="288" w:lineRule="auto"/>
        <w:ind w:left="357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а) імовірність відмови</w:t>
      </w:r>
    </w:p>
    <w:p w14:paraId="6DF4F414" w14:textId="5EBF15BF" w:rsidR="00D97E89" w:rsidRPr="00473D80" w:rsidRDefault="00D97E89" w:rsidP="00D97E89">
      <w:pPr>
        <w:spacing w:line="288" w:lineRule="auto"/>
        <w:ind w:left="708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Р</w:t>
      </w:r>
      <w:r w:rsidRPr="00473D80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відм</w:t>
      </w:r>
      <w:r w:rsidRPr="00473D80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= P</w:t>
      </w:r>
      <w:r w:rsidRPr="00473D80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N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0,0000186</w:t>
      </w:r>
    </w:p>
    <w:p w14:paraId="6944A590" w14:textId="77777777" w:rsidR="00D97E89" w:rsidRPr="00473D80" w:rsidRDefault="00D97E89" w:rsidP="00D97E89">
      <w:pPr>
        <w:spacing w:line="288" w:lineRule="auto"/>
        <w:ind w:left="360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б) середня кількість зайнятих вузлів</w:t>
      </w:r>
    </w:p>
    <w:p w14:paraId="099080B9" w14:textId="23D1F7C0" w:rsidR="00D97E89" w:rsidRPr="00473D80" w:rsidRDefault="00D97E89" w:rsidP="00D97E89">
      <w:pPr>
        <w:spacing w:line="288" w:lineRule="auto"/>
        <w:ind w:left="709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position w:val="-7"/>
          <w:sz w:val="28"/>
          <w:szCs w:val="28"/>
          <w:lang w:val="uk-UA"/>
        </w:rPr>
        <w:object w:dxaOrig="1932" w:dyaOrig="372" w14:anchorId="1DB1BE60">
          <v:shape id="_x0000_i1037" type="#_x0000_t75" style="width:96.6pt;height:18.6pt" o:ole="" filled="t">
            <v:fill color2="black"/>
            <v:imagedata r:id="rId11" o:title=""/>
          </v:shape>
          <o:OLEObject Type="Embed" ProgID="MathType" ShapeID="_x0000_i1037" DrawAspect="Content" ObjectID="_1714933900" r:id="rId12"/>
        </w:object>
      </w:r>
      <w:r w:rsidRPr="00473D80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6D23DF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0,</w:t>
      </w:r>
      <w:r w:rsidR="002B4B77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151</w:t>
      </w:r>
      <w:r w:rsidR="006D23DF" w:rsidRPr="00473D80">
        <w:rPr>
          <w:rFonts w:ascii="Times New Roman" w:hAnsi="Times New Roman"/>
          <w:noProof/>
          <w:sz w:val="28"/>
          <w:szCs w:val="28"/>
          <w:lang w:val="uk-UA"/>
        </w:rPr>
        <w:t>*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(1-</w:t>
      </w:r>
      <w:r w:rsidR="006D23DF" w:rsidRPr="00473D8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uk-UA"/>
        </w:rPr>
        <w:t>0,0</w:t>
      </w:r>
      <w:r w:rsidR="004F04BE" w:rsidRPr="00473D8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uk-UA"/>
        </w:rPr>
        <w:t>000</w:t>
      </w:r>
      <w:r w:rsidR="002B4B77" w:rsidRPr="00473D8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uk-UA"/>
        </w:rPr>
        <w:t>186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) 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</w:t>
      </w:r>
      <w:r w:rsidR="006D23DF" w:rsidRPr="00473D80">
        <w:rPr>
          <w:rFonts w:ascii="Times New Roman" w:hAnsi="Times New Roman"/>
          <w:noProof/>
          <w:sz w:val="28"/>
          <w:szCs w:val="28"/>
          <w:lang w:val="uk-UA"/>
        </w:rPr>
        <w:t>,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150997</w:t>
      </w:r>
    </w:p>
    <w:p w14:paraId="07A6F2E8" w14:textId="77777777" w:rsidR="00D97E89" w:rsidRPr="00473D80" w:rsidRDefault="00D97E89" w:rsidP="00D97E89">
      <w:pPr>
        <w:spacing w:line="288" w:lineRule="auto"/>
        <w:ind w:left="360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в) середня кількість вільних вузлів </w:t>
      </w:r>
    </w:p>
    <w:p w14:paraId="2AC15C83" w14:textId="192DD0F2" w:rsidR="00D97E89" w:rsidRPr="00473D80" w:rsidRDefault="00D97E89" w:rsidP="00D97E89">
      <w:pPr>
        <w:spacing w:line="288" w:lineRule="auto"/>
        <w:ind w:left="360" w:firstLine="348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position w:val="-7"/>
          <w:sz w:val="28"/>
          <w:szCs w:val="28"/>
          <w:lang w:val="uk-UA"/>
        </w:rPr>
        <w:object w:dxaOrig="2076" w:dyaOrig="372" w14:anchorId="46E137C6">
          <v:shape id="_x0000_i1028" type="#_x0000_t75" style="width:103.8pt;height:18.6pt" o:ole="" filled="t">
            <v:fill color2="black"/>
            <v:imagedata r:id="rId13" o:title=""/>
          </v:shape>
          <o:OLEObject Type="Embed" ProgID="MathType" ShapeID="_x0000_i1028" DrawAspect="Content" ObjectID="_1714933901" r:id="rId14"/>
        </w:object>
      </w:r>
      <w:r w:rsidRPr="00473D80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7D703C" w:rsidRPr="00473D80">
        <w:rPr>
          <w:rFonts w:ascii="Times New Roman" w:hAnsi="Times New Roman"/>
          <w:noProof/>
          <w:sz w:val="28"/>
          <w:szCs w:val="28"/>
          <w:lang w:val="uk-UA"/>
        </w:rPr>
        <w:t>4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–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0,150997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3,849</w:t>
      </w:r>
    </w:p>
    <w:p w14:paraId="5706EA33" w14:textId="77777777" w:rsidR="00D97E89" w:rsidRPr="00473D80" w:rsidRDefault="00D97E89" w:rsidP="00D97E89">
      <w:pPr>
        <w:spacing w:line="288" w:lineRule="auto"/>
        <w:ind w:firstLine="360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>г) відносна пропускна здатність</w:t>
      </w:r>
    </w:p>
    <w:p w14:paraId="3F5393D9" w14:textId="79113DA2" w:rsidR="00D97E89" w:rsidRPr="00473D80" w:rsidRDefault="00D97E89" w:rsidP="00D97E89">
      <w:pPr>
        <w:spacing w:line="288" w:lineRule="auto"/>
        <w:ind w:left="708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position w:val="-7"/>
          <w:sz w:val="28"/>
          <w:szCs w:val="28"/>
          <w:lang w:val="uk-UA"/>
        </w:rPr>
        <w:object w:dxaOrig="2916" w:dyaOrig="372" w14:anchorId="49258B09">
          <v:shape id="_x0000_i1029" type="#_x0000_t75" style="width:145.8pt;height:18.6pt" o:ole="" filled="t">
            <v:fill color2="black"/>
            <v:imagedata r:id="rId15" o:title=""/>
          </v:shape>
          <o:OLEObject Type="Embed" ProgID="MathType" ShapeID="_x0000_i1029" DrawAspect="Content" ObjectID="_1714933902" r:id="rId16"/>
        </w:objec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1 –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0,0000186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= 0,</w:t>
      </w:r>
      <w:r w:rsidR="006D23DF" w:rsidRPr="00473D80">
        <w:rPr>
          <w:rFonts w:ascii="Times New Roman" w:hAnsi="Times New Roman"/>
          <w:noProof/>
          <w:sz w:val="28"/>
          <w:szCs w:val="28"/>
          <w:lang w:val="uk-UA"/>
        </w:rPr>
        <w:t>9</w:t>
      </w:r>
      <w:r w:rsidR="00EA2EAD" w:rsidRPr="00473D80">
        <w:rPr>
          <w:rFonts w:ascii="Times New Roman" w:hAnsi="Times New Roman"/>
          <w:noProof/>
          <w:sz w:val="28"/>
          <w:szCs w:val="28"/>
          <w:lang w:val="uk-UA"/>
        </w:rPr>
        <w:t>999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81</w:t>
      </w:r>
    </w:p>
    <w:p w14:paraId="045BC633" w14:textId="77777777" w:rsidR="00D97E89" w:rsidRPr="00473D80" w:rsidRDefault="00D97E89" w:rsidP="00D97E89">
      <w:pPr>
        <w:spacing w:line="288" w:lineRule="auto"/>
        <w:ind w:left="360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ґ) абсолютна пропускна здатність </w:t>
      </w:r>
    </w:p>
    <w:p w14:paraId="4FCF4840" w14:textId="2F15ED67" w:rsidR="00D97E89" w:rsidRPr="00473D80" w:rsidRDefault="00D97E89" w:rsidP="00D97E89">
      <w:pPr>
        <w:spacing w:line="288" w:lineRule="auto"/>
        <w:ind w:left="360" w:firstLine="348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position w:val="-7"/>
          <w:sz w:val="28"/>
          <w:szCs w:val="28"/>
          <w:lang w:val="uk-UA"/>
        </w:rPr>
        <w:object w:dxaOrig="1068" w:dyaOrig="372" w14:anchorId="4053A585">
          <v:shape id="_x0000_i1030" type="#_x0000_t75" style="width:53.4pt;height:18.6pt" o:ole="" filled="t">
            <v:fill color2="black"/>
            <v:imagedata r:id="rId17" o:title=""/>
          </v:shape>
          <o:OLEObject Type="Embed" ProgID="MathType" ShapeID="_x0000_i1030" DrawAspect="Content" ObjectID="_1714933903" r:id="rId18"/>
        </w:objec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2B4B77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>0,119</w:t>
      </w:r>
      <w:r w:rsidR="002B4B77" w:rsidRPr="00473D80">
        <w:rPr>
          <w:rFonts w:ascii="Times New Roman" w:eastAsia="Times New Roman" w:hAnsi="Times New Roman"/>
          <w:noProof/>
          <w:sz w:val="28"/>
          <w:szCs w:val="28"/>
          <w:lang w:val="uk-UA" w:eastAsia="ar-S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* 0,9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99981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= 0</w:t>
      </w:r>
      <w:r w:rsidR="006D23DF" w:rsidRPr="00473D80">
        <w:rPr>
          <w:rFonts w:ascii="Times New Roman" w:hAnsi="Times New Roman"/>
          <w:noProof/>
          <w:sz w:val="28"/>
          <w:szCs w:val="28"/>
          <w:lang w:val="uk-UA"/>
        </w:rPr>
        <w:t>,</w:t>
      </w:r>
      <w:r w:rsidR="00EF1346" w:rsidRPr="00473D80">
        <w:rPr>
          <w:rFonts w:ascii="Times New Roman" w:hAnsi="Times New Roman"/>
          <w:noProof/>
          <w:sz w:val="28"/>
          <w:szCs w:val="28"/>
          <w:lang w:val="uk-UA"/>
        </w:rPr>
        <w:t>1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18998</w:t>
      </w:r>
    </w:p>
    <w:p w14:paraId="5E13A227" w14:textId="77777777" w:rsidR="00D97E89" w:rsidRPr="00473D80" w:rsidRDefault="00D97E89" w:rsidP="00D97E89">
      <w:pPr>
        <w:spacing w:line="288" w:lineRule="auto"/>
        <w:ind w:left="360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д) коефіцієнт зайнятості вузлів </w:t>
      </w:r>
    </w:p>
    <w:p w14:paraId="69904E94" w14:textId="652F4E56" w:rsidR="00D97E89" w:rsidRPr="00473D80" w:rsidRDefault="00D97E89" w:rsidP="00D97E89">
      <w:pPr>
        <w:spacing w:line="288" w:lineRule="auto"/>
        <w:ind w:left="708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position w:val="-24"/>
          <w:sz w:val="28"/>
          <w:szCs w:val="28"/>
          <w:lang w:val="uk-UA"/>
        </w:rPr>
        <w:object w:dxaOrig="1320" w:dyaOrig="720" w14:anchorId="6401C392">
          <v:shape id="_x0000_i1031" type="#_x0000_t75" style="width:66pt;height:36pt" o:ole="" filled="t">
            <v:fill color2="black"/>
            <v:imagedata r:id="rId19" o:title=""/>
          </v:shape>
          <o:OLEObject Type="Embed" ProgID="MathType" ShapeID="_x0000_i1031" DrawAspect="Content" ObjectID="_1714933904" r:id="rId20"/>
        </w:objec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0,150997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/</w:t>
      </w:r>
      <w:r w:rsidR="00EF1346" w:rsidRPr="00473D80">
        <w:rPr>
          <w:rFonts w:ascii="Times New Roman" w:hAnsi="Times New Roman"/>
          <w:noProof/>
          <w:sz w:val="28"/>
          <w:szCs w:val="28"/>
          <w:lang w:val="uk-UA"/>
        </w:rPr>
        <w:t>4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 = 0,</w:t>
      </w:r>
      <w:r w:rsidR="00E23D2B" w:rsidRPr="00473D80">
        <w:rPr>
          <w:rFonts w:ascii="Times New Roman" w:hAnsi="Times New Roman"/>
          <w:noProof/>
          <w:sz w:val="28"/>
          <w:szCs w:val="28"/>
          <w:lang w:val="uk-UA"/>
        </w:rPr>
        <w:t>0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377</w:t>
      </w:r>
    </w:p>
    <w:p w14:paraId="1D86D43A" w14:textId="09240E3F" w:rsidR="0088236F" w:rsidRPr="00473D80" w:rsidRDefault="0088236F" w:rsidP="00D73AFE">
      <w:pPr>
        <w:spacing w:line="288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14:paraId="77259B00" w14:textId="3F14C8B5" w:rsidR="0088236F" w:rsidRPr="00473D80" w:rsidRDefault="0088236F" w:rsidP="0088236F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eastAsia="Yu Mincho" w:hAnsi="Times New Roman"/>
          <w:noProof/>
          <w:sz w:val="28"/>
          <w:szCs w:val="28"/>
          <w:lang w:val="uk-UA"/>
        </w:rPr>
        <w:lastRenderedPageBreak/>
        <w:t>Висновок: під час виконання лаб</w:t>
      </w:r>
      <w:bookmarkStart w:id="1" w:name="_GoBack"/>
      <w:bookmarkEnd w:id="1"/>
      <w:r w:rsidRPr="00473D80">
        <w:rPr>
          <w:rFonts w:ascii="Times New Roman" w:eastAsia="Yu Mincho" w:hAnsi="Times New Roman"/>
          <w:noProof/>
          <w:sz w:val="28"/>
          <w:szCs w:val="28"/>
          <w:lang w:val="uk-UA"/>
        </w:rPr>
        <w:t xml:space="preserve">ораторної роботи було проаналізовано систему 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масового обслуговування з відмовами. З дослідження отримали</w:t>
      </w:r>
      <w:r w:rsidR="00031188" w:rsidRPr="00473D80">
        <w:rPr>
          <w:rFonts w:ascii="Times New Roman" w:hAnsi="Times New Roman"/>
          <w:noProof/>
          <w:sz w:val="28"/>
          <w:szCs w:val="28"/>
          <w:lang w:val="uk-UA"/>
        </w:rPr>
        <w:t xml:space="preserve">, що </w:t>
      </w:r>
      <w:r w:rsidR="00EB6EE7" w:rsidRPr="00473D80">
        <w:rPr>
          <w:rFonts w:ascii="Times New Roman" w:hAnsi="Times New Roman"/>
          <w:noProof/>
          <w:sz w:val="28"/>
          <w:szCs w:val="28"/>
          <w:lang w:val="uk-UA"/>
        </w:rPr>
        <w:t>система не ефективна, бо</w:t>
      </w:r>
      <w:r w:rsidRPr="00473D80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14:paraId="70FFD856" w14:textId="4B141CA4" w:rsidR="0088236F" w:rsidRPr="00473D80" w:rsidRDefault="0088236F" w:rsidP="00F4223F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Коефіцієнт </w:t>
      </w:r>
      <w:r w:rsidRPr="00473D80">
        <w:rPr>
          <w:rFonts w:ascii="Times New Roman" w:eastAsia="Yu Mincho" w:hAnsi="Times New Roman"/>
          <w:noProof/>
          <w:sz w:val="28"/>
          <w:szCs w:val="28"/>
          <w:lang w:val="uk-UA"/>
        </w:rPr>
        <w:t>занятості вузлів К</w:t>
      </w:r>
      <w:r w:rsidRPr="00473D80">
        <w:rPr>
          <w:rFonts w:ascii="Times New Roman" w:eastAsia="Yu Mincho" w:hAnsi="Times New Roman"/>
          <w:noProof/>
          <w:sz w:val="14"/>
          <w:szCs w:val="28"/>
          <w:lang w:val="uk-UA"/>
        </w:rPr>
        <w:t>з</w:t>
      </w:r>
      <w:r w:rsidRPr="00473D80">
        <w:rPr>
          <w:rFonts w:ascii="Times New Roman" w:eastAsia="Yu Mincho" w:hAnsi="Times New Roman"/>
          <w:noProof/>
          <w:sz w:val="28"/>
          <w:szCs w:val="28"/>
          <w:lang w:val="uk-UA"/>
        </w:rPr>
        <w:t xml:space="preserve"> 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0,0377</w:t>
      </w:r>
      <w:r w:rsidR="00F4223F" w:rsidRPr="00473D80">
        <w:rPr>
          <w:rFonts w:ascii="Times New Roman" w:hAnsi="Times New Roman"/>
          <w:noProof/>
          <w:sz w:val="28"/>
          <w:szCs w:val="28"/>
          <w:lang w:val="uk-UA"/>
        </w:rPr>
        <w:t>, що є не дуже великим показником і означає, що більшість вузлів може бути вільними.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</w:p>
    <w:p w14:paraId="221B511B" w14:textId="6929ED79" w:rsidR="0088236F" w:rsidRPr="00473D80" w:rsidRDefault="00F4223F" w:rsidP="00F4223F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Показник 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P</w:t>
      </w:r>
      <w:r w:rsidR="0088236F" w:rsidRPr="00473D80">
        <w:rPr>
          <w:rFonts w:ascii="Times New Roman" w:hAnsi="Times New Roman"/>
          <w:i/>
          <w:noProof/>
          <w:sz w:val="14"/>
          <w:szCs w:val="28"/>
          <w:lang w:val="uk-UA" w:eastAsia="ar-SA"/>
        </w:rPr>
        <w:t>відм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0,0000186</w:t>
      </w:r>
      <w:r w:rsidRPr="00473D8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uk-UA"/>
        </w:rPr>
        <w:t>, що означає,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що система досить надійн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а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і має маленьку ймовірність відмовити.</w:t>
      </w:r>
    </w:p>
    <w:p w14:paraId="004D023D" w14:textId="537A5EE5" w:rsidR="00EB6EE7" w:rsidRPr="00473D80" w:rsidRDefault="00F4223F" w:rsidP="00F4223F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П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оказником M</w:t>
      </w:r>
      <w:r w:rsidR="0088236F" w:rsidRPr="00473D80">
        <w:rPr>
          <w:rFonts w:ascii="Times New Roman" w:hAnsi="Times New Roman"/>
          <w:i/>
          <w:noProof/>
          <w:sz w:val="16"/>
          <w:szCs w:val="28"/>
          <w:lang w:val="uk-UA" w:eastAsia="ar-SA"/>
        </w:rPr>
        <w:t>зайн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= </w:t>
      </w:r>
      <w:r w:rsidR="002B4B77" w:rsidRPr="00473D80">
        <w:rPr>
          <w:rFonts w:ascii="Times New Roman" w:hAnsi="Times New Roman"/>
          <w:noProof/>
          <w:sz w:val="28"/>
          <w:szCs w:val="28"/>
          <w:lang w:val="uk-UA"/>
        </w:rPr>
        <w:t>0,150997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– 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середня 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кількісті занятих вузлів, при загальній кількості N = </w:t>
      </w:r>
      <w:r w:rsidR="002B4B77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4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.</w:t>
      </w:r>
      <w:r w:rsidR="0088236F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Даний показник малий і значить, що серед трьох вузлів буде працювати одночасно максимум 1 вузол.</w:t>
      </w:r>
    </w:p>
    <w:p w14:paraId="5CF3F951" w14:textId="406B81B3" w:rsidR="00E55063" w:rsidRPr="00473D80" w:rsidRDefault="00726567" w:rsidP="00E55063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 w:eastAsia="ar-SA"/>
        </w:rPr>
      </w:pP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Для оптимізації системи можна з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меншення кількості вузлів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>, що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призведе до зменшення витрат на систему</w:t>
      </w:r>
      <w:r w:rsidR="00D16318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, проте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з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цим показником зросте</w:t>
      </w:r>
      <w:r w:rsidR="00D16318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вірогідності відмови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, </w:t>
      </w:r>
      <w:r w:rsidR="00855252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хоча і</w:t>
      </w:r>
      <w:r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значення цієї вірогідності </w:t>
      </w:r>
      <w:r w:rsidR="00855252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не перетне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допустимі значення. </w:t>
      </w:r>
      <w:r w:rsidR="00855252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За необхідністю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 можна збільшити інтенсивність приходу заявок</w:t>
      </w:r>
      <w:r w:rsidR="00855252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, так як </w:t>
      </w:r>
      <w:r w:rsidR="0073774A" w:rsidRPr="00473D80">
        <w:rPr>
          <w:rFonts w:ascii="Times New Roman" w:hAnsi="Times New Roman"/>
          <w:noProof/>
          <w:sz w:val="28"/>
          <w:szCs w:val="28"/>
          <w:lang w:val="uk-UA" w:eastAsia="ar-SA"/>
        </w:rPr>
        <w:t xml:space="preserve">ймовірність </w:t>
      </w:r>
      <w:r w:rsidR="00855252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відмов</w:t>
      </w:r>
      <w:r w:rsidR="0073774A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и система мала, а ось більшість вузлів простоюють</w:t>
      </w:r>
      <w:r w:rsidR="00E55063" w:rsidRPr="00473D80">
        <w:rPr>
          <w:rFonts w:ascii="Times New Roman" w:hAnsi="Times New Roman"/>
          <w:noProof/>
          <w:sz w:val="28"/>
          <w:szCs w:val="28"/>
          <w:lang w:val="uk-UA" w:eastAsia="ar-SA"/>
        </w:rPr>
        <w:t>.</w:t>
      </w:r>
    </w:p>
    <w:p w14:paraId="4E99D0C5" w14:textId="38FD99CF" w:rsidR="00EB6EE7" w:rsidRPr="00473D80" w:rsidRDefault="00EB6EE7" w:rsidP="00F4223F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uk-UA" w:eastAsia="ar-SA"/>
        </w:rPr>
      </w:pPr>
    </w:p>
    <w:sectPr w:rsidR="00EB6EE7" w:rsidRPr="0047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CEA"/>
    <w:multiLevelType w:val="hybridMultilevel"/>
    <w:tmpl w:val="97BEF1CC"/>
    <w:lvl w:ilvl="0" w:tplc="9406365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2C"/>
    <w:rsid w:val="00031188"/>
    <w:rsid w:val="00283694"/>
    <w:rsid w:val="0028387D"/>
    <w:rsid w:val="002B4B77"/>
    <w:rsid w:val="00310D8D"/>
    <w:rsid w:val="00312F33"/>
    <w:rsid w:val="00326444"/>
    <w:rsid w:val="00387F80"/>
    <w:rsid w:val="003F0AF3"/>
    <w:rsid w:val="00473D80"/>
    <w:rsid w:val="004E0F2C"/>
    <w:rsid w:val="004F04BE"/>
    <w:rsid w:val="006B6EB8"/>
    <w:rsid w:val="006D23DF"/>
    <w:rsid w:val="00726567"/>
    <w:rsid w:val="0073774A"/>
    <w:rsid w:val="007D703C"/>
    <w:rsid w:val="007E1BE5"/>
    <w:rsid w:val="00822194"/>
    <w:rsid w:val="00855252"/>
    <w:rsid w:val="0088236F"/>
    <w:rsid w:val="0099552C"/>
    <w:rsid w:val="009A32FA"/>
    <w:rsid w:val="00A41286"/>
    <w:rsid w:val="00A71E05"/>
    <w:rsid w:val="00C149FD"/>
    <w:rsid w:val="00CF3BE3"/>
    <w:rsid w:val="00D16318"/>
    <w:rsid w:val="00D73AFE"/>
    <w:rsid w:val="00D97E89"/>
    <w:rsid w:val="00E05549"/>
    <w:rsid w:val="00E23D2B"/>
    <w:rsid w:val="00E55063"/>
    <w:rsid w:val="00E85FE5"/>
    <w:rsid w:val="00EA2EAD"/>
    <w:rsid w:val="00EB6EE7"/>
    <w:rsid w:val="00EF1346"/>
    <w:rsid w:val="00F4223F"/>
    <w:rsid w:val="00F97846"/>
    <w:rsid w:val="00F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AE17"/>
  <w15:chartTrackingRefBased/>
  <w15:docId w15:val="{2DD1FD8C-9613-4FB0-9D14-9103CDBC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52C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6A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FA6A2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hart" Target="charts/chart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0.85950427839434795</c:v>
                </c:pt>
                <c:pt idx="1">
                  <c:v>0.13012851034214601</c:v>
                </c:pt>
                <c:pt idx="2">
                  <c:v>9.8506951213202694E-3</c:v>
                </c:pt>
                <c:pt idx="3" formatCode="0.00E+00">
                  <c:v>4.97130076097163E-4</c:v>
                </c:pt>
                <c:pt idx="4" formatCode="0.00E+00">
                  <c:v>1.8816310132176299E-5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DA-48B1-904E-D67D416AC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545496"/>
        <c:axId val="535546808"/>
      </c:lineChart>
      <c:catAx>
        <c:axId val="535545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46808"/>
        <c:crosses val="autoZero"/>
        <c:auto val="1"/>
        <c:lblAlgn val="ctr"/>
        <c:lblOffset val="100"/>
        <c:noMultiLvlLbl val="0"/>
      </c:catAx>
      <c:valAx>
        <c:axId val="53554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45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Суровыкин</dc:creator>
  <cp:keywords/>
  <dc:description/>
  <cp:lastModifiedBy>Стас Самченко</cp:lastModifiedBy>
  <cp:revision>30</cp:revision>
  <dcterms:created xsi:type="dcterms:W3CDTF">2022-05-05T08:58:00Z</dcterms:created>
  <dcterms:modified xsi:type="dcterms:W3CDTF">2022-05-24T18:44:00Z</dcterms:modified>
</cp:coreProperties>
</file>