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tl w:val="0"/>
        </w:rPr>
        <w:t>Drop n</w:t>
      </w:r>
      <w:r>
        <w:rPr>
          <w:rtl w:val="0"/>
        </w:rPr>
        <w:t xml:space="preserve">’ </w:t>
      </w:r>
      <w:r>
        <w:rPr>
          <w:rtl w:val="0"/>
        </w:rPr>
        <w:t>Fly</w:t>
      </w:r>
    </w:p>
    <w:p>
      <w:pPr>
        <w:pStyle w:val="Titre secondai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Documentation technique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2489200</wp:posOffset>
            </wp:positionV>
            <wp:extent cx="5651528" cy="37866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332" r="0" b="5332"/>
                    <a:stretch>
                      <a:fillRect/>
                    </a:stretch>
                  </pic:blipFill>
                  <pic:spPr>
                    <a:xfrm>
                      <a:off x="0" y="0"/>
                      <a:ext cx="5651528" cy="3786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 et fonctionnelle</w:t>
      </w:r>
      <w:bookmarkEnd w:id="0"/>
    </w:p>
    <w:p>
      <w:pPr>
        <w:pStyle w:val="Titre"/>
        <w:bidi w:val="0"/>
      </w:pPr>
    </w:p>
    <w:p>
      <w:pPr>
        <w:pStyle w:val="Titre.0"/>
        <w:bidi w:val="0"/>
      </w:pPr>
      <w:r>
        <w:rPr>
          <w:rtl w:val="0"/>
        </w:rPr>
        <w:t>ESGI</w:t>
      </w:r>
    </w:p>
    <w:p>
      <w:pPr>
        <w:pStyle w:val="Titre.0"/>
        <w:bidi w:val="0"/>
      </w:pPr>
      <w:r>
        <w:rPr>
          <w:rtl w:val="0"/>
        </w:rPr>
        <w:t>4AL 2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  <w:r>
        <w:rPr/>
        <w:fldChar w:fldCharType="begin" w:fldLock="0"/>
      </w:r>
      <w:r>
        <w:instrText xml:space="preserve"> TOC \t "Titre, 1,Titre 2, 2,Titre secondaire, 3"</w:instrText>
      </w:r>
      <w:r>
        <w:rPr/>
        <w:fldChar w:fldCharType="separate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  <w:lang w:val="fr-FR"/>
        </w:rPr>
        <w:t>Documentation technique et fonctionnelle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fr-FR"/>
        </w:rPr>
        <w:t>Contexte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Liste des fonctionnalités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Descriptif des fonctionnalités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Modèle de données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Messages systèmes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Mockups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Corps 2"/>
        <w:bidi w:val="0"/>
      </w:pPr>
      <w:r>
        <w:rPr/>
        <w:fldChar w:fldCharType="end" w:fldLock="0"/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1" w:id="1"/>
      <w:r>
        <w:rPr>
          <w:color w:val="4b7196"/>
          <w:sz w:val="60"/>
          <w:szCs w:val="60"/>
          <w:u w:val="single"/>
          <w:rtl w:val="0"/>
          <w:lang w:val="fr-FR"/>
        </w:rPr>
        <w:t>Contexte</w:t>
      </w:r>
      <w:bookmarkEnd w:id="1"/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fr-FR"/>
        </w:rPr>
        <w:tab/>
        <w:t>Le projet est le suivant :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Android </w:t>
      </w:r>
      <w:r>
        <w:rPr>
          <w:b w:val="1"/>
          <w:bCs w:val="1"/>
          <w:rtl w:val="0"/>
          <w:lang w:val="fr-FR"/>
        </w:rPr>
        <w:t>Drop n</w:t>
      </w:r>
      <w:r>
        <w:rPr>
          <w:b w:val="1"/>
          <w:bCs w:val="1"/>
          <w:rtl w:val="0"/>
          <w:lang w:val="fr-FR"/>
        </w:rPr>
        <w:t xml:space="preserve">’ </w:t>
      </w:r>
      <w:r>
        <w:rPr>
          <w:b w:val="1"/>
          <w:bCs w:val="1"/>
          <w:rtl w:val="0"/>
          <w:lang w:val="fr-FR"/>
        </w:rPr>
        <w:t>Fly</w:t>
      </w:r>
      <w:r>
        <w:rPr>
          <w:rtl w:val="0"/>
          <w:lang w:val="fr-FR"/>
        </w:rPr>
        <w:t xml:space="preserve">. Cette application permettra,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utilisateur enregistr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application,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server une consigne de bagage chez un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proximit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Ceci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rents APIs Google (Google Maps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Corps"/>
        <w:jc w:val="both"/>
      </w:pPr>
      <w:r>
        <w:rPr>
          <w:rtl w:val="0"/>
          <w:lang w:val="fr-FR"/>
        </w:rPr>
        <w:tab/>
        <w:t>Ce document comprend toutes les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cifications fonctionnelles et techniques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de cette application. Chaque fonctionnalit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y sera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afin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celles-ci au plus proche du besoin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fini.</w:t>
      </w:r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2" w:id="2"/>
      <w:r>
        <w:rPr>
          <w:color w:val="4b7196"/>
          <w:sz w:val="60"/>
          <w:szCs w:val="60"/>
          <w:u w:val="single"/>
          <w:rtl w:val="0"/>
          <w:lang w:val="fr-FR"/>
        </w:rPr>
        <w:t>Liste des fonctionnalit</w:t>
      </w:r>
      <w:r>
        <w:rPr>
          <w:color w:val="4b7196"/>
          <w:sz w:val="60"/>
          <w:szCs w:val="60"/>
          <w:u w:val="single"/>
          <w:rtl w:val="0"/>
          <w:lang w:val="fr-FR"/>
        </w:rPr>
        <w:t>é</w:t>
      </w:r>
      <w:r>
        <w:rPr>
          <w:color w:val="4b7196"/>
          <w:sz w:val="60"/>
          <w:szCs w:val="60"/>
          <w:u w:val="single"/>
          <w:rtl w:val="0"/>
          <w:lang w:val="fr-FR"/>
        </w:rPr>
        <w:t>s</w:t>
      </w:r>
      <w:bookmarkEnd w:id="2"/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Corps"/>
        <w:bidi w:val="0"/>
      </w:pPr>
      <w:r>
        <w:rPr>
          <w:rtl w:val="0"/>
          <w:lang w:val="fr-FR"/>
        </w:rPr>
        <w:tab/>
        <w:t>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se divise en 3 parties. En effet, il existe 3 types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utilisateurs : </w:t>
      </w:r>
      <w:r>
        <w:rPr>
          <w:b w:val="1"/>
          <w:bCs w:val="1"/>
          <w:rtl w:val="0"/>
          <w:lang w:val="fr-FR"/>
        </w:rPr>
        <w:t>User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Trader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Admin</w:t>
      </w:r>
      <w:r>
        <w:rPr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User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Inscription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Connexion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cup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mot de passe*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Modification des informations personnelles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Consultation de la map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Recherche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une adresse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Affichage des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tails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une consigne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cup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une consigne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Notation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ant*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claration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incident*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Consulter son historique</w:t>
      </w:r>
    </w:p>
    <w:p>
      <w:pPr>
        <w:pStyle w:val="Corps"/>
        <w:bidi w:val="0"/>
        <w:rPr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Trader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Connexion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Consultation des demandes de stockage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Modification des informations du commerce*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ception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bagage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Rendre un bagage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Consulter son historique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clarer un incident*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Admin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Ajouter 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Modifier 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Consulter les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ants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Gestion des prix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Envoi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email / Notifications / SMS*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3" w:id="3"/>
      <w:r>
        <w:rPr>
          <w:color w:val="4b7196"/>
          <w:sz w:val="60"/>
          <w:szCs w:val="60"/>
          <w:u w:val="single"/>
          <w:rtl w:val="0"/>
          <w:lang w:val="fr-FR"/>
        </w:rPr>
        <w:t>Descriptif des fonctionnalit</w:t>
      </w:r>
      <w:r>
        <w:rPr>
          <w:color w:val="4b7196"/>
          <w:sz w:val="60"/>
          <w:szCs w:val="60"/>
          <w:u w:val="single"/>
          <w:rtl w:val="0"/>
          <w:lang w:val="fr-FR"/>
        </w:rPr>
        <w:t>é</w:t>
      </w:r>
      <w:r>
        <w:rPr>
          <w:color w:val="4b7196"/>
          <w:sz w:val="60"/>
          <w:szCs w:val="60"/>
          <w:u w:val="single"/>
          <w:rtl w:val="0"/>
          <w:lang w:val="fr-FR"/>
        </w:rPr>
        <w:t>s</w:t>
      </w:r>
      <w:bookmarkEnd w:id="3"/>
    </w:p>
    <w:p>
      <w:pPr>
        <w:pStyle w:val="Titre 2.0"/>
        <w:rPr>
          <w:sz w:val="36"/>
          <w:szCs w:val="36"/>
        </w:rPr>
      </w:pPr>
    </w:p>
    <w:p>
      <w:pPr>
        <w:pStyle w:val="Corps 2"/>
        <w:bidi w:val="0"/>
      </w:pPr>
    </w:p>
    <w:p>
      <w:pPr>
        <w:pStyle w:val="Corps"/>
        <w:bidi w:val="0"/>
      </w:pPr>
      <w:r>
        <w:rPr>
          <w:rtl w:val="0"/>
          <w:lang w:val="fr-FR"/>
        </w:rPr>
        <w:tab/>
        <w:t>Toutes 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ci-dessus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crites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ici.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de celles-ci se fera en suivant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ce descriptif.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3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Ecran de chargement</w:t>
      </w: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bidi w:val="0"/>
        <w:rPr>
          <w:u w:val="single"/>
        </w:rPr>
      </w:pPr>
      <w:r>
        <w:rPr>
          <w:rtl w:val="0"/>
          <w:lang w:val="fr-FR"/>
        </w:rPr>
        <w:tab/>
        <w:t>Lors du lancement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application,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de chargement est affich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pendant le chargement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fr-FR"/>
        </w:rPr>
        <w:t>Lorsque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application est lanc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e, on affiche la page de chargement (cf. </w:t>
      </w:r>
      <w:r>
        <w:rPr>
          <w:b w:val="0"/>
          <w:bCs w:val="0"/>
          <w:color w:val="04b907"/>
          <w:rtl w:val="0"/>
          <w:lang w:val="fr-FR"/>
        </w:rPr>
        <w:t>#LAY01</w:t>
      </w:r>
      <w:r>
        <w:rPr>
          <w:b w:val="0"/>
          <w:bCs w:val="0"/>
          <w:rtl w:val="0"/>
          <w:lang w:val="fr-FR"/>
        </w:rPr>
        <w:t xml:space="preserve">). </w:t>
      </w:r>
      <w:r>
        <w:rPr>
          <w:b w:val="0"/>
          <w:bCs w:val="0"/>
          <w:rtl w:val="0"/>
          <w:lang w:val="fr-FR"/>
        </w:rPr>
        <w:t xml:space="preserve">Cette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cran reste affich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tant que l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  <w:lang w:val="fr-FR"/>
        </w:rPr>
        <w:t>application n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  <w:lang w:val="fr-FR"/>
        </w:rPr>
        <w:t>est pas pr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</w:rPr>
        <w:t xml:space="preserve">te </w:t>
      </w:r>
      <w:r>
        <w:rPr>
          <w:b w:val="0"/>
          <w:bCs w:val="0"/>
          <w:rtl w:val="0"/>
          <w:lang w:val="fr-FR"/>
        </w:rPr>
        <w:t>à ê</w:t>
      </w:r>
      <w:r>
        <w:rPr>
          <w:b w:val="0"/>
          <w:bCs w:val="0"/>
          <w:rtl w:val="0"/>
          <w:lang w:val="fr-FR"/>
        </w:rPr>
        <w:t>tre charg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it-IT"/>
        </w:rPr>
        <w:t>e.</w:t>
      </w:r>
      <w:r>
        <w:rPr>
          <w:b w:val="0"/>
          <w:bCs w:val="0"/>
          <w:rtl w:val="0"/>
          <w:lang w:val="fr-FR"/>
        </w:rPr>
        <w:t xml:space="preserve"> Une fois que tous les composants sont charg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s, on affiche la page de connexion (cf. </w:t>
      </w:r>
      <w:r>
        <w:rPr>
          <w:b w:val="0"/>
          <w:bCs w:val="0"/>
          <w:color w:val="04b907"/>
          <w:rtl w:val="0"/>
          <w:lang w:val="fr-FR"/>
        </w:rPr>
        <w:t>#LAY02</w:t>
      </w:r>
      <w:r>
        <w:rPr>
          <w:b w:val="0"/>
          <w:bCs w:val="0"/>
          <w:rtl w:val="0"/>
          <w:lang w:val="fr-FR"/>
        </w:rPr>
        <w:t>).</w:t>
      </w: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En cas d</w:t>
      </w:r>
      <w:r>
        <w:rPr>
          <w:b w:val="0"/>
          <w:bCs w:val="0"/>
          <w:rtl w:val="0"/>
          <w:lang w:val="fr-FR"/>
        </w:rPr>
        <w:t>’é</w:t>
      </w:r>
      <w:r>
        <w:rPr>
          <w:b w:val="0"/>
          <w:bCs w:val="0"/>
          <w:rtl w:val="0"/>
          <w:lang w:val="fr-FR"/>
        </w:rPr>
        <w:t>chec lors de ce chargement, un message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erreur sera affich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 xml:space="preserve">sous forme de Toast (cf. </w:t>
      </w:r>
      <w:r>
        <w:rPr>
          <w:b w:val="0"/>
          <w:bCs w:val="0"/>
          <w:color w:val="b93e40"/>
          <w:rtl w:val="0"/>
          <w:lang w:val="fr-FR"/>
        </w:rPr>
        <w:t>#MSG00</w:t>
      </w:r>
      <w:r>
        <w:rPr>
          <w:b w:val="0"/>
          <w:bCs w:val="0"/>
          <w:color w:val="000000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Connexion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 utilisateur / commer</w:t>
      </w:r>
      <w:r>
        <w:rPr>
          <w:sz w:val="36"/>
          <w:szCs w:val="36"/>
          <w:u w:val="single"/>
          <w:rtl w:val="0"/>
          <w:lang w:val="fr-FR"/>
        </w:rPr>
        <w:t>ç</w:t>
      </w:r>
      <w:r>
        <w:rPr>
          <w:sz w:val="36"/>
          <w:szCs w:val="36"/>
          <w:u w:val="single"/>
          <w:rtl w:val="0"/>
          <w:lang w:val="fr-FR"/>
        </w:rPr>
        <w:t>ant</w:t>
      </w: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  <w:rPr>
          <w:u w:val="single"/>
        </w:rPr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de connexion est affich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 (cf. </w:t>
      </w:r>
      <w:r>
        <w:rPr>
          <w:color w:val="04b907"/>
          <w:rtl w:val="0"/>
          <w:lang w:val="fr-FR"/>
        </w:rPr>
        <w:t>#LAY02</w:t>
      </w:r>
      <w:r>
        <w:rPr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bidi w:val="0"/>
      </w:pPr>
      <w:r>
        <w:rPr>
          <w:u w:val="none"/>
        </w:rPr>
        <w:tab/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cran de connexion contient un formulaire de connexion contenant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ments suivants : 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Email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Mot de passe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Bouton de validation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 xml:space="preserve">- Lien </w:t>
      </w:r>
      <w:r>
        <w:rPr>
          <w:rtl w:val="0"/>
          <w:lang w:val="fr-FR"/>
        </w:rPr>
        <w:t>“</w:t>
      </w:r>
      <w:r>
        <w:rPr>
          <w:i w:val="1"/>
          <w:iCs w:val="1"/>
          <w:rtl w:val="0"/>
          <w:lang w:val="fr-FR"/>
        </w:rPr>
        <w:t>mot de passe oubli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?</w:t>
      </w:r>
      <w:r>
        <w:rPr>
          <w:i w:val="1"/>
          <w:iCs w:val="1"/>
          <w:rtl w:val="0"/>
          <w:lang w:val="fr-FR"/>
        </w:rPr>
        <w:t>”</w:t>
      </w:r>
    </w:p>
    <w:p>
      <w:pPr>
        <w:pStyle w:val="Corps"/>
        <w:bidi w:val="0"/>
      </w:pPr>
      <w:r>
        <w:tab/>
        <w:tab/>
      </w:r>
    </w:p>
    <w:p>
      <w:pPr>
        <w:pStyle w:val="Corps"/>
        <w:bidi w:val="0"/>
      </w:pPr>
      <w:r>
        <w:rPr>
          <w:rtl w:val="0"/>
          <w:lang w:val="fr-FR"/>
        </w:rPr>
        <w:t>Lors de la validation du formulaire, les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rifications suivantes seront faites dans cet ordre (Si la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on affiche le message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erreur associ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) : </w:t>
      </w:r>
    </w:p>
    <w:p>
      <w:pPr>
        <w:pStyle w:val="Corps"/>
        <w:bidi w:val="0"/>
        <w:rPr>
          <w:color w:val="000000"/>
        </w:rPr>
      </w:pPr>
      <w:r>
        <w:rPr>
          <w:rtl w:val="0"/>
          <w:lang w:val="fr-FR"/>
        </w:rPr>
        <w:tab/>
        <w:tab/>
        <w:t>- La combinaison email / mot de passe existe en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  <w:tab/>
        <w:tab/>
        <w:tab/>
        <w:t xml:space="preserve">   (cf. </w:t>
      </w:r>
      <w:r>
        <w:rPr>
          <w:color w:val="b93e40"/>
          <w:rtl w:val="0"/>
          <w:lang w:val="fr-FR"/>
        </w:rPr>
        <w:t>#MSG01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ab/>
        <w:tab/>
        <w:t>- Le compte n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est pas d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sactiv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#MSG02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la validation est r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ussie,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utilisateur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accueil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#LAY05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Sinon, les messages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erreurs sont affich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s au dessus du formulaire.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utilisateur clique sur le lien </w:t>
      </w:r>
      <w:r>
        <w:rPr>
          <w:color w:val="000000"/>
          <w:rtl w:val="0"/>
          <w:lang w:val="fr-FR"/>
        </w:rPr>
        <w:t>“</w:t>
      </w:r>
      <w:r>
        <w:rPr>
          <w:i w:val="1"/>
          <w:iCs w:val="1"/>
          <w:color w:val="000000"/>
          <w:rtl w:val="0"/>
          <w:lang w:val="fr-FR"/>
        </w:rPr>
        <w:t>Pas de compte ? Inscrivez-vous !</w:t>
      </w:r>
      <w:r>
        <w:rPr>
          <w:i w:val="1"/>
          <w:iCs w:val="1"/>
          <w:color w:val="000000"/>
          <w:rtl w:val="0"/>
          <w:lang w:val="fr-FR"/>
        </w:rPr>
        <w:t>”</w:t>
      </w:r>
      <w:r>
        <w:rPr>
          <w:i w:val="1"/>
          <w:iCs w:val="1"/>
          <w:color w:val="000000"/>
          <w:rtl w:val="0"/>
          <w:lang w:val="fr-FR"/>
        </w:rPr>
        <w:t xml:space="preserve">, </w:t>
      </w:r>
      <w:r>
        <w:rPr>
          <w:color w:val="000000"/>
          <w:rtl w:val="0"/>
          <w:lang w:val="fr-FR"/>
        </w:rPr>
        <w:t>il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inscription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#LAY03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utilisateur clique sur le lien </w:t>
      </w:r>
      <w:r>
        <w:rPr>
          <w:color w:val="000000"/>
          <w:rtl w:val="0"/>
          <w:lang w:val="fr-FR"/>
        </w:rPr>
        <w:t>“</w:t>
      </w:r>
      <w:r>
        <w:rPr>
          <w:i w:val="1"/>
          <w:iCs w:val="1"/>
          <w:color w:val="000000"/>
          <w:rtl w:val="0"/>
          <w:lang w:val="fr-FR"/>
        </w:rPr>
        <w:t>Mot de passe oubli</w:t>
      </w:r>
      <w:r>
        <w:rPr>
          <w:i w:val="1"/>
          <w:iCs w:val="1"/>
          <w:color w:val="000000"/>
          <w:rtl w:val="0"/>
          <w:lang w:val="fr-FR"/>
        </w:rPr>
        <w:t xml:space="preserve">é </w:t>
      </w:r>
      <w:r>
        <w:rPr>
          <w:i w:val="1"/>
          <w:iCs w:val="1"/>
          <w:color w:val="000000"/>
          <w:rtl w:val="0"/>
          <w:lang w:val="fr-FR"/>
        </w:rPr>
        <w:t>?</w:t>
      </w:r>
      <w:r>
        <w:rPr>
          <w:color w:val="000000"/>
          <w:rtl w:val="0"/>
          <w:lang w:val="fr-FR"/>
        </w:rPr>
        <w:t>”</w:t>
      </w:r>
      <w:r>
        <w:rPr>
          <w:color w:val="000000"/>
          <w:rtl w:val="0"/>
          <w:lang w:val="fr-FR"/>
        </w:rPr>
        <w:t>, il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de r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cup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ration de mot de passe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#LAY04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Inscription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 utilisateur</w:t>
      </w: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fr-FR"/>
        </w:rPr>
        <w:t>Si un utilisateur ne poss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de pas de compte, il est obligatoire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passe par la page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inscription pour le cr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er (cf. </w:t>
      </w:r>
      <w:r>
        <w:rPr>
          <w:b w:val="0"/>
          <w:bCs w:val="0"/>
          <w:color w:val="04b907"/>
          <w:rtl w:val="0"/>
          <w:lang w:val="fr-FR"/>
        </w:rPr>
        <w:t>#LAY03</w:t>
      </w:r>
      <w:r>
        <w:rPr>
          <w:b w:val="0"/>
          <w:bCs w:val="0"/>
          <w:rtl w:val="0"/>
          <w:lang w:val="fr-FR"/>
        </w:rPr>
        <w:t xml:space="preserve">). </w:t>
      </w:r>
    </w:p>
    <w:p>
      <w:pPr>
        <w:pStyle w:val="Corps"/>
        <w:bidi w:val="0"/>
        <w:rPr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arrive sur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inscription, il lui est affich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formulaire contenant plusieurs champs ainsi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bouton de validation. Lorsque le bouton de validation est cliqu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on lance la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des champs de 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suivante : 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Email :</w:t>
      </w:r>
      <w:r>
        <w:rPr>
          <w:rtl w:val="0"/>
          <w:lang w:val="fr-FR"/>
        </w:rPr>
        <w:t xml:space="preserve">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email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valide (cf. </w:t>
      </w:r>
      <w:r>
        <w:rPr>
          <w:color w:val="b93e40"/>
          <w:rtl w:val="0"/>
          <w:lang w:val="fr-FR"/>
        </w:rPr>
        <w:t>#MSG03</w:t>
      </w:r>
      <w:r>
        <w:rPr>
          <w:color w:val="000000"/>
          <w:rtl w:val="0"/>
          <w:lang w:val="fr-FR"/>
        </w:rPr>
        <w:t>)</w:t>
      </w:r>
      <w:r>
        <w:rPr>
          <w:color w:val="000000"/>
          <w:rtl w:val="0"/>
        </w:rPr>
        <w:t xml:space="preserve"> </w:t>
      </w:r>
      <w:r>
        <w:rPr>
          <w:rtl w:val="0"/>
          <w:lang w:val="fr-FR"/>
        </w:rPr>
        <w:t xml:space="preserve">et inexistant dans la </w:t>
        <w:tab/>
        <w:tab/>
        <w:tab/>
        <w:t xml:space="preserve">     base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#MSG04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Nom :</w:t>
      </w:r>
      <w:r>
        <w:rPr>
          <w:rtl w:val="0"/>
          <w:lang w:val="fr-FR"/>
        </w:rPr>
        <w:t xml:space="preserve"> Le nom doit faire entre 2 et 25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#MSG05</w:t>
      </w:r>
      <w:r>
        <w:rPr>
          <w:color w:val="000000"/>
          <w:rtl w:val="0"/>
          <w:lang w:val="fr-FR"/>
        </w:rPr>
        <w:t xml:space="preserve">) et </w:t>
        <w:tab/>
        <w:tab/>
        <w:tab/>
        <w:t xml:space="preserve">     ne peut contenir des caract</w:t>
      </w:r>
      <w:r>
        <w:rPr>
          <w:color w:val="000000"/>
          <w:rtl w:val="0"/>
          <w:lang w:val="fr-FR"/>
        </w:rPr>
        <w:t>è</w:t>
      </w:r>
      <w:r>
        <w:rPr>
          <w:color w:val="000000"/>
          <w:rtl w:val="0"/>
          <w:lang w:val="fr-FR"/>
        </w:rPr>
        <w:t>res sp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 xml:space="preserve">ciaux (sauf 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>-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 xml:space="preserve">) </w:t>
        <w:tab/>
        <w:tab/>
        <w:tab/>
        <w:tab/>
        <w:tab/>
        <w:t xml:space="preserve">     (cf. </w:t>
      </w:r>
      <w:r>
        <w:rPr>
          <w:color w:val="b93e40"/>
          <w:rtl w:val="0"/>
          <w:lang w:val="fr-FR"/>
        </w:rPr>
        <w:t>#MSG06</w:t>
      </w:r>
      <w:r>
        <w:rPr>
          <w:color w:val="000000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Pr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nom :</w:t>
      </w:r>
      <w:r>
        <w:rPr>
          <w:rtl w:val="0"/>
          <w:lang w:val="fr-FR"/>
        </w:rPr>
        <w:t xml:space="preserve"> 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doit faire entre 2 et 25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color w:val="000000"/>
          <w:rtl w:val="0"/>
          <w:lang w:val="fr-FR"/>
        </w:rPr>
        <w:t xml:space="preserve">(cf. </w:t>
        <w:tab/>
        <w:tab/>
        <w:tab/>
        <w:tab/>
        <w:tab/>
        <w:t xml:space="preserve">           </w:t>
      </w:r>
      <w:r>
        <w:rPr>
          <w:color w:val="b93e40"/>
          <w:rtl w:val="0"/>
          <w:lang w:val="fr-FR"/>
        </w:rPr>
        <w:t xml:space="preserve">#MSG07) </w:t>
      </w:r>
      <w:r>
        <w:rPr>
          <w:color w:val="000000"/>
          <w:rtl w:val="0"/>
          <w:lang w:val="fr-FR"/>
        </w:rPr>
        <w:t>et ne peut contenir des caract</w:t>
      </w:r>
      <w:r>
        <w:rPr>
          <w:color w:val="000000"/>
          <w:rtl w:val="0"/>
          <w:lang w:val="fr-FR"/>
        </w:rPr>
        <w:t>è</w:t>
      </w:r>
      <w:r>
        <w:rPr>
          <w:color w:val="000000"/>
          <w:rtl w:val="0"/>
          <w:lang w:val="fr-FR"/>
        </w:rPr>
        <w:t>res sp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 xml:space="preserve">ciaux </w:t>
        <w:tab/>
        <w:tab/>
        <w:tab/>
        <w:tab/>
        <w:t xml:space="preserve">           (sauf 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>-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 xml:space="preserve">) (cf. </w:t>
      </w:r>
      <w:r>
        <w:rPr>
          <w:color w:val="b93e40"/>
          <w:rtl w:val="0"/>
          <w:lang w:val="fr-FR"/>
        </w:rPr>
        <w:t>#MSG08</w:t>
      </w:r>
      <w:r>
        <w:rPr>
          <w:color w:val="000000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Mot de passe :</w:t>
      </w:r>
      <w:r>
        <w:rPr>
          <w:rtl w:val="0"/>
          <w:lang w:val="fr-FR"/>
        </w:rPr>
        <w:t xml:space="preserve"> Le mot de passe doit respecter les conditions </w:t>
        <w:tab/>
        <w:tab/>
        <w:tab/>
        <w:tab/>
        <w:tab/>
        <w:tab/>
        <w:tab/>
        <w:t>suivantes :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Plus de 6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Une majuscule minimum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Une minuscule minimum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Un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cial minimum. </w:t>
      </w:r>
    </w:p>
    <w:p>
      <w:pPr>
        <w:pStyle w:val="Corps"/>
        <w:bidi w:val="0"/>
        <w:rPr>
          <w:color w:val="000000"/>
        </w:rPr>
      </w:pPr>
      <w:r>
        <w:tab/>
        <w:tab/>
        <w:tab/>
        <w:tab/>
        <w:tab/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#MSG09</w:t>
      </w:r>
      <w:r>
        <w:rPr>
          <w:color w:val="000000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  <w:u w:val="single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Confirmation du mot de passe :</w:t>
      </w:r>
      <w:r>
        <w:rPr>
          <w:rtl w:val="0"/>
          <w:lang w:val="fr-FR"/>
        </w:rPr>
        <w:t xml:space="preserve"> Les deux mots de passes </w:t>
        <w:tab/>
        <w:tab/>
        <w:tab/>
        <w:tab/>
        <w:tab/>
        <w:tab/>
        <w:tab/>
        <w:t xml:space="preserve">doivent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identiques.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#MSG10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R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cup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ration du mot de passe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Modification des informations personnelles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sz w:val="36"/>
          <w:szCs w:val="36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Consultation de la map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fr-FR"/>
        </w:rPr>
        <w:t>La consultation de la map est la fonctionnalit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 xml:space="preserve">de base de notre application. Elle est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galement la page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accueil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application (cf. </w:t>
      </w:r>
      <w:r>
        <w:rPr>
          <w:b w:val="0"/>
          <w:bCs w:val="0"/>
          <w:color w:val="04b907"/>
          <w:rtl w:val="0"/>
          <w:lang w:val="fr-FR"/>
        </w:rPr>
        <w:t>#LAY05</w:t>
      </w:r>
      <w:r>
        <w:rPr>
          <w:b w:val="0"/>
          <w:bCs w:val="0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rtl w:val="0"/>
          <w:lang w:val="fr-FR"/>
        </w:rPr>
        <w:t>C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est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partir de cette page 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utilisateur pourra effectuer la majorit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des actions.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redirig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vers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accueil (cf. </w:t>
      </w:r>
      <w:r>
        <w:rPr>
          <w:color w:val="04b907"/>
          <w:rtl w:val="0"/>
          <w:lang w:val="fr-FR"/>
        </w:rPr>
        <w:t>#LAY05</w:t>
      </w:r>
      <w:r>
        <w:rPr>
          <w:rtl w:val="0"/>
          <w:lang w:val="fr-FR"/>
        </w:rPr>
        <w:t>), on affiche une carte google centr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sur la position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utilisateur. </w:t>
      </w:r>
    </w:p>
    <w:p>
      <w:pPr>
        <w:pStyle w:val="Corps"/>
        <w:bidi w:val="0"/>
      </w:pPr>
      <w:r>
        <w:rPr>
          <w:rtl w:val="0"/>
          <w:lang w:val="fr-FR"/>
        </w:rPr>
        <w:t>Plusieurs informations seront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sur la carte : 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 de position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nes de position des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ants : Un clic sur un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 de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affiche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tails de celui-ci (cf. </w:t>
      </w:r>
      <w:r>
        <w:rPr>
          <w:color w:val="04b907"/>
          <w:rtl w:val="0"/>
          <w:lang w:val="fr-FR"/>
        </w:rPr>
        <w:t>#LAY06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Barre de recherche : 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clique sur la barre de recherche, il est dirig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de recherche (cf. </w:t>
      </w:r>
      <w:r>
        <w:rPr>
          <w:color w:val="04b907"/>
          <w:rtl w:val="0"/>
          <w:lang w:val="fr-FR"/>
        </w:rPr>
        <w:t>#LAY07</w:t>
      </w:r>
      <w:r>
        <w:rPr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nes de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seront en vert si il reste des places de stockage. Sinon, ils seront en rouge.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Recherche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une adresse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la barre de recherche, il est dirig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de recherche (cf. </w:t>
      </w:r>
      <w:r>
        <w:rPr>
          <w:color w:val="04b907"/>
          <w:rtl w:val="0"/>
          <w:lang w:val="fr-FR"/>
        </w:rPr>
        <w:t>#LAY07</w:t>
      </w:r>
      <w:r>
        <w:rPr>
          <w:rtl w:val="0"/>
          <w:lang w:val="fr-FR"/>
        </w:rPr>
        <w:t>). Ici, il recherchera une adresse afin de pouvoir consulter les commerces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autour.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  <w:rtl w:val="0"/>
          <w:lang w:val="fr-FR"/>
        </w:rPr>
        <w:t>Quand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utilisateur est dirig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 xml:space="preserve">vers la page de recherche (cf. </w:t>
      </w:r>
      <w:r>
        <w:rPr>
          <w:color w:val="04b907"/>
          <w:sz w:val="28"/>
          <w:szCs w:val="28"/>
          <w:rtl w:val="0"/>
          <w:lang w:val="fr-FR"/>
        </w:rPr>
        <w:t>#LAY07</w:t>
      </w:r>
      <w:r>
        <w:rPr>
          <w:sz w:val="28"/>
          <w:szCs w:val="28"/>
          <w:rtl w:val="0"/>
          <w:lang w:val="fr-FR"/>
        </w:rPr>
        <w:t>), son curseur est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j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sur la barre de recherche avec le clavier ouvert.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A chaque touche sur le clavier, une recherche sera effectu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avec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API google afin de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cup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rer les diff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rentes adresses possibles.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Les 5 meilleurs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sultats seront affich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s. Si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utilisateur 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lectionne un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eux, il est redirig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vers la page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accueil (cf. </w:t>
      </w:r>
      <w:r>
        <w:rPr>
          <w:color w:val="04b907"/>
          <w:sz w:val="28"/>
          <w:szCs w:val="28"/>
          <w:rtl w:val="0"/>
          <w:lang w:val="fr-FR"/>
        </w:rPr>
        <w:t>#LAY05</w:t>
      </w:r>
      <w:r>
        <w:rPr>
          <w:sz w:val="28"/>
          <w:szCs w:val="28"/>
          <w:rtl w:val="0"/>
          <w:lang w:val="fr-FR"/>
        </w:rPr>
        <w:t>) avec comme centre,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adresse 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lectionn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e.</w:t>
      </w:r>
    </w:p>
    <w:p>
      <w:pPr>
        <w:pStyle w:val="Corps"/>
        <w:rPr>
          <w:sz w:val="36"/>
          <w:szCs w:val="36"/>
        </w:rPr>
      </w:pPr>
      <w:r>
        <w:rPr>
          <w:sz w:val="28"/>
          <w:szCs w:val="28"/>
          <w:rtl w:val="0"/>
          <w:lang w:val="fr-FR"/>
        </w:rPr>
        <w:tab/>
        <w:t>Si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utilisateur clique sur la croix afin de quitter la recherche, il est redirig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vers la page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accueil (cf. </w:t>
      </w:r>
      <w:r>
        <w:rPr>
          <w:color w:val="04b907"/>
          <w:sz w:val="28"/>
          <w:szCs w:val="28"/>
          <w:rtl w:val="0"/>
          <w:lang w:val="fr-FR"/>
        </w:rPr>
        <w:t>#LAY05</w:t>
      </w:r>
      <w:r>
        <w:rPr>
          <w:sz w:val="28"/>
          <w:szCs w:val="28"/>
          <w:rtl w:val="0"/>
          <w:lang w:val="fr-FR"/>
        </w:rPr>
        <w:t>) telle qu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avant la recherche.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sz w:val="36"/>
          <w:szCs w:val="36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Affichage des d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tails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 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u w:val="single"/>
        </w:rPr>
      </w:pPr>
      <w:r>
        <w:rPr>
          <w:u w:val="none"/>
          <w:rtl w:val="0"/>
          <w:lang w:val="fr-FR"/>
        </w:rPr>
        <w:tab/>
        <w:t>Lorsque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clique sur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ic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ne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un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ant, les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tails de celui-ci sont affich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s (cf. </w:t>
      </w:r>
      <w:r>
        <w:rPr>
          <w:color w:val="04b907"/>
          <w:u w:val="none"/>
          <w:rtl w:val="0"/>
          <w:lang w:val="fr-FR"/>
        </w:rPr>
        <w:t>#LAY06</w:t>
      </w:r>
      <w:r>
        <w:rPr>
          <w:color w:val="000000"/>
          <w:u w:val="none"/>
          <w:rtl w:val="0"/>
          <w:lang w:val="fr-FR"/>
        </w:rPr>
        <w:t xml:space="preserve">). 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affichage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ant, on ouvre donc une pop-up (cf. </w:t>
      </w:r>
      <w:r>
        <w:rPr>
          <w:color w:val="04b907"/>
          <w:rtl w:val="0"/>
          <w:lang w:val="fr-FR"/>
        </w:rPr>
        <w:t>#LAY06</w:t>
      </w:r>
      <w:r>
        <w:rPr>
          <w:rtl w:val="0"/>
          <w:lang w:val="fr-FR"/>
        </w:rPr>
        <w:t>). Les informations principales sont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cette pop-up (disponible, adresse, horaires, nom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>De plus, un bouton est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en bas de la pop-up. Il permet de demander 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chez ce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ant. (cf. </w:t>
      </w:r>
      <w:r>
        <w:rPr>
          <w:color w:val="04b907"/>
          <w:rtl w:val="0"/>
          <w:lang w:val="fr-FR"/>
        </w:rPr>
        <w:t>#LAY08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>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clique en dehors de la pop-up, elle est ferm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R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servation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une consigne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</w:pPr>
      <w:r>
        <w:rPr>
          <w:rtl w:val="0"/>
          <w:lang w:val="fr-FR"/>
        </w:rPr>
        <w:tab/>
        <w:t>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sur le bouton </w:t>
      </w:r>
      <w:r>
        <w:rPr>
          <w:rtl w:val="0"/>
          <w:lang w:val="fr-FR"/>
        </w:rPr>
        <w:t>“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server</w:t>
      </w:r>
      <w:r>
        <w:rPr>
          <w:rtl w:val="0"/>
          <w:lang w:val="fr-FR"/>
        </w:rPr>
        <w:t>”</w:t>
      </w:r>
      <w:r>
        <w:rPr>
          <w:rtl w:val="0"/>
          <w:lang w:val="fr-FR"/>
        </w:rPr>
        <w:t>, on affiche la page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servation (cf. </w:t>
      </w:r>
      <w:r>
        <w:rPr>
          <w:color w:val="04b907"/>
          <w:rtl w:val="0"/>
          <w:lang w:val="fr-FR"/>
        </w:rPr>
        <w:t>#LAY08</w:t>
      </w:r>
      <w:r>
        <w:rPr>
          <w:rtl w:val="0"/>
          <w:lang w:val="fr-FR"/>
        </w:rPr>
        <w:t>). Ainsi, un formulaire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est affich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ab/>
        <w:t>Un formulaire de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servation avec diff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rents champs est affich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(cf. </w:t>
      </w:r>
      <w:r>
        <w:rPr>
          <w:color w:val="04b907"/>
          <w:u w:val="none"/>
          <w:rtl w:val="0"/>
          <w:lang w:val="fr-FR"/>
        </w:rPr>
        <w:t>#LAY08</w:t>
      </w:r>
      <w:r>
        <w:rPr>
          <w:u w:val="none"/>
          <w:rtl w:val="0"/>
          <w:lang w:val="fr-FR"/>
        </w:rPr>
        <w:t xml:space="preserve">) : </w:t>
      </w:r>
    </w:p>
    <w:p>
      <w:pPr>
        <w:pStyle w:val="Corps"/>
        <w:rPr>
          <w:color w:val="000000"/>
          <w:u w:val="single"/>
        </w:rPr>
      </w:pPr>
      <w:r>
        <w:rPr>
          <w:u w:val="none"/>
          <w:rtl w:val="0"/>
          <w:lang w:val="fr-FR"/>
        </w:rPr>
        <w:tab/>
        <w:tab/>
        <w:t>- Adresse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pose : ce champ est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-rempli avec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adresse du commerce 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lectionn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. Non modifiable. On v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rifie que cette adresse correspond bien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ant enregistr</w:t>
      </w:r>
      <w:r>
        <w:rPr>
          <w:u w:val="none"/>
          <w:rtl w:val="0"/>
          <w:lang w:val="fr-FR"/>
        </w:rPr>
        <w:t xml:space="preserve">é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#MSG11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color w:val="000000"/>
          <w:u w:val="single"/>
        </w:rPr>
      </w:pPr>
      <w:r>
        <w:rPr>
          <w:u w:val="none"/>
          <w:rtl w:val="0"/>
          <w:lang w:val="fr-FR"/>
        </w:rPr>
        <w:tab/>
        <w:tab/>
        <w:t>- Date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pose : la date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pose doit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celle du jour ou plus.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-rempli avec la date du jour.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#MSG12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color w:val="000000"/>
          <w:u w:val="single"/>
        </w:rPr>
      </w:pPr>
      <w:r>
        <w:rPr>
          <w:u w:val="none"/>
          <w:rtl w:val="0"/>
          <w:lang w:val="fr-FR"/>
        </w:rPr>
        <w:tab/>
        <w:tab/>
        <w:t>- Heure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pose :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heure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pose doit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ult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heure actuelle.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#MSG13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ab/>
        <w:tab/>
        <w:t xml:space="preserve">- Nombre de bagages : le nombre de bagage doit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sup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0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#MSG14</w:t>
      </w:r>
      <w:r>
        <w:rPr>
          <w:color w:val="000000"/>
          <w:u w:val="single"/>
          <w:rtl w:val="0"/>
          <w:lang w:val="fr-FR"/>
        </w:rPr>
        <w:t>)</w:t>
      </w:r>
      <w:r>
        <w:rPr>
          <w:color w:val="000000"/>
          <w:u w:val="single"/>
          <w:rtl w:val="0"/>
        </w:rPr>
        <w:t xml:space="preserve"> </w:t>
      </w:r>
      <w:r>
        <w:rPr>
          <w:u w:val="none"/>
          <w:rtl w:val="0"/>
          <w:lang w:val="fr-FR"/>
        </w:rPr>
        <w:t>et inf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 ou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gal au nombre de places disponibles chez le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 xml:space="preserve">ant.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#MSG15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ab/>
        <w:tab/>
        <w:t>- Bouton de validation : Lors du clic sur le bouton de validation, on v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rifie que tous les champs respectent bien les conditions ci-dessus.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Si les conditions ne sont pas respect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s, les champs concern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sont entour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en rouge. De plus, la liste des erreurs est affich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en haut du formulaire.</w:t>
      </w:r>
    </w:p>
    <w:p>
      <w:pPr>
        <w:pStyle w:val="Corps"/>
        <w:rPr>
          <w:u w:val="none"/>
        </w:rPr>
      </w:pPr>
    </w:p>
    <w:p>
      <w:pPr>
        <w:pStyle w:val="Corps"/>
        <w:rPr>
          <w:u w:val="single"/>
        </w:rPr>
      </w:pPr>
      <w:r>
        <w:rPr>
          <w:u w:val="none"/>
          <w:rtl w:val="0"/>
          <w:lang w:val="fr-FR"/>
        </w:rPr>
        <w:t>Si le formulaire est valid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,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est renvoy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vers la page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accueil (cf. </w:t>
      </w:r>
      <w:r>
        <w:rPr>
          <w:color w:val="04b907"/>
          <w:u w:val="none"/>
          <w:rtl w:val="0"/>
          <w:lang w:val="fr-FR"/>
        </w:rPr>
        <w:t>#LAY05</w:t>
      </w:r>
      <w:r>
        <w:rPr>
          <w:u w:val="none"/>
          <w:rtl w:val="0"/>
          <w:lang w:val="fr-FR"/>
        </w:rPr>
        <w:t>) avec un itin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raire guidant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vers le commerce 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lectionn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D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pose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une consigne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  <w:rPr>
          <w:u w:val="single"/>
        </w:rPr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arrive chez le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ant, le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enregistre le bagage et commence la consigne. Ainsi commence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Lorsque la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 a commenc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, c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est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dire lorsque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enregistr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le bagage,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re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oit une notification sur son t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phone </w:t>
      </w:r>
      <w:r>
        <w:rPr>
          <w:b w:val="0"/>
          <w:bCs w:val="0"/>
          <w:color w:val="000000"/>
          <w:u w:val="single"/>
          <w:rtl w:val="0"/>
          <w:lang w:val="fr-FR"/>
        </w:rPr>
        <w:t xml:space="preserve">(cf. </w:t>
      </w:r>
      <w:r>
        <w:rPr>
          <w:b w:val="0"/>
          <w:bCs w:val="0"/>
          <w:color w:val="b93e40"/>
          <w:u w:val="single"/>
          <w:rtl w:val="0"/>
          <w:lang w:val="fr-FR"/>
        </w:rPr>
        <w:t>#MSG16</w:t>
      </w:r>
      <w:r>
        <w:rPr>
          <w:b w:val="0"/>
          <w:bCs w:val="0"/>
          <w:color w:val="000000"/>
          <w:u w:val="single"/>
          <w:rtl w:val="0"/>
          <w:lang w:val="fr-FR"/>
        </w:rPr>
        <w:t>)</w:t>
      </w:r>
      <w:r>
        <w:rPr>
          <w:b w:val="0"/>
          <w:bCs w:val="0"/>
          <w:color w:val="000000"/>
          <w:u w:val="none"/>
          <w:rtl w:val="0"/>
          <w:lang w:val="fr-FR"/>
        </w:rPr>
        <w:t>. En cliquant sur la notification, ou en ouvrant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application,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utilisateur verra appara</w:t>
      </w:r>
      <w:r>
        <w:rPr>
          <w:b w:val="0"/>
          <w:bCs w:val="0"/>
          <w:color w:val="000000"/>
          <w:u w:val="none"/>
          <w:rtl w:val="0"/>
          <w:lang w:val="fr-FR"/>
        </w:rPr>
        <w:t>î</w:t>
      </w:r>
      <w:r>
        <w:rPr>
          <w:b w:val="0"/>
          <w:bCs w:val="0"/>
          <w:color w:val="000000"/>
          <w:u w:val="none"/>
          <w:rtl w:val="0"/>
          <w:lang w:val="fr-FR"/>
        </w:rPr>
        <w:t>tre le r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>sum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é 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de sa consigne en cours </w:t>
      </w:r>
      <w:r>
        <w:rPr>
          <w:b w:val="0"/>
          <w:bCs w:val="0"/>
          <w:u w:val="none"/>
          <w:rtl w:val="0"/>
          <w:lang w:val="fr-FR"/>
        </w:rPr>
        <w:t xml:space="preserve">(cf. </w:t>
      </w:r>
      <w:r>
        <w:rPr>
          <w:b w:val="0"/>
          <w:bCs w:val="0"/>
          <w:color w:val="04b907"/>
          <w:u w:val="none"/>
          <w:rtl w:val="0"/>
          <w:lang w:val="fr-FR"/>
        </w:rPr>
        <w:t>#LAY09</w:t>
      </w:r>
      <w:r>
        <w:rPr>
          <w:b w:val="0"/>
          <w:bCs w:val="0"/>
          <w:u w:val="none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R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cup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ration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une consigne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  <w:rPr>
          <w:u w:val="none"/>
        </w:rPr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vient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son bagage, le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enregistre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du bagage. Ainsi, le bagage est rendu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utilisateur.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</w:rPr>
        <w:tab/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 xml:space="preserve">Lorsque le bagage est rendu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par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ant,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re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 xml:space="preserve">oit une notification </w:t>
      </w:r>
      <w:r>
        <w:rPr>
          <w:b w:val="0"/>
          <w:bCs w:val="0"/>
          <w:color w:val="000000"/>
          <w:u w:val="single"/>
          <w:rtl w:val="0"/>
          <w:lang w:val="fr-FR"/>
        </w:rPr>
        <w:t xml:space="preserve">(cf. </w:t>
      </w:r>
      <w:r>
        <w:rPr>
          <w:b w:val="0"/>
          <w:bCs w:val="0"/>
          <w:color w:val="b93e40"/>
          <w:u w:val="single"/>
          <w:rtl w:val="0"/>
          <w:lang w:val="fr-FR"/>
        </w:rPr>
        <w:t>#MSG17</w:t>
      </w:r>
      <w:r>
        <w:rPr>
          <w:b w:val="0"/>
          <w:bCs w:val="0"/>
          <w:color w:val="000000"/>
          <w:u w:val="single"/>
          <w:rtl w:val="0"/>
          <w:lang w:val="fr-FR"/>
        </w:rPr>
        <w:t>)</w:t>
      </w:r>
      <w:r>
        <w:rPr>
          <w:b w:val="0"/>
          <w:bCs w:val="0"/>
          <w:color w:val="000000"/>
          <w:u w:val="none"/>
          <w:rtl w:val="0"/>
          <w:lang w:val="fr-FR"/>
        </w:rPr>
        <w:t>. En cliquant sur la notification, ou en ouvrant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application,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utilisateur verra appara</w:t>
      </w:r>
      <w:r>
        <w:rPr>
          <w:b w:val="0"/>
          <w:bCs w:val="0"/>
          <w:color w:val="000000"/>
          <w:u w:val="none"/>
          <w:rtl w:val="0"/>
          <w:lang w:val="fr-FR"/>
        </w:rPr>
        <w:t>î</w:t>
      </w:r>
      <w:r>
        <w:rPr>
          <w:b w:val="0"/>
          <w:bCs w:val="0"/>
          <w:color w:val="000000"/>
          <w:u w:val="none"/>
          <w:rtl w:val="0"/>
          <w:lang w:val="fr-FR"/>
        </w:rPr>
        <w:t>tre le r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>sum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é </w:t>
      </w:r>
      <w:r>
        <w:rPr>
          <w:b w:val="0"/>
          <w:bCs w:val="0"/>
          <w:color w:val="000000"/>
          <w:u w:val="none"/>
          <w:rtl w:val="0"/>
          <w:lang w:val="fr-FR"/>
        </w:rPr>
        <w:t>de sa consigne termin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(cf. </w:t>
      </w:r>
      <w:r>
        <w:rPr>
          <w:b w:val="0"/>
          <w:bCs w:val="0"/>
          <w:color w:val="04b907"/>
          <w:u w:val="none"/>
          <w:rtl w:val="0"/>
          <w:lang w:val="fr-FR"/>
        </w:rPr>
        <w:t>#LAY10</w:t>
      </w:r>
      <w:r>
        <w:rPr>
          <w:b w:val="0"/>
          <w:bCs w:val="0"/>
          <w:u w:val="none"/>
          <w:rtl w:val="0"/>
          <w:lang w:val="fr-FR"/>
        </w:rPr>
        <w:t xml:space="preserve">). 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Notation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 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Lorsque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consulte le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sum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de sa consigne termin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(cf. </w:t>
      </w:r>
      <w:r>
        <w:rPr>
          <w:b w:val="0"/>
          <w:bCs w:val="0"/>
          <w:color w:val="04b907"/>
          <w:u w:val="none"/>
          <w:rtl w:val="0"/>
          <w:lang w:val="fr-FR"/>
        </w:rPr>
        <w:t>#LAY10</w:t>
      </w:r>
      <w:r>
        <w:rPr>
          <w:b w:val="0"/>
          <w:bCs w:val="0"/>
          <w:u w:val="none"/>
          <w:rtl w:val="0"/>
          <w:lang w:val="fr-FR"/>
        </w:rPr>
        <w:t>), un syst</w:t>
      </w:r>
      <w:r>
        <w:rPr>
          <w:b w:val="0"/>
          <w:bCs w:val="0"/>
          <w:u w:val="none"/>
          <w:rtl w:val="0"/>
          <w:lang w:val="fr-FR"/>
        </w:rPr>
        <w:t>è</w:t>
      </w:r>
      <w:r>
        <w:rPr>
          <w:b w:val="0"/>
          <w:bCs w:val="0"/>
          <w:u w:val="none"/>
          <w:rtl w:val="0"/>
          <w:lang w:val="fr-FR"/>
        </w:rPr>
        <w:t>me de notation est affich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 en bas de celui-ci.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En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lectionnant un nombre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toile entre 1 et 5,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attribut une note au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qui sera enregistr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base. Ainsi, une moyenne des notes sera calcul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pour chaque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et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sur leur page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tails.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D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claration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 incident (Utilisateur)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Consulter son historique (Utilisateur)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Consultation demande de stockage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  <w:r>
        <w:rPr>
          <w:b w:val="0"/>
          <w:bCs w:val="0"/>
          <w:u w:val="none"/>
        </w:rPr>
        <w:tab/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ouvre son application, il arrive sur la page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accueil des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 xml:space="preserve">ants (cf. </w:t>
      </w:r>
      <w:r>
        <w:rPr>
          <w:b w:val="0"/>
          <w:bCs w:val="0"/>
          <w:color w:val="04b907"/>
          <w:u w:val="none"/>
          <w:rtl w:val="0"/>
          <w:lang w:val="fr-FR"/>
        </w:rPr>
        <w:t>#LAY11</w:t>
      </w:r>
      <w:r>
        <w:rPr>
          <w:b w:val="0"/>
          <w:bCs w:val="0"/>
          <w:u w:val="none"/>
          <w:rtl w:val="0"/>
          <w:lang w:val="fr-FR"/>
        </w:rPr>
        <w:t xml:space="preserve">), qui correspond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liste des demandes de stockage en cours ainsi qu</w:t>
      </w:r>
      <w:r>
        <w:rPr>
          <w:b w:val="0"/>
          <w:bCs w:val="0"/>
          <w:u w:val="none"/>
          <w:rtl w:val="0"/>
          <w:lang w:val="fr-FR"/>
        </w:rPr>
        <w:t xml:space="preserve">’à </w:t>
      </w:r>
      <w:r>
        <w:rPr>
          <w:b w:val="0"/>
          <w:bCs w:val="0"/>
          <w:u w:val="none"/>
          <w:rtl w:val="0"/>
          <w:lang w:val="fr-FR"/>
        </w:rPr>
        <w:t>la liste des derniers stockage.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 xml:space="preserve">La liste des demandes de stockage (cf. </w:t>
      </w:r>
      <w:r>
        <w:rPr>
          <w:b w:val="0"/>
          <w:bCs w:val="0"/>
          <w:color w:val="04b907"/>
          <w:u w:val="none"/>
          <w:rtl w:val="0"/>
          <w:lang w:val="fr-FR"/>
        </w:rPr>
        <w:t>#LAY11</w:t>
      </w:r>
      <w:r>
        <w:rPr>
          <w:b w:val="0"/>
          <w:bCs w:val="0"/>
          <w:u w:val="none"/>
          <w:rtl w:val="0"/>
          <w:lang w:val="fr-FR"/>
        </w:rPr>
        <w:t>), est affich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dans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ordre, de la plus ancienne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plus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cente. Sur chaque demande, les informations suivantes sont indiqu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s :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Pr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nom du client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Jour / heure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Jour / heure de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but de la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Jour / heure de fin de la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Nombre de bagages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Ainsi, pour chaque demande affich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e,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deux choix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Si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clique sur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acceptation de la demande, elle est valid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e. Une notification est donc envoy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correspondant. Et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’é</w:t>
      </w:r>
      <w:r>
        <w:rPr>
          <w:b w:val="0"/>
          <w:bCs w:val="0"/>
          <w:u w:val="none"/>
          <w:rtl w:val="0"/>
          <w:lang w:val="fr-FR"/>
        </w:rPr>
        <w:t>tat de la demande passe en vert.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Si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clique sur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de refus de la demande, elle est refus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e. Une notification est donc envoy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utilisateur correspondant.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Et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icone d</w:t>
      </w:r>
      <w:r>
        <w:rPr>
          <w:b w:val="0"/>
          <w:bCs w:val="0"/>
          <w:u w:val="none"/>
          <w:rtl w:val="0"/>
          <w:lang w:val="fr-FR"/>
        </w:rPr>
        <w:t>’é</w:t>
      </w:r>
      <w:r>
        <w:rPr>
          <w:b w:val="0"/>
          <w:bCs w:val="0"/>
          <w:u w:val="none"/>
          <w:rtl w:val="0"/>
          <w:lang w:val="fr-FR"/>
        </w:rPr>
        <w:t>tat de la demande passe en Rouge.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ab/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Si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ne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pond pas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demande,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’é</w:t>
      </w:r>
      <w:r>
        <w:rPr>
          <w:b w:val="0"/>
          <w:bCs w:val="0"/>
          <w:u w:val="none"/>
          <w:rtl w:val="0"/>
          <w:lang w:val="fr-FR"/>
        </w:rPr>
        <w:t>tat reste en orange (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tat initial). 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5 minutes pour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pondre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une demande, sinon elle est refus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 par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faut.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Modification des informations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 commerce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R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ception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 bagage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Rendre un bagage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D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claration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un incident (Commer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Consulter son historique (Commer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Ajouter un 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 (Admin)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Modifier un 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 (Admin)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Consulter les commer</w:t>
      </w:r>
      <w:r>
        <w:rPr>
          <w:sz w:val="36"/>
          <w:szCs w:val="36"/>
          <w:rtl w:val="0"/>
          <w:lang w:val="fr-FR"/>
        </w:rPr>
        <w:t>ç</w:t>
      </w:r>
      <w:r>
        <w:rPr>
          <w:sz w:val="36"/>
          <w:szCs w:val="36"/>
          <w:rtl w:val="0"/>
          <w:lang w:val="fr-FR"/>
        </w:rPr>
        <w:t>ants (Admin)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Gestion des prix (Admin)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0"/>
          <w:numId w:val="6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Envoi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email / Notification / SMS (Admin)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 2"/>
        <w:bidi w:val="0"/>
        <w:ind w:left="1440"/>
        <w:rPr>
          <w:b w:val="1"/>
          <w:bCs w:val="1"/>
          <w:u w:val="single"/>
        </w:rPr>
      </w:pPr>
    </w:p>
    <w:p>
      <w:pPr>
        <w:pStyle w:val="Corps 2"/>
        <w:bidi w:val="0"/>
        <w:ind w:left="1440"/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4" w:id="4"/>
      <w:r>
        <w:rPr>
          <w:color w:val="4b7196"/>
          <w:sz w:val="60"/>
          <w:szCs w:val="60"/>
          <w:u w:val="single"/>
          <w:rtl w:val="0"/>
          <w:lang w:val="fr-FR"/>
        </w:rPr>
        <w:t>Mod</w:t>
      </w:r>
      <w:r>
        <w:rPr>
          <w:color w:val="4b7196"/>
          <w:sz w:val="60"/>
          <w:szCs w:val="60"/>
          <w:u w:val="single"/>
          <w:rtl w:val="0"/>
          <w:lang w:val="fr-FR"/>
        </w:rPr>
        <w:t>è</w:t>
      </w:r>
      <w:r>
        <w:rPr>
          <w:color w:val="4b7196"/>
          <w:sz w:val="60"/>
          <w:szCs w:val="60"/>
          <w:u w:val="single"/>
          <w:rtl w:val="0"/>
          <w:lang w:val="fr-FR"/>
        </w:rPr>
        <w:t>le de donn</w:t>
      </w:r>
      <w:r>
        <w:rPr>
          <w:color w:val="4b7196"/>
          <w:sz w:val="60"/>
          <w:szCs w:val="60"/>
          <w:u w:val="single"/>
          <w:rtl w:val="0"/>
          <w:lang w:val="fr-FR"/>
        </w:rPr>
        <w:t>é</w:t>
      </w:r>
      <w:r>
        <w:rPr>
          <w:color w:val="4b7196"/>
          <w:sz w:val="60"/>
          <w:szCs w:val="60"/>
          <w:u w:val="single"/>
          <w:rtl w:val="0"/>
          <w:lang w:val="fr-FR"/>
        </w:rPr>
        <w:t>es</w:t>
      </w:r>
      <w:bookmarkEnd w:id="4"/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5" w:id="5"/>
      <w:r>
        <w:rPr>
          <w:color w:val="4b7196"/>
          <w:sz w:val="60"/>
          <w:szCs w:val="60"/>
          <w:u w:val="single"/>
          <w:rtl w:val="0"/>
          <w:lang w:val="fr-FR"/>
        </w:rPr>
        <w:t>Messages syst</w:t>
      </w:r>
      <w:r>
        <w:rPr>
          <w:color w:val="4b7196"/>
          <w:sz w:val="60"/>
          <w:szCs w:val="60"/>
          <w:u w:val="single"/>
          <w:rtl w:val="0"/>
          <w:lang w:val="fr-FR"/>
        </w:rPr>
        <w:t>è</w:t>
      </w:r>
      <w:r>
        <w:rPr>
          <w:color w:val="4b7196"/>
          <w:sz w:val="60"/>
          <w:szCs w:val="60"/>
          <w:u w:val="single"/>
          <w:rtl w:val="0"/>
          <w:lang w:val="fr-FR"/>
        </w:rPr>
        <w:t>mes</w:t>
      </w:r>
      <w:bookmarkEnd w:id="5"/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Les messages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sont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dans le document : </w:t>
      </w:r>
      <w:r>
        <w:rPr>
          <w:i w:val="1"/>
          <w:iCs w:val="1"/>
          <w:rtl w:val="0"/>
          <w:lang w:val="fr-FR"/>
        </w:rPr>
        <w:t>messages_applications.doc</w:t>
      </w:r>
      <w:r>
        <w:rPr>
          <w:rtl w:val="0"/>
          <w:lang w:val="fr-FR"/>
        </w:rPr>
        <w:t xml:space="preserve"> 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6" w:id="6"/>
      <w:r>
        <w:rPr>
          <w:color w:val="4b7196"/>
          <w:sz w:val="60"/>
          <w:szCs w:val="60"/>
          <w:u w:val="single"/>
          <w:rtl w:val="0"/>
          <w:lang w:val="fr-FR"/>
        </w:rPr>
        <w:t>Mockups</w:t>
      </w:r>
      <w:bookmarkEnd w:id="6"/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#LAY01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de chargement</w:t>
      </w:r>
    </w:p>
    <w:p>
      <w:pPr>
        <w:pStyle w:val="Corps"/>
        <w:rPr>
          <w:b w:val="1"/>
          <w:bCs w:val="1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#LAY02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de connexion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#LAY03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inscription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#LAY04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cup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ration de mot de passe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#LAY05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accueil (Map)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#LAY06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Pop-up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information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#LAY07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recherche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#LAY08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#LAY09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tails de la consigne en cours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#LAY10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sum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é 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de la consigne termin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</w:pPr>
      <w:r>
        <w:rPr>
          <w:b w:val="0"/>
          <w:bCs w:val="0"/>
          <w:color w:val="04b907"/>
          <w:sz w:val="32"/>
          <w:szCs w:val="32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7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ombres"/>
  </w:abstractNum>
  <w:abstractNum w:abstractNumId="2">
    <w:multiLevelType w:val="hybridMultilevel"/>
    <w:styleLink w:val="Nombres"/>
    <w:lvl w:ilvl="0">
      <w:start w:val="1"/>
      <w:numFmt w:val="upperRoman"/>
      <w:suff w:val="tab"/>
      <w:lvlText w:val="%1."/>
      <w:lvlJc w:val="left"/>
      <w:pPr>
        <w:ind w:left="120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58" w:hanging="8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4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7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Puce"/>
  </w:abstractNum>
  <w:abstractNum w:abstractNumId="4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✦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✦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lvl w:ilvl="0">
        <w:start w:val="1"/>
        <w:numFmt w:val="bullet"/>
        <w:suff w:val="nothing"/>
        <w:lvlText w:val="✦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3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1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9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7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5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3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1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2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</w:rPr>
  </w:style>
  <w:style w:type="paragraph" w:styleId="Titre.0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TOC 1">
    <w:name w:val="TOC 1"/>
    <w:next w:val="TOC 1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paragraph" w:styleId="Titre 2">
    <w:name w:val="Titre 2"/>
    <w:next w:val="Titr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</w:rPr>
  </w:style>
  <w:style w:type="paragraph" w:styleId="TOC 3">
    <w:name w:val="TOC 3"/>
    <w:next w:val="TOC 3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48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2"/>
      <w:szCs w:val="32"/>
      <w:u w:val="none"/>
      <w:vertAlign w:val="baseline"/>
    </w:rPr>
  </w:style>
  <w:style w:type="numbering" w:styleId="Nombres">
    <w:name w:val="Nombres"/>
    <w:pPr>
      <w:numPr>
        <w:numId w:val="2"/>
      </w:numPr>
    </w:pPr>
  </w:style>
  <w:style w:type="paragraph" w:styleId="Titre 2.0">
    <w:name w:val="Titre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numbering" w:styleId="Puce">
    <w:name w:val="Puce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