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3"/>
      </w:pPr>
      <w:bookmarkStart w:id="21" w:name="факультет-физико-математических-и-естественных-наук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кафедра-прикладной-информатики-и-теории-вероятностей"/>
      <w:r>
        <w:t xml:space="preserve">Кафедра прикладной информатики и теории вероятностей</w:t>
      </w:r>
      <w:bookmarkEnd w:id="22"/>
    </w:p>
    <w:p>
      <w:pPr>
        <w:pStyle w:val="Heading4"/>
      </w:pPr>
      <w:bookmarkStart w:id="23" w:name="отчет-по"/>
      <w:r>
        <w:t xml:space="preserve">ОТЧЕТ ПО</w:t>
      </w:r>
      <w:bookmarkEnd w:id="23"/>
    </w:p>
    <w:p>
      <w:pPr>
        <w:pStyle w:val="Heading4"/>
      </w:pPr>
      <w:bookmarkStart w:id="24" w:name="лабораторной-работе-5"/>
      <w:r>
        <w:t xml:space="preserve">ЛАБОРАТОРНОЙ РАБОТЕ №5</w:t>
      </w:r>
      <w:bookmarkEnd w:id="24"/>
    </w:p>
    <w:p>
      <w:pPr>
        <w:pStyle w:val="FirstParagraph"/>
      </w:pPr>
      <w:r>
        <w:rPr>
          <w:i/>
        </w:rPr>
        <w:t xml:space="preserve">дисциплина: Научное программирование</w:t>
      </w:r>
    </w:p>
    <w:p>
      <w:pPr>
        <w:pStyle w:val="BodyText"/>
      </w:pPr>
      <w:r>
        <w:t xml:space="preserve">Студентка: Голос Елизавета Сергеевна</w:t>
      </w:r>
      <w:r>
        <w:br w:type="textWrapping"/>
      </w:r>
      <w:r>
        <w:t xml:space="preserve">Группа: НПМмд-02-20</w:t>
      </w:r>
      <w:r>
        <w:br w:type="textWrapping"/>
      </w:r>
      <w:r>
        <w:t xml:space="preserve">Ст. билет № 1032202186</w:t>
      </w:r>
    </w:p>
    <w:p>
      <w:pPr>
        <w:pStyle w:val="BodyText"/>
      </w:pPr>
      <w:r>
        <w:rPr>
          <w:b/>
        </w:rPr>
        <w:t xml:space="preserve">Цель работы</w:t>
      </w:r>
      <w:r>
        <w:br w:type="textWrapping"/>
      </w:r>
      <w:r>
        <w:t xml:space="preserve">Ознакомление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p>
      <w:pPr>
        <w:pStyle w:val="BodyText"/>
      </w:pPr>
      <w:r>
        <w:rPr>
          <w:b/>
        </w:rPr>
        <w:t xml:space="preserve">Ход работы</w:t>
      </w:r>
      <w:r>
        <w:br w:type="textWrapping"/>
      </w:r>
      <w:r>
        <w:rPr>
          <w:b/>
        </w:rPr>
        <w:t xml:space="preserve">Подгонка полиномиальной кривой</w:t>
      </w:r>
      <w:r>
        <w:br w:type="textWrapping"/>
      </w:r>
      <w:r>
        <w:t xml:space="preserve">В статистике часто рассматривается проблема подгонки прямой линии</w:t>
      </w:r>
      <w:r>
        <w:t xml:space="preserve"> </w:t>
      </w:r>
      <w:r>
        <w:t xml:space="preserve">к набору данных. Решим более общую проблему подгонки полинома к</w:t>
      </w:r>
      <w:r>
        <w:t xml:space="preserve"> </w:t>
      </w:r>
      <w:r>
        <w:t xml:space="preserve">множеству точек. Пусть нам нужно найти параболу по методу наименьших квадратов для набора точек, заданных матрицей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</w:t>
      </w:r>
      <w:r>
        <w:t xml:space="preserve"> </w:t>
      </w:r>
      <w:r>
        <w:t xml:space="preserve">Введём матрицу данных в Octave и извлечём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Данные операции показаны на Рис. 1.</w:t>
      </w:r>
      <w:r>
        <w:t xml:space="preserve"> </w:t>
      </w:r>
      <w:r>
        <w:drawing>
          <wp:inline>
            <wp:extent cx="3887798" cy="5844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98" cy="584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Рис.1 Ввод матрицы данных</w:t>
      </w:r>
    </w:p>
    <w:p>
      <w:pPr>
        <w:pStyle w:val="BodyText"/>
      </w:pPr>
      <w:r>
        <w:t xml:space="preserve">Нарисуем точки на графике, см. Рис. 2.</w:t>
      </w:r>
    </w:p>
    <w:p>
      <w:pPr>
        <w:pStyle w:val="BodyText"/>
      </w:pPr>
      <w:r>
        <w:drawing>
          <wp:inline>
            <wp:extent cx="2250830" cy="332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110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Рис.2 Нанесение точек на плоскость</w:t>
      </w:r>
    </w:p>
    <w:p>
      <w:pPr>
        <w:pStyle w:val="BodyText"/>
      </w:pPr>
      <w:r>
        <w:t xml:space="preserve">Построим уравнение вида</w:t>
      </w:r>
      <w:r>
        <w:t xml:space="preserve"> </w:t>
      </w:r>
      <m:oMath>
        <m:r>
          <m:t>y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</m:oMath>
      <w:r>
        <w:t xml:space="preserve">. Подставляя данные,</w:t>
      </w:r>
      <w:r>
        <w:t xml:space="preserve"> </w:t>
      </w:r>
      <w:r>
        <w:t xml:space="preserve">получаем следующую систему линейных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25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36</m:t>
                    </m:r>
                  </m:e>
                  <m:e>
                    <m:r>
                      <m:t>6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3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Обратим внимание на форму матрицы коэффициентов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Третий столбец – все единицы, второй столбец – значения</w:t>
      </w:r>
      <w:r>
        <w:t xml:space="preserve"> </w:t>
      </w:r>
      <m:oMath>
        <m:r>
          <m:t>x</m:t>
        </m:r>
      </m:oMath>
      <w:r>
        <w:t xml:space="preserve">, а первый столбец – квадрат значений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Правый вектор – это значения</w:t>
      </w:r>
      <w:r>
        <w:t xml:space="preserve"> </w:t>
      </w:r>
      <m:oMath>
        <m:r>
          <m:t>y</m:t>
        </m:r>
      </m:oMath>
      <w:r>
        <w:t xml:space="preserve">. Есть несколько способов</w:t>
      </w:r>
      <w:r>
        <w:t xml:space="preserve"> </w:t>
      </w:r>
      <w:r>
        <w:t xml:space="preserve">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необходимыми данными. Это показано на Рис. 3.</w:t>
      </w:r>
    </w:p>
    <w:p>
      <w:pPr>
        <w:pStyle w:val="BodyText"/>
      </w:pPr>
      <w:r>
        <w:drawing>
          <wp:inline>
            <wp:extent cx="1943899" cy="5000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50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Рис.3 Создание матрицы А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b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вектор коэффициентов полинома.</w:t>
      </w:r>
      <w:r>
        <w:t xml:space="preserve"> </w:t>
      </w:r>
      <w:r>
        <w:t xml:space="preserve">Используем Octave для построения уравнений, как показано на Рис. 4</w:t>
      </w:r>
    </w:p>
    <w:p>
      <w:pPr>
        <w:pStyle w:val="BodyText"/>
      </w:pPr>
      <w:r>
        <w:drawing>
          <wp:inline>
            <wp:extent cx="1956688" cy="23403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88" cy="234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Рис.4 Построение уравнений по методу наименьших квадратов</w:t>
      </w:r>
    </w:p>
    <w:p>
      <w:pPr>
        <w:pStyle w:val="BodyText"/>
      </w:pPr>
      <w:r>
        <w:t xml:space="preserve">Решим задачу методом Гаусса (См. Рис.5). Для этого запишем расширенную матрицу: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2275</m:t>
                    </m:r>
                  </m:e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60</m:t>
                    </m:r>
                  </m:e>
                </m:mr>
                <m:mr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6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Таким образом, искомое квадратное уравнение имеет вид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−</m:t>
          </m:r>
          <m:r>
            <m:t>0.89286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5.65</m:t>
          </m:r>
          <m:r>
            <m:t>x</m:t>
          </m:r>
          <m:r>
            <m:t>−</m:t>
          </m:r>
          <m:r>
            <m:t>4.4</m:t>
          </m:r>
        </m:oMath>
      </m:oMathPara>
    </w:p>
    <w:p>
      <w:pPr>
        <w:pStyle w:val="FirstParagraph"/>
      </w:pPr>
      <w:r>
        <w:drawing>
          <wp:inline>
            <wp:extent cx="3184413" cy="25193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3" cy="25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Рис.5 Решение задачи методом Гаусса</w:t>
      </w:r>
    </w:p>
    <w:p>
      <w:pPr>
        <w:pStyle w:val="BodyText"/>
      </w:pPr>
      <w:r>
        <w:t xml:space="preserve">После чего построим соответствующий график параболы. Построение можно увидеть на Рисунке 6, а вид самой параболы на рисунке 7.</w:t>
      </w:r>
    </w:p>
    <w:p>
      <w:pPr>
        <w:pStyle w:val="BodyText"/>
      </w:pPr>
      <w:r>
        <w:drawing>
          <wp:inline>
            <wp:extent cx="4092419" cy="10486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Построение графика параболы</w:t>
      </w:r>
    </w:p>
    <w:p>
      <w:pPr>
        <w:pStyle w:val="BodyText"/>
      </w:pPr>
      <w:r>
        <w:drawing>
          <wp:inline>
            <wp:extent cx="5334000" cy="36734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График параболы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</w:t>
      </w:r>
      <w:r>
        <w:t xml:space="preserve"> </w:t>
      </w:r>
      <w:r>
        <w:t xml:space="preserve">для подгонки полинома polyfit. Синтаксис: polyfit (x, y, order),</w:t>
      </w:r>
      <w:r>
        <w:t xml:space="preserve"> </w:t>
      </w:r>
      <w:r>
        <w:t xml:space="preserve">где order – это степень полинома. Значения полинома P в точках, задаваемых вектором-строкой x можно получить с помощью функции polyval.</w:t>
      </w:r>
      <w:r>
        <w:t xml:space="preserve"> </w:t>
      </w:r>
      <w:r>
        <w:t xml:space="preserve">Синтаксис: polyval (P, x).</w:t>
      </w:r>
    </w:p>
    <w:p>
      <w:pPr>
        <w:pStyle w:val="BodyText"/>
      </w:pPr>
      <w:r>
        <w:t xml:space="preserve">На рисунке 8 получим подгоночный полином.</w:t>
      </w:r>
    </w:p>
    <w:p>
      <w:pPr>
        <w:pStyle w:val="BodyText"/>
      </w:pPr>
      <w:r>
        <w:drawing>
          <wp:inline>
            <wp:extent cx="3823854" cy="30437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30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Подгоночный полином</w:t>
      </w:r>
    </w:p>
    <w:p>
      <w:pPr>
        <w:pStyle w:val="BodyText"/>
      </w:pPr>
      <w:r>
        <w:t xml:space="preserve">После чего рассчитаем значения в точках и построим исходные данные. Это показано на Рис.9.</w:t>
      </w:r>
    </w:p>
    <w:p>
      <w:pPr>
        <w:pStyle w:val="BodyText"/>
      </w:pPr>
      <w:r>
        <w:drawing>
          <wp:inline>
            <wp:extent cx="5334000" cy="36390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Граф исходных и подгоночных данных</w:t>
      </w:r>
    </w:p>
    <w:p>
      <w:pPr>
        <w:pStyle w:val="BodyText"/>
      </w:pPr>
      <w:r>
        <w:rPr>
          <w:b/>
        </w:rPr>
        <w:t xml:space="preserve">Матричные преобразования</w:t>
      </w:r>
      <w:r>
        <w:br w:type="textWrapping"/>
      </w: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</w:t>
      </w:r>
      <w:r>
        <w:t xml:space="preserve"> </w:t>
      </w:r>
      <m:oMath>
        <m:r>
          <m:t>2</m:t>
        </m:r>
        <m:r>
          <m:t>×</m:t>
        </m:r>
        <m:r>
          <m:t>n</m:t>
        </m:r>
      </m:oMath>
      <w:r>
        <w:t xml:space="preserve">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</w:t>
      </w:r>
      <w:r>
        <w:t xml:space="preserve"> </w:t>
      </w:r>
      <w:r>
        <w:t xml:space="preserve">раз (цикл Эйлера).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Реализация показана на рисунке 10.</w:t>
      </w:r>
    </w:p>
    <w:p>
      <w:pPr>
        <w:pStyle w:val="BodyText"/>
      </w:pPr>
      <w:r>
        <w:drawing>
          <wp:inline>
            <wp:extent cx="3261146" cy="2851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285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 Реализация построения графа</w:t>
      </w:r>
    </w:p>
    <w:p>
      <w:pPr>
        <w:pStyle w:val="BodyText"/>
      </w:pPr>
      <w:r>
        <w:t xml:space="preserve">Полученный граф можно увидеть на рисунке 11.</w:t>
      </w:r>
    </w:p>
    <w:p>
      <w:pPr>
        <w:pStyle w:val="BodyText"/>
      </w:pPr>
      <w:r>
        <w:drawing>
          <wp:inline>
            <wp:extent cx="5334000" cy="3442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 Полученный граф.</w:t>
      </w:r>
    </w:p>
    <w:p>
      <w:pPr>
        <w:pStyle w:val="BodyText"/>
      </w:pPr>
      <w:r>
        <w:rPr>
          <w:b/>
        </w:rPr>
        <w:t xml:space="preserve">Вращение</w:t>
      </w:r>
      <w:r>
        <w:br w:type="textWrapping"/>
      </w:r>
      <w:r>
        <w:t xml:space="preserve">Рассмотрим различные способы преобразования изображения.</w:t>
      </w:r>
      <w:r>
        <w:t xml:space="preserve"> </w:t>
      </w:r>
      <w:r>
        <w:t xml:space="preserve">Вращения могут быть получены с использованием умножения на специальную матрицу. Вращение точки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относительно начала координат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(</m:t>
                    </m:r>
                    <m:r>
                      <m:t>θ</m:t>
                    </m:r>
                    <m:r>
                      <m:t>)</m:t>
                    </m:r>
                  </m:e>
                  <m:e>
                    <m: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r>
                      <m:t>θ</m:t>
                    </m:r>
                    <m:r>
                      <m:t>)</m:t>
                    </m:r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r>
                      <m:t>θ</m:t>
                    </m:r>
                    <m:r>
                      <m:t>)</m:t>
                    </m:r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(</m:t>
                    </m:r>
                    <m:r>
                      <m:t>θ</m:t>
                    </m:r>
                    <m:r>
                      <m:t>)</m:t>
                    </m:r>
                  </m:e>
                </m:mr>
              </m:m>
            </m:e>
          </m:d>
          <m: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поворота (измеренный против часовой стрелки).</w:t>
      </w:r>
    </w:p>
    <w:p>
      <w:pPr>
        <w:pStyle w:val="BodyText"/>
      </w:pPr>
      <w:r>
        <w:t xml:space="preserve">Теперь, чтобы произвести повороты матрицы данных</w:t>
      </w:r>
      <w:r>
        <w:t xml:space="preserve"> </w:t>
      </w:r>
      <m:oMath>
        <m:r>
          <m:t>D</m:t>
        </m:r>
      </m:oMath>
      <w:r>
        <w:t xml:space="preserve">, нам нужно</w:t>
      </w:r>
      <w:r>
        <w:t xml:space="preserve"> </w:t>
      </w:r>
      <w:r>
        <w:t xml:space="preserve">вычислить произведение матриц</w:t>
      </w:r>
      <w:r>
        <w:t xml:space="preserve"> </w:t>
      </w:r>
      <m:oMath>
        <m:r>
          <m:t>R</m:t>
        </m:r>
        <m:r>
          <m:t>D</m:t>
        </m:r>
      </m:oMath>
      <w:r>
        <w:t xml:space="preserve">. Повернём граф дома на</w:t>
      </w:r>
      <w:r>
        <w:t xml:space="preserve"> </w:t>
      </w:r>
      <m:oMath>
        <m:sSup>
          <m:e>
            <m:r>
              <m:t>90</m:t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225</m:t>
            </m:r>
          </m:e>
          <m:sup>
            <m:r>
              <m:t>∘</m:t>
            </m:r>
          </m:sup>
        </m:sSup>
      </m:oMath>
      <w:r>
        <w:t xml:space="preserve">. Вначале переведём угол в радианы. Произведенные действия показаны на рисунках 12 - 14.</w:t>
      </w:r>
    </w:p>
    <w:p>
      <w:pPr>
        <w:pStyle w:val="BodyText"/>
      </w:pPr>
      <w:r>
        <w:drawing>
          <wp:inline>
            <wp:extent cx="5334000" cy="34709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Рис.12 Поворот на 90 градусов</w:t>
      </w:r>
    </w:p>
    <w:p>
      <w:pPr>
        <w:pStyle w:val="BodyText"/>
      </w:pPr>
      <w:r>
        <w:drawing>
          <wp:inline>
            <wp:extent cx="5334000" cy="3776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Рис.13 Поворот на 225 градусов</w:t>
      </w:r>
    </w:p>
    <w:p>
      <w:pPr>
        <w:pStyle w:val="BodyText"/>
      </w:pPr>
      <w:r>
        <w:drawing>
          <wp:inline>
            <wp:extent cx="5334000" cy="3688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Рис.14 Результаты вращения</w:t>
      </w:r>
    </w:p>
    <w:p>
      <w:pPr>
        <w:pStyle w:val="BodyText"/>
      </w:pPr>
      <w:r>
        <w:rPr>
          <w:b/>
        </w:rPr>
        <w:t xml:space="preserve">Отражение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– прямая, проходящая через начало координат, то отражение точки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относительно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t>)</m:t>
                    </m:r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t>)</m:t>
                    </m:r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t>)</m:t>
                    </m:r>
                  </m:e>
                  <m:e>
                    <m: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t>(</m:t>
                    </m:r>
                    <m:r>
                      <m:t>2</m:t>
                    </m:r>
                    <m:r>
                      <m:t>θ</m:t>
                    </m:r>
                    <m:r>
                      <m:t>)</m:t>
                    </m:r>
                  </m:e>
                </m:mr>
              </m:m>
            </m:e>
          </m:d>
          <m: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между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и осью абсцисс (измеренный против часовой</w:t>
      </w:r>
      <w:r>
        <w:t xml:space="preserve"> </w:t>
      </w:r>
      <w:r>
        <w:t xml:space="preserve">стрелки).</w:t>
      </w:r>
      <w:r>
        <w:t xml:space="preserve"> </w:t>
      </w:r>
      <w:r>
        <w:t xml:space="preserve">Отразим граф дома относительно прямой</w:t>
      </w:r>
      <w:r>
        <w:t xml:space="preserve"> </w:t>
      </w:r>
      <m:oMath>
        <m:r>
          <m:t>y</m:t>
        </m:r>
        <m:r>
          <m:t>=</m:t>
        </m:r>
        <m:r>
          <m:t>x</m:t>
        </m:r>
      </m:oMath>
      <w:r>
        <w:t xml:space="preserve">. Зададим матрицу</w:t>
      </w:r>
      <w:r>
        <w:t xml:space="preserve"> </w:t>
      </w:r>
      <w:r>
        <w:t xml:space="preserve">отражения, как показано на рисунке 15.</w:t>
      </w:r>
    </w:p>
    <w:p>
      <w:pPr>
        <w:pStyle w:val="BodyText"/>
      </w:pPr>
      <w:r>
        <w:drawing>
          <wp:inline>
            <wp:extent cx="3056525" cy="4616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461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Рис.15 Задание отражения</w:t>
      </w:r>
    </w:p>
    <w:p>
      <w:pPr>
        <w:pStyle w:val="BodyText"/>
      </w:pPr>
      <w:r>
        <w:t xml:space="preserve">Далее на рисунке 16 показано, какой результат получился в ходе этих действий.</w:t>
      </w:r>
    </w:p>
    <w:p>
      <w:pPr>
        <w:pStyle w:val="BodyText"/>
      </w:pPr>
      <w:r>
        <w:drawing>
          <wp:inline>
            <wp:extent cx="5334000" cy="36267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Рис.16 Результат отражения</w:t>
      </w:r>
    </w:p>
    <w:p>
      <w:pPr>
        <w:pStyle w:val="BodyText"/>
      </w:pPr>
      <w:r>
        <w:rPr>
          <w:b/>
        </w:rPr>
        <w:t xml:space="preserve">Дилатация</w:t>
      </w:r>
    </w:p>
    <w:p>
      <w:pPr>
        <w:pStyle w:val="BodyText"/>
      </w:pPr>
      <w:r>
        <w:t xml:space="preserve">Дилатация (то есть расширение или сжатие) также может быть выполнено путём умножения матриц. Пусть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  <m:r>
            <m:t>,</m:t>
          </m:r>
        </m:oMath>
      </m:oMathPara>
    </w:p>
    <w:p>
      <w:pPr>
        <w:pStyle w:val="FirstParagraph"/>
      </w:pPr>
      <w:r>
        <w:t xml:space="preserve">Тогда матричное произведение</w:t>
      </w:r>
      <w:r>
        <w:t xml:space="preserve"> </w:t>
      </w:r>
      <m:oMath>
        <m:r>
          <m:t>T</m:t>
        </m:r>
        <m:r>
          <m:t>D</m:t>
        </m:r>
      </m:oMath>
      <w:r>
        <w:t xml:space="preserve"> </w:t>
      </w:r>
      <w:r>
        <w:t xml:space="preserve">будет преобразованием дилатации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коэффициентом</w:t>
      </w:r>
      <w:r>
        <w:t xml:space="preserve"> </w:t>
      </w:r>
      <m:oMath>
        <m:r>
          <m:t>k</m:t>
        </m:r>
      </m:oMath>
      <w:r>
        <w:t xml:space="preserve">.</w:t>
      </w:r>
      <w:r>
        <w:t xml:space="preserve"> </w:t>
      </w:r>
      <w:r>
        <w:t xml:space="preserve">Увеличим граф дома в 2 раза. Реализация выполнена на Рисунке 17.</w:t>
      </w:r>
    </w:p>
    <w:p>
      <w:pPr>
        <w:pStyle w:val="BodyText"/>
      </w:pPr>
      <w:r>
        <w:drawing>
          <wp:inline>
            <wp:extent cx="2711227" cy="20206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7" cy="20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Рис.17 Реализация дилатации</w:t>
      </w:r>
    </w:p>
    <w:p>
      <w:pPr>
        <w:pStyle w:val="BodyText"/>
      </w:pPr>
      <w:r>
        <w:t xml:space="preserve">После чего на рисунке 18 можно увидеть результат данной операции.</w:t>
      </w:r>
    </w:p>
    <w:p>
      <w:pPr>
        <w:pStyle w:val="BodyText"/>
      </w:pPr>
      <w:r>
        <w:drawing>
          <wp:inline>
            <wp:extent cx="5334000" cy="36997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5/r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Рис.18 Результат увеличения</w:t>
      </w:r>
    </w:p>
    <w:p>
      <w:pPr>
        <w:pStyle w:val="BodyText"/>
      </w:pPr>
      <w:r>
        <w:rPr>
          <w:b/>
        </w:rPr>
        <w:t xml:space="preserve">Вывод</w:t>
      </w:r>
      <w:r>
        <w:br w:type="textWrapping"/>
      </w:r>
      <w:r>
        <w:t xml:space="preserve">В ходе выполнения данной работы я ознакомилась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2020-12-12T18:22:13Z</dcterms:created>
  <dcterms:modified xsi:type="dcterms:W3CDTF">2020-12-12T18:22:13Z</dcterms:modified>
</cp:coreProperties>
</file>