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pPr w:leftFromText="180" w:rightFromText="180" w:vertAnchor="page" w:horzAnchor="page" w:tblpX="1852" w:tblpY="3423"/>
        <w:tblOverlap w:val="never"/>
        <w:tblW w:w="8579" w:type="dxa"/>
        <w:tblInd w:w="0" w:type="dxa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40"/>
        <w:gridCol w:w="5339"/>
      </w:tblGrid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  <w:tblHeader/>
        </w:trPr>
        <w:tc>
          <w:tcPr>
            <w:tcW w:w="3240" w:type="dxa"/>
            <w:tcBorders>
              <w:top w:val="nil"/>
              <w:bottom w:val="single" w:color="DDDDDD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widowControl/>
              <w:spacing w:line="21" w:lineRule="atLeast"/>
              <w:jc w:val="center"/>
              <w:textAlignment w:val="bottom"/>
              <w:rPr>
                <w:rFonts w:ascii="微软雅黑" w:hAnsi="微软雅黑" w:eastAsia="微软雅黑" w:cs="微软雅黑"/>
                <w:b/>
                <w:bCs/>
                <w:color w:val="333333"/>
                <w:szCs w:val="21"/>
              </w:rPr>
            </w:pPr>
            <w:bookmarkStart w:id="0" w:name="_GoBack"/>
            <w:bookmarkEnd w:id="0"/>
            <w:r>
              <w:rPr>
                <w:rFonts w:hint="eastAsia" w:ascii="微软雅黑" w:hAnsi="微软雅黑" w:eastAsia="微软雅黑" w:cs="微软雅黑"/>
                <w:b/>
                <w:bCs/>
                <w:color w:val="333333"/>
                <w:kern w:val="0"/>
                <w:szCs w:val="21"/>
              </w:rPr>
              <w:t>名称</w:t>
            </w:r>
          </w:p>
        </w:tc>
        <w:tc>
          <w:tcPr>
            <w:tcW w:w="5339" w:type="dxa"/>
            <w:tcBorders>
              <w:top w:val="nil"/>
              <w:bottom w:val="single" w:color="DDDDDD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widowControl/>
              <w:spacing w:line="21" w:lineRule="atLeast"/>
              <w:jc w:val="center"/>
              <w:textAlignment w:val="bottom"/>
              <w:rPr>
                <w:rFonts w:ascii="微软雅黑" w:hAnsi="微软雅黑" w:eastAsia="微软雅黑" w:cs="微软雅黑"/>
                <w:b/>
                <w:bCs/>
                <w:color w:val="333333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333333"/>
                <w:kern w:val="0"/>
                <w:szCs w:val="21"/>
              </w:rPr>
              <w:t>版本要求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04" w:hRule="atLeast"/>
        </w:trPr>
        <w:tc>
          <w:tcPr>
            <w:tcW w:w="3240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spacing w:line="21" w:lineRule="atLeast"/>
              <w:jc w:val="left"/>
              <w:textAlignment w:val="top"/>
              <w:rPr>
                <w:rFonts w:ascii="微软雅黑" w:hAnsi="微软雅黑" w:eastAsia="微软雅黑" w:cs="微软雅黑"/>
                <w:color w:val="333333"/>
                <w:szCs w:val="21"/>
              </w:rPr>
            </w:pPr>
          </w:p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eastAsia="微软雅黑" w:cs="微软雅黑"/>
                <w:color w:val="333333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szCs w:val="21"/>
              </w:rPr>
              <w:t>服务器</w:t>
            </w:r>
          </w:p>
        </w:tc>
        <w:tc>
          <w:tcPr>
            <w:tcW w:w="5339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eastAsia="微软雅黑" w:cs="微软雅黑"/>
                <w:color w:val="333333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kern w:val="0"/>
                <w:szCs w:val="21"/>
              </w:rPr>
              <w:t>CPU 2核心 ↑</w:t>
            </w:r>
          </w:p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eastAsia="微软雅黑" w:cs="微软雅黑"/>
                <w:color w:val="333333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kern w:val="0"/>
                <w:szCs w:val="21"/>
              </w:rPr>
              <w:t>运存 4G ↑</w:t>
            </w:r>
          </w:p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eastAsia="微软雅黑" w:cs="微软雅黑"/>
                <w:color w:val="333333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kern w:val="0"/>
                <w:szCs w:val="21"/>
              </w:rPr>
              <w:t>宽带 5M ↑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3240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eastAsia="微软雅黑" w:cs="微软雅黑"/>
                <w:color w:val="333333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kern w:val="0"/>
                <w:szCs w:val="21"/>
              </w:rPr>
              <w:t>服务器操作系统</w:t>
            </w:r>
          </w:p>
        </w:tc>
        <w:tc>
          <w:tcPr>
            <w:tcW w:w="5339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cs="微软雅黑"/>
                <w:color w:val="333333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kern w:val="0"/>
                <w:szCs w:val="21"/>
              </w:rPr>
              <w:t xml:space="preserve">Linux Centos7 </w:t>
            </w:r>
          </w:p>
        </w:tc>
      </w:tr>
      <w:tr>
        <w:tblPrEx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42" w:hRule="atLeast"/>
        </w:trPr>
        <w:tc>
          <w:tcPr>
            <w:tcW w:w="3240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spacing w:line="21" w:lineRule="atLeast"/>
              <w:jc w:val="left"/>
              <w:textAlignment w:val="top"/>
              <w:rPr>
                <w:rFonts w:ascii="微软雅黑" w:hAnsi="微软雅黑" w:eastAsia="微软雅黑" w:cs="微软雅黑"/>
                <w:color w:val="333333"/>
                <w:kern w:val="0"/>
                <w:szCs w:val="21"/>
              </w:rPr>
            </w:pPr>
          </w:p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eastAsia="微软雅黑" w:cs="微软雅黑"/>
                <w:color w:val="333333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kern w:val="0"/>
                <w:szCs w:val="21"/>
              </w:rPr>
              <w:t>运行环境</w:t>
            </w:r>
          </w:p>
        </w:tc>
        <w:tc>
          <w:tcPr>
            <w:tcW w:w="5339" w:type="dxa"/>
            <w:tcBorders>
              <w:top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eastAsia="微软雅黑" w:cs="微软雅黑"/>
                <w:color w:val="333333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szCs w:val="21"/>
              </w:rPr>
              <w:t xml:space="preserve">Nginx 1.18 </w:t>
            </w:r>
          </w:p>
          <w:p>
            <w:pPr>
              <w:widowControl/>
              <w:spacing w:line="21" w:lineRule="atLeast"/>
              <w:jc w:val="center"/>
              <w:textAlignment w:val="top"/>
              <w:rPr>
                <w:rFonts w:ascii="微软雅黑" w:hAnsi="微软雅黑" w:eastAsia="微软雅黑" w:cs="微软雅黑"/>
                <w:color w:val="333333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kern w:val="0"/>
                <w:szCs w:val="21"/>
              </w:rPr>
              <w:t xml:space="preserve">PHP 7.3 </w:t>
            </w:r>
          </w:p>
          <w:p>
            <w:pPr>
              <w:widowControl/>
              <w:spacing w:line="21" w:lineRule="atLeast"/>
              <w:jc w:val="center"/>
              <w:textAlignment w:val="top"/>
              <w:rPr>
                <w:rFonts w:ascii="Helvetica" w:hAnsi="Helvetica" w:eastAsia="Helvetica" w:cs="Helvetica"/>
                <w:color w:val="333333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333333"/>
                <w:kern w:val="0"/>
                <w:szCs w:val="21"/>
              </w:rPr>
              <w:t xml:space="preserve">MYSQL 5.6 </w:t>
            </w:r>
          </w:p>
        </w:tc>
      </w:tr>
    </w:tbl>
    <w:p>
      <w:pPr>
        <w:rPr>
          <w:szCs w:val="24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rFonts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服务器配置及环境要求</w:t>
      </w: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Segoe UI" w:hAnsi="Segoe UI" w:eastAsia="Segoe UI" w:cs="Segoe UI"/>
          <w:b/>
          <w:bCs/>
          <w:color w:val="40485B"/>
          <w:kern w:val="0"/>
          <w:sz w:val="36"/>
          <w:szCs w:val="36"/>
          <w:shd w:val="clear" w:color="auto" w:fill="FFFFFF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Segoe UI" w:hAnsi="Segoe UI" w:eastAsia="Segoe UI" w:cs="Segoe UI"/>
          <w:b/>
          <w:bCs/>
          <w:color w:val="40485B"/>
          <w:kern w:val="0"/>
          <w:sz w:val="36"/>
          <w:szCs w:val="36"/>
          <w:shd w:val="clear" w:color="auto" w:fill="FFFFFF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Segoe UI" w:hAnsi="Segoe UI" w:eastAsia="Segoe UI" w:cs="Segoe UI"/>
          <w:b/>
          <w:bCs/>
          <w:color w:val="40485B"/>
          <w:kern w:val="0"/>
          <w:sz w:val="36"/>
          <w:szCs w:val="36"/>
          <w:shd w:val="clear" w:color="auto" w:fill="FFFFFF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微软雅黑" w:hAnsi="微软雅黑" w:eastAsia="微软雅黑" w:cs="微软雅黑"/>
          <w:b/>
          <w:bCs/>
          <w:color w:val="40485B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40485B"/>
          <w:kern w:val="0"/>
          <w:sz w:val="36"/>
          <w:szCs w:val="36"/>
          <w:shd w:val="clear" w:color="auto" w:fill="FFFFFF"/>
        </w:rPr>
        <w:t>PHP设置</w:t>
      </w:r>
    </w:p>
    <w:p>
      <w:pPr>
        <w:rPr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一、安装PHP插件：fileinfo、redis</w:t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二、删除PHP对应版本中的 pcntl_signal 、pcntl_signal_dispatch、 pcntl_fork、pcntl_wait、pcntl_alarm 禁用函数</w:t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szCs w:val="24"/>
        </w:rPr>
        <w:drawing>
          <wp:inline distT="0" distB="0" distL="114300" distR="114300">
            <wp:extent cx="5272405" cy="3964940"/>
            <wp:effectExtent l="0" t="0" r="444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微软雅黑" w:hAnsi="微软雅黑" w:eastAsia="微软雅黑" w:cs="微软雅黑"/>
          <w:b/>
          <w:bCs/>
          <w:color w:val="40485B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40485B"/>
          <w:kern w:val="0"/>
          <w:sz w:val="36"/>
          <w:szCs w:val="36"/>
          <w:shd w:val="clear" w:color="auto" w:fill="FFFFFF"/>
        </w:rPr>
        <w:t>站点配置</w:t>
      </w:r>
    </w:p>
    <w:p>
      <w:pPr>
        <w:rPr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一、上传源码包到站点目录并解压</w:t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二、设置网站运行目录public</w:t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szCs w:val="24"/>
        </w:rPr>
        <w:drawing>
          <wp:inline distT="0" distB="0" distL="114300" distR="114300">
            <wp:extent cx="5274310" cy="22421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设置伪静态，选择thinkphp</w:t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szCs w:val="24"/>
        </w:rPr>
        <w:drawing>
          <wp:inline distT="0" distB="0" distL="114300" distR="114300">
            <wp:extent cx="5267325" cy="3344545"/>
            <wp:effectExtent l="0" t="0" r="952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微软雅黑" w:hAnsi="微软雅黑" w:eastAsia="微软雅黑" w:cs="微软雅黑"/>
          <w:b/>
          <w:bCs/>
          <w:color w:val="40485B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40485B"/>
          <w:kern w:val="0"/>
          <w:sz w:val="36"/>
          <w:szCs w:val="36"/>
          <w:shd w:val="clear" w:color="auto" w:fill="FFFFFF"/>
        </w:rPr>
        <w:t>程序安装</w:t>
      </w:r>
    </w:p>
    <w:p>
      <w:pPr>
        <w:rPr>
          <w:szCs w:val="24"/>
        </w:rPr>
      </w:pPr>
    </w:p>
    <w:p>
      <w:pPr>
        <w:numPr>
          <w:ilvl w:val="0"/>
          <w:numId w:val="2"/>
        </w:num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输入http://站点域名/install.php，执行一键安装</w:t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szCs w:val="24"/>
        </w:rPr>
        <w:drawing>
          <wp:inline distT="0" distB="0" distL="114300" distR="114300">
            <wp:extent cx="4634230" cy="5599430"/>
            <wp:effectExtent l="0" t="0" r="1397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559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二、等待程序安装，安装完成后建议删除public目录下的install.php文件</w:t>
      </w: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微软雅黑" w:hAnsi="微软雅黑" w:eastAsia="微软雅黑" w:cs="微软雅黑"/>
          <w:b/>
          <w:bCs/>
          <w:color w:val="40485B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40485B"/>
          <w:kern w:val="0"/>
          <w:sz w:val="36"/>
          <w:szCs w:val="36"/>
          <w:shd w:val="clear" w:color="auto" w:fill="FFFFFF"/>
        </w:rPr>
        <w:t>运行服务</w:t>
      </w:r>
    </w:p>
    <w:p>
      <w:pPr>
        <w:rPr>
          <w:szCs w:val="24"/>
        </w:rPr>
      </w:pPr>
    </w:p>
    <w:p>
      <w:pPr>
        <w:numPr>
          <w:ilvl w:val="0"/>
          <w:numId w:val="3"/>
        </w:num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开放端口9090、2080</w:t>
      </w:r>
    </w:p>
    <w:p>
      <w:pPr>
        <w:rPr>
          <w:szCs w:val="24"/>
        </w:rPr>
      </w:pPr>
      <w:r>
        <w:rPr>
          <w:szCs w:val="24"/>
        </w:rPr>
        <w:drawing>
          <wp:inline distT="0" distB="0" distL="114300" distR="114300">
            <wp:extent cx="5263515" cy="1738630"/>
            <wp:effectExtent l="0" t="0" r="1333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</w:p>
    <w:p>
      <w:pPr>
        <w:numPr>
          <w:ilvl w:val="0"/>
          <w:numId w:val="3"/>
        </w:num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进入网站目录，打开终端</w:t>
      </w:r>
    </w:p>
    <w:p>
      <w:pPr>
        <w:rPr>
          <w:szCs w:val="24"/>
        </w:rPr>
      </w:pPr>
      <w:r>
        <w:rPr>
          <w:szCs w:val="24"/>
        </w:rPr>
        <w:drawing>
          <wp:inline distT="0" distB="0" distL="114300" distR="114300">
            <wp:extent cx="5267325" cy="3170555"/>
            <wp:effectExtent l="0" t="0" r="952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</w:p>
    <w:p>
      <w:pPr>
        <w:numPr>
          <w:ilvl w:val="0"/>
          <w:numId w:val="3"/>
        </w:num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在终端窗口执行命令：php service/start.php start -d</w:t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szCs w:val="24"/>
        </w:rPr>
        <w:drawing>
          <wp:inline distT="0" distB="0" distL="114300" distR="114300">
            <wp:extent cx="5265420" cy="3174365"/>
            <wp:effectExtent l="0" t="0" r="1143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微软雅黑" w:hAnsi="微软雅黑" w:eastAsia="微软雅黑" w:cs="微软雅黑"/>
          <w:b/>
          <w:bCs/>
          <w:color w:val="40485B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40485B"/>
          <w:kern w:val="0"/>
          <w:sz w:val="36"/>
          <w:szCs w:val="36"/>
          <w:shd w:val="clear" w:color="auto" w:fill="FFFFFF"/>
        </w:rPr>
        <w:t>客服系统SSL配置</w:t>
      </w:r>
    </w:p>
    <w:p>
      <w:pPr>
        <w:rPr>
          <w:rFonts w:ascii="微软雅黑" w:hAnsi="微软雅黑" w:eastAsia="微软雅黑" w:cs="微软雅黑"/>
          <w:szCs w:val="24"/>
        </w:rPr>
      </w:pPr>
    </w:p>
    <w:p>
      <w:pPr>
        <w:numPr>
          <w:ilvl w:val="0"/>
          <w:numId w:val="4"/>
        </w:num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设置宝塔SSL证书</w:t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drawing>
          <wp:inline distT="0" distB="0" distL="114300" distR="114300">
            <wp:extent cx="5271135" cy="3030855"/>
            <wp:effectExtent l="0" t="0" r="571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/>
          <w:bCs/>
          <w:color w:val="FF000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32"/>
          <w:szCs w:val="32"/>
        </w:rPr>
        <w:t>注意：不能开启强制HTTPS</w:t>
      </w:r>
    </w:p>
    <w:p>
      <w:pPr>
        <w:rPr>
          <w:rFonts w:ascii="微软雅黑" w:hAnsi="微软雅黑" w:eastAsia="微软雅黑" w:cs="微软雅黑"/>
          <w:szCs w:val="24"/>
        </w:rPr>
      </w:pPr>
    </w:p>
    <w:p>
      <w:pPr>
        <w:numPr>
          <w:ilvl w:val="0"/>
          <w:numId w:val="4"/>
        </w:num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进入 /站点目录/public目录下,修改index.php</w:t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drawing>
          <wp:inline distT="0" distB="0" distL="114300" distR="114300">
            <wp:extent cx="5262880" cy="2169795"/>
            <wp:effectExtent l="0" t="0" r="1397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drawing>
          <wp:inline distT="0" distB="0" distL="114300" distR="114300">
            <wp:extent cx="5272405" cy="4198620"/>
            <wp:effectExtent l="0" t="0" r="444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Cs w:val="24"/>
        </w:rPr>
      </w:pPr>
    </w:p>
    <w:p>
      <w:pPr>
        <w:numPr>
          <w:ilvl w:val="0"/>
          <w:numId w:val="4"/>
        </w:num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进入 /站点目录/service 目录下,修改config.php</w:t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drawing>
          <wp:inline distT="0" distB="0" distL="114300" distR="114300">
            <wp:extent cx="5267325" cy="2640330"/>
            <wp:effectExtent l="0" t="0" r="952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四、开放456、443端口</w:t>
      </w:r>
    </w:p>
    <w:p>
      <w:pPr>
        <w:rPr>
          <w:szCs w:val="24"/>
        </w:rPr>
      </w:pPr>
      <w:r>
        <w:rPr>
          <w:szCs w:val="24"/>
        </w:rPr>
        <w:drawing>
          <wp:inline distT="0" distB="0" distL="114300" distR="114300">
            <wp:extent cx="5263515" cy="2541270"/>
            <wp:effectExtent l="0" t="0" r="1333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五、设置网站，修改配置文件：</w:t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在service{}内加上</w:t>
      </w:r>
    </w:p>
    <w:p>
      <w:pPr>
        <w:rPr>
          <w:szCs w:val="24"/>
          <w:highlight w:val="lightGray"/>
        </w:rPr>
      </w:pPr>
      <w:r>
        <w:rPr>
          <w:szCs w:val="24"/>
          <w:highlight w:val="lightGray"/>
        </w:rPr>
        <w:t xml:space="preserve">location </w:t>
      </w:r>
      <w:r>
        <w:rPr>
          <w:rFonts w:hint="eastAsia"/>
          <w:szCs w:val="24"/>
          <w:highlight w:val="lightGray"/>
        </w:rPr>
        <w:t xml:space="preserve"> /app</w:t>
      </w:r>
      <w:r>
        <w:rPr>
          <w:szCs w:val="24"/>
          <w:highlight w:val="lightGray"/>
        </w:rPr>
        <w:t>{</w:t>
      </w:r>
    </w:p>
    <w:p>
      <w:pPr>
        <w:rPr>
          <w:szCs w:val="24"/>
          <w:highlight w:val="lightGray"/>
        </w:rPr>
      </w:pPr>
      <w:r>
        <w:rPr>
          <w:szCs w:val="24"/>
          <w:highlight w:val="lightGray"/>
        </w:rPr>
        <w:t xml:space="preserve">  proxy_pass http://127.0.0.1:456;     </w:t>
      </w:r>
    </w:p>
    <w:p>
      <w:pPr>
        <w:rPr>
          <w:szCs w:val="24"/>
          <w:highlight w:val="lightGray"/>
        </w:rPr>
      </w:pPr>
      <w:r>
        <w:rPr>
          <w:szCs w:val="24"/>
          <w:highlight w:val="lightGray"/>
        </w:rPr>
        <w:t xml:space="preserve">  proxy_http_version 1.1;</w:t>
      </w:r>
    </w:p>
    <w:p>
      <w:pPr>
        <w:rPr>
          <w:szCs w:val="24"/>
          <w:highlight w:val="lightGray"/>
        </w:rPr>
      </w:pPr>
      <w:r>
        <w:rPr>
          <w:szCs w:val="24"/>
          <w:highlight w:val="lightGray"/>
        </w:rPr>
        <w:t xml:space="preserve">  proxy_set_header Upgrade $http_upgrade;</w:t>
      </w:r>
    </w:p>
    <w:p>
      <w:pPr>
        <w:rPr>
          <w:szCs w:val="24"/>
          <w:highlight w:val="lightGray"/>
        </w:rPr>
      </w:pPr>
      <w:r>
        <w:rPr>
          <w:szCs w:val="24"/>
          <w:highlight w:val="lightGray"/>
        </w:rPr>
        <w:t xml:space="preserve">  proxy_set_header Connection "Upgrade";</w:t>
      </w:r>
    </w:p>
    <w:p>
      <w:pPr>
        <w:rPr>
          <w:szCs w:val="24"/>
          <w:highlight w:val="lightGray"/>
        </w:rPr>
      </w:pPr>
      <w:r>
        <w:rPr>
          <w:szCs w:val="24"/>
          <w:highlight w:val="lightGray"/>
        </w:rPr>
        <w:t xml:space="preserve">  proxy_set_header X-Real-IP $remote_addr;</w:t>
      </w:r>
    </w:p>
    <w:p>
      <w:pPr>
        <w:rPr>
          <w:szCs w:val="24"/>
          <w:highlight w:val="lightGray"/>
        </w:rPr>
      </w:pPr>
      <w:r>
        <w:rPr>
          <w:szCs w:val="24"/>
          <w:highlight w:val="lightGray"/>
        </w:rPr>
        <w:t>}</w:t>
      </w:r>
    </w:p>
    <w:p>
      <w:pPr>
        <w:rPr>
          <w:szCs w:val="24"/>
          <w:highlight w:val="lightGray"/>
        </w:rPr>
      </w:pPr>
    </w:p>
    <w:p>
      <w:pPr>
        <w:rPr>
          <w:szCs w:val="24"/>
        </w:rPr>
      </w:pPr>
      <w:r>
        <w:rPr>
          <w:szCs w:val="24"/>
        </w:rPr>
        <w:drawing>
          <wp:inline distT="0" distB="0" distL="114300" distR="114300">
            <wp:extent cx="5268595" cy="3494405"/>
            <wp:effectExtent l="0" t="0" r="825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六、重启推送服务：宝塔》终端；执行以下命令</w:t>
      </w:r>
    </w:p>
    <w:p>
      <w:pPr>
        <w:rPr>
          <w:rFonts w:ascii="微软雅黑" w:hAnsi="微软雅黑" w:eastAsia="微软雅黑" w:cs="微软雅黑"/>
          <w:szCs w:val="24"/>
          <w:highlight w:val="lightGray"/>
        </w:rPr>
      </w:pPr>
      <w:r>
        <w:rPr>
          <w:rFonts w:hint="eastAsia" w:ascii="微软雅黑" w:hAnsi="微软雅黑" w:eastAsia="微软雅黑" w:cs="微软雅黑"/>
          <w:szCs w:val="24"/>
          <w:highlight w:val="lightGray"/>
        </w:rPr>
        <w:t>php /www/wwwroot/你的站点目录/service/start.php restart -d</w:t>
      </w:r>
    </w:p>
    <w:p>
      <w:pPr>
        <w:rPr>
          <w:rFonts w:ascii="微软雅黑" w:hAnsi="微软雅黑" w:eastAsia="微软雅黑" w:cs="微软雅黑"/>
          <w:szCs w:val="24"/>
          <w:highlight w:val="lightGray"/>
        </w:rPr>
      </w:pPr>
    </w:p>
    <w:p>
      <w:pPr>
        <w:numPr>
          <w:ilvl w:val="0"/>
          <w:numId w:val="5"/>
        </w:num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重启Nginx</w:t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szCs w:val="24"/>
        </w:rPr>
        <w:drawing>
          <wp:inline distT="0" distB="0" distL="114300" distR="114300">
            <wp:extent cx="5256530" cy="2555875"/>
            <wp:effectExtent l="0" t="0" r="127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微软雅黑" w:hAnsi="微软雅黑" w:eastAsia="微软雅黑" w:cs="微软雅黑"/>
          <w:b/>
          <w:bCs/>
          <w:color w:val="40485B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40485B"/>
          <w:kern w:val="0"/>
          <w:sz w:val="36"/>
          <w:szCs w:val="36"/>
          <w:shd w:val="clear" w:color="auto" w:fill="FFFFFF"/>
        </w:rPr>
        <w:t>站点管理</w:t>
      </w:r>
    </w:p>
    <w:p>
      <w:pPr>
        <w:rPr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客服系统总后台</w:t>
      </w:r>
    </w:p>
    <w:p>
      <w:pPr>
        <w:rPr>
          <w:rFonts w:ascii="微软雅黑" w:hAnsi="微软雅黑" w:eastAsia="微软雅黑" w:cs="微软雅黑"/>
          <w:szCs w:val="24"/>
        </w:rPr>
      </w:pPr>
      <w:r>
        <w:fldChar w:fldCharType="begin"/>
      </w:r>
      <w:r>
        <w:instrText xml:space="preserve"> HYPERLINK "http://你的域名/backend" </w:instrText>
      </w:r>
      <w:r>
        <w:fldChar w:fldCharType="separate"/>
      </w:r>
      <w:r>
        <w:rPr>
          <w:rFonts w:hint="eastAsia" w:ascii="微软雅黑" w:hAnsi="微软雅黑" w:eastAsia="微软雅黑" w:cs="微软雅黑"/>
          <w:color w:val="0000FF"/>
          <w:szCs w:val="24"/>
          <w:u w:val="single"/>
        </w:rPr>
        <w:t>http://你的域名/backend</w:t>
      </w:r>
      <w:r>
        <w:rPr>
          <w:rFonts w:hint="eastAsia" w:ascii="微软雅黑" w:hAnsi="微软雅黑" w:eastAsia="微软雅黑" w:cs="微软雅黑"/>
          <w:color w:val="0000FF"/>
          <w:szCs w:val="24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szCs w:val="24"/>
        </w:rPr>
        <w:drawing>
          <wp:inline distT="0" distB="0" distL="114300" distR="114300">
            <wp:extent cx="5260975" cy="2641600"/>
            <wp:effectExtent l="0" t="0" r="158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商户后台</w:t>
      </w:r>
    </w:p>
    <w:p>
      <w:pPr>
        <w:rPr>
          <w:rFonts w:ascii="微软雅黑" w:hAnsi="微软雅黑" w:eastAsia="微软雅黑" w:cs="微软雅黑"/>
          <w:szCs w:val="24"/>
        </w:rPr>
      </w:pPr>
      <w:r>
        <w:fldChar w:fldCharType="begin"/>
      </w:r>
      <w:r>
        <w:instrText xml:space="preserve"> HYPERLINK "http://你的域名/service" </w:instrText>
      </w:r>
      <w:r>
        <w:fldChar w:fldCharType="separate"/>
      </w:r>
      <w:r>
        <w:rPr>
          <w:rFonts w:hint="eastAsia" w:ascii="微软雅黑" w:hAnsi="微软雅黑" w:eastAsia="微软雅黑" w:cs="微软雅黑"/>
          <w:color w:val="0000FF"/>
          <w:szCs w:val="24"/>
          <w:u w:val="single"/>
        </w:rPr>
        <w:t>http://你的域名/service</w:t>
      </w:r>
      <w:r>
        <w:rPr>
          <w:rFonts w:hint="eastAsia" w:ascii="微软雅黑" w:hAnsi="微软雅黑" w:eastAsia="微软雅黑" w:cs="微软雅黑"/>
          <w:color w:val="0000FF"/>
          <w:szCs w:val="24"/>
          <w:u w:val="single"/>
        </w:rPr>
        <w:fldChar w:fldCharType="end"/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szCs w:val="24"/>
        </w:rPr>
        <w:drawing>
          <wp:inline distT="0" distB="0" distL="114300" distR="114300">
            <wp:extent cx="5266690" cy="264731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b/>
          <w:bCs/>
          <w:color w:val="FF0000"/>
          <w:szCs w:val="24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微软雅黑" w:hAnsi="微软雅黑" w:eastAsia="微软雅黑" w:cs="微软雅黑"/>
          <w:b/>
          <w:bCs/>
          <w:color w:val="40485B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40485B"/>
          <w:kern w:val="0"/>
          <w:sz w:val="36"/>
          <w:szCs w:val="36"/>
          <w:shd w:val="clear" w:color="auto" w:fill="FFFFFF"/>
        </w:rPr>
        <w:t>翻译配置</w:t>
      </w:r>
    </w:p>
    <w:p>
      <w:pPr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w:drawing>
          <wp:inline distT="0" distB="0" distL="114300" distR="114300">
            <wp:extent cx="5271135" cy="4045585"/>
            <wp:effectExtent l="0" t="0" r="5715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商户后台》商户设置</w:t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到百度翻译API申请接口权限【https://api.fanyi.baidu.com/】</w:t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选择：</w:t>
      </w:r>
      <w:r>
        <w:rPr>
          <w:rFonts w:hint="eastAsia" w:ascii="微软雅黑" w:hAnsi="微软雅黑" w:eastAsia="微软雅黑" w:cs="微软雅黑"/>
          <w:b/>
          <w:bCs/>
          <w:szCs w:val="24"/>
        </w:rPr>
        <w:t>通用翻译API</w:t>
      </w: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</w:p>
    <w:p>
      <w:pPr>
        <w:rPr>
          <w:rFonts w:ascii="微软雅黑" w:hAnsi="微软雅黑" w:eastAsia="微软雅黑" w:cs="微软雅黑"/>
          <w:szCs w:val="24"/>
        </w:rPr>
      </w:pPr>
    </w:p>
    <w:p>
      <w:pPr>
        <w:widowControl/>
        <w:pBdr>
          <w:bottom w:val="single" w:color="CCCCCC" w:sz="6" w:space="9"/>
        </w:pBdr>
        <w:shd w:val="clear" w:color="auto" w:fill="FFFFFF"/>
        <w:jc w:val="left"/>
        <w:rPr>
          <w:rFonts w:ascii="微软雅黑" w:hAnsi="微软雅黑" w:eastAsia="微软雅黑" w:cs="微软雅黑"/>
          <w:b/>
          <w:bCs/>
          <w:color w:val="40485B"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color w:val="40485B"/>
          <w:kern w:val="0"/>
          <w:sz w:val="36"/>
          <w:szCs w:val="36"/>
          <w:shd w:val="clear" w:color="auto" w:fill="FFFFFF"/>
        </w:rPr>
        <w:t>其他配置</w:t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前端开启商户自助注册功能（默认开启）</w:t>
      </w:r>
    </w:p>
    <w:p>
      <w:pPr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打开/</w:t>
      </w:r>
      <w:r>
        <w:rPr>
          <w:rFonts w:ascii="微软雅黑" w:hAnsi="微软雅黑" w:eastAsia="微软雅黑" w:cs="微软雅黑"/>
          <w:szCs w:val="24"/>
        </w:rPr>
        <w:t>config</w:t>
      </w:r>
      <w:r>
        <w:rPr>
          <w:rFonts w:hint="eastAsia" w:ascii="微软雅黑" w:hAnsi="微软雅黑" w:eastAsia="微软雅黑" w:cs="微软雅黑"/>
          <w:szCs w:val="24"/>
        </w:rPr>
        <w:t>/</w:t>
      </w:r>
      <w:r>
        <w:rPr>
          <w:rFonts w:ascii="微软雅黑" w:hAnsi="微软雅黑" w:eastAsia="微软雅黑" w:cs="微软雅黑"/>
          <w:szCs w:val="24"/>
        </w:rPr>
        <w:t>config.php</w:t>
      </w:r>
      <w:r>
        <w:rPr>
          <w:rFonts w:hint="eastAsia" w:ascii="微软雅黑" w:hAnsi="微软雅黑" w:eastAsia="微软雅黑" w:cs="微软雅黑"/>
          <w:szCs w:val="24"/>
        </w:rPr>
        <w:t>文件</w:t>
      </w:r>
    </w:p>
    <w:p>
      <w:pPr>
        <w:rPr>
          <w:szCs w:val="24"/>
        </w:rPr>
      </w:pPr>
      <w:r>
        <w:rPr>
          <w:szCs w:val="24"/>
        </w:rPr>
        <w:drawing>
          <wp:inline distT="0" distB="0" distL="114300" distR="114300">
            <wp:extent cx="5268595" cy="3696335"/>
            <wp:effectExtent l="0" t="0" r="8255" b="184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</w:p>
    <w:p>
      <w:pPr>
        <w:rPr>
          <w:szCs w:val="24"/>
        </w:rPr>
      </w:pPr>
    </w:p>
    <w:p/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 w:ascii="微软雅黑" w:hAnsi="微软雅黑" w:eastAsia="微软雅黑" w:cs="微软雅黑"/>
      </w:rPr>
      <w:t xml:space="preserve">吾爱源码网 </w:t>
    </w:r>
    <w:r>
      <w:rPr>
        <w:rFonts w:ascii="微软雅黑" w:hAnsi="微软雅黑" w:eastAsia="微软雅黑" w:cs="微软雅黑"/>
      </w:rPr>
      <w:t xml:space="preserve"> </w:t>
    </w:r>
    <w:r>
      <w:rPr>
        <w:rFonts w:hint="eastAsia" w:ascii="微软雅黑" w:hAnsi="微软雅黑" w:eastAsia="微软雅黑" w:cs="微软雅黑"/>
      </w:rPr>
      <w:t>www.52oc.cn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top w:val="none" w:color="auto" w:sz="0" w:space="2"/>
      </w:pBdr>
      <w:rPr>
        <w:color w:val="FF0000"/>
        <w:sz w:val="28"/>
        <w:szCs w:val="28"/>
      </w:rPr>
    </w:pPr>
    <w:r>
      <w:rPr>
        <w:rFonts w:hint="eastAsia"/>
        <w:color w:val="FF0000"/>
        <w:sz w:val="28"/>
        <w:szCs w:val="28"/>
      </w:rPr>
      <w:t xml:space="preserve">吾爱源码网 </w:t>
    </w:r>
    <w:r>
      <w:rPr>
        <w:color w:val="FF0000"/>
        <w:sz w:val="28"/>
        <w:szCs w:val="28"/>
      </w:rPr>
      <w:t xml:space="preserve"> </w:t>
    </w:r>
    <w:r>
      <w:rPr>
        <w:rFonts w:hint="eastAsia"/>
        <w:color w:val="FF0000"/>
        <w:sz w:val="28"/>
        <w:szCs w:val="28"/>
      </w:rPr>
      <w:t>www.52oc.cn</w:t>
    </w:r>
  </w:p>
  <w:p>
    <w:pPr>
      <w:pStyle w:val="3"/>
      <w:pBdr>
        <w:top w:val="none" w:color="auto" w:sz="0" w:space="2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9A48F4"/>
    <w:multiLevelType w:val="singleLevel"/>
    <w:tmpl w:val="809A48F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3CDA433"/>
    <w:multiLevelType w:val="singleLevel"/>
    <w:tmpl w:val="D3CDA43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33F46DF"/>
    <w:multiLevelType w:val="singleLevel"/>
    <w:tmpl w:val="233F46DF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0A44DD8"/>
    <w:multiLevelType w:val="singleLevel"/>
    <w:tmpl w:val="50A44DD8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767B7A7E"/>
    <w:multiLevelType w:val="singleLevel"/>
    <w:tmpl w:val="767B7A7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dit="forms" w:enforcement="1" w:cryptProviderType="rsaAES" w:cryptAlgorithmClass="hash" w:cryptAlgorithmType="typeAny" w:cryptAlgorithmSid="14" w:cryptSpinCount="100000" w:hash="TUw6HBZUNUAC2fRSi+Klo8Uz7TZbuE2yYTd7cEpyfHh5cjsFyxGTnv5aeVwAuYEdehJ0sKyiI7SOtsaTM6TRAg==" w:salt="9ybx2YvqbfekTod1k16PaA==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EF6"/>
    <w:rsid w:val="003547CE"/>
    <w:rsid w:val="00372EF6"/>
    <w:rsid w:val="003F57CA"/>
    <w:rsid w:val="004E3F7B"/>
    <w:rsid w:val="009813EE"/>
    <w:rsid w:val="00D21BE1"/>
    <w:rsid w:val="00EC5F74"/>
    <w:rsid w:val="00ED002D"/>
    <w:rsid w:val="5CA4655B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 w:locked="1"/>
    <w:lsdException w:uiPriority="99" w:name="Table Simple 2" w:locked="1"/>
    <w:lsdException w:uiPriority="99" w:name="Table Simple 3" w:locked="1"/>
    <w:lsdException w:uiPriority="99" w:name="Table Classic 1" w:locked="1"/>
    <w:lsdException w:uiPriority="99" w:name="Table Classic 2" w:locked="1"/>
    <w:lsdException w:uiPriority="99" w:name="Table Classic 3" w:locked="1"/>
    <w:lsdException w:uiPriority="99" w:name="Table Classic 4" w:locked="1"/>
    <w:lsdException w:uiPriority="99" w:name="Table Colorful 1" w:locked="1"/>
    <w:lsdException w:uiPriority="99" w:name="Table Colorful 2" w:locked="1"/>
    <w:lsdException w:uiPriority="99" w:name="Table Colorful 3" w:locked="1"/>
    <w:lsdException w:uiPriority="99" w:name="Table Columns 1" w:locked="1"/>
    <w:lsdException w:uiPriority="99" w:name="Table Columns 2" w:locked="1"/>
    <w:lsdException w:uiPriority="99" w:name="Table Columns 3" w:locked="1"/>
    <w:lsdException w:uiPriority="99" w:name="Table Columns 4" w:locked="1"/>
    <w:lsdException w:uiPriority="99" w:name="Table Columns 5" w:locked="1"/>
    <w:lsdException w:uiPriority="99" w:name="Table Grid 1" w:locked="1"/>
    <w:lsdException w:uiPriority="99" w:name="Table Grid 2" w:locked="1"/>
    <w:lsdException w:uiPriority="99" w:name="Table Grid 3" w:locked="1"/>
    <w:lsdException w:uiPriority="99" w:name="Table Grid 4" w:locked="1"/>
    <w:lsdException w:uiPriority="99" w:name="Table Grid 5" w:locked="1"/>
    <w:lsdException w:uiPriority="99" w:name="Table Grid 6" w:locked="1"/>
    <w:lsdException w:uiPriority="99" w:name="Table Grid 7" w:locked="1"/>
    <w:lsdException w:uiPriority="99" w:name="Table Grid 8" w:locked="1"/>
    <w:lsdException w:uiPriority="99" w:name="Table List 1" w:locked="1"/>
    <w:lsdException w:uiPriority="99" w:name="Table List 2" w:locked="1"/>
    <w:lsdException w:uiPriority="99" w:name="Table List 3" w:locked="1"/>
    <w:lsdException w:uiPriority="99" w:name="Table List 4" w:locked="1"/>
    <w:lsdException w:uiPriority="99" w:name="Table List 5" w:locked="1"/>
    <w:lsdException w:uiPriority="99" w:name="Table List 6" w:locked="1"/>
    <w:lsdException w:uiPriority="99" w:name="Table List 7" w:locked="1"/>
    <w:lsdException w:uiPriority="99" w:name="Table List 8" w:locked="1"/>
    <w:lsdException w:uiPriority="99" w:name="Table 3D effects 1" w:locked="1"/>
    <w:lsdException w:uiPriority="99" w:name="Table 3D effects 2" w:locked="1"/>
    <w:lsdException w:uiPriority="99" w:name="Table 3D effects 3" w:locked="1"/>
    <w:lsdException w:uiPriority="99" w:name="Table Contemporary" w:locked="1"/>
    <w:lsdException w:uiPriority="99" w:name="Table Elegant" w:locked="1"/>
    <w:lsdException w:uiPriority="99" w:name="Table Professional" w:locked="1"/>
    <w:lsdException w:uiPriority="99" w:name="Table Subtle 1" w:locked="1"/>
    <w:lsdException w:uiPriority="99" w:name="Table Subtle 2" w:locked="1"/>
    <w:lsdException w:uiPriority="99" w:name="Table Web 1" w:locked="1"/>
    <w:lsdException w:uiPriority="99" w:name="Table Web 2" w:locked="1"/>
    <w:lsdException w:uiPriority="99" w:name="Table Web 3" w:locked="1"/>
    <w:lsdException w:uiPriority="99" w:name="Balloon Text"/>
    <w:lsdException w:unhideWhenUsed="0" w:uiPriority="39" w:semiHidden="0" w:name="Table Grid" w:locked="1"/>
    <w:lsdException w:uiPriority="99" w:name="Table Theme" w:locked="1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脚 字符"/>
    <w:basedOn w:val="4"/>
    <w:link w:val="2"/>
    <w:qFormat/>
    <w:uiPriority w:val="99"/>
    <w:rPr>
      <w:sz w:val="18"/>
      <w:szCs w:val="18"/>
    </w:rPr>
  </w:style>
  <w:style w:type="character" w:customStyle="1" w:styleId="7">
    <w:name w:val="页眉 字符"/>
    <w:basedOn w:val="4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188</Words>
  <Characters>1074</Characters>
  <Lines>8</Lines>
  <Paragraphs>2</Paragraphs>
  <ScaleCrop>false</ScaleCrop>
  <LinksUpToDate>false</LinksUpToDate>
  <CharactersWithSpaces>1260</CharactersWithSpaces>
  <Application>WPS Office_10.8.0.5715_F1E327BC-269C-435d-A152-05C5408002CA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2022-09-05T13:23:00Z</dcterms:created>
  <dc:creator>zhu 小</dc:creator>
  <cp:lastModifiedBy>Administrator</cp:lastModifiedBy>
  <dcterms:modified xsi:type="dcterms:W3CDTF">2024-03-10T13:26:11Z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2052-10.8.0.5715</vt:lpwstr>
  </property>
</Properties>
</file>