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0FF28" w14:textId="77777777" w:rsidR="00A241F8" w:rsidRPr="00F03EBC" w:rsidRDefault="00A241F8" w:rsidP="00A241F8">
      <w:pPr>
        <w:spacing w:after="0" w:line="240" w:lineRule="auto"/>
        <w:jc w:val="center"/>
        <w:rPr>
          <w:rFonts w:ascii="Times New Roman" w:eastAsia="Times New Roman" w:hAnsi="Times New Roman" w:cs="Times New Roman"/>
          <w:b/>
          <w:bCs/>
          <w:color w:val="000000"/>
          <w:kern w:val="0"/>
          <w:sz w:val="40"/>
          <w:szCs w:val="40"/>
          <w:lang w:eastAsia="en-IN"/>
          <w14:ligatures w14:val="none"/>
        </w:rPr>
      </w:pPr>
      <w:r w:rsidRPr="00F03EBC">
        <w:rPr>
          <w:rFonts w:ascii="Times New Roman" w:eastAsia="Times New Roman" w:hAnsi="Times New Roman" w:cs="Times New Roman"/>
          <w:b/>
          <w:bCs/>
          <w:color w:val="000000"/>
          <w:kern w:val="0"/>
          <w:sz w:val="40"/>
          <w:szCs w:val="40"/>
          <w:lang w:eastAsia="en-IN"/>
          <w14:ligatures w14:val="none"/>
        </w:rPr>
        <w:t>Single-cell transcriptomic data - Medium-chain acyl-coenzyme A dehydrogenase (MCAD) deficiency</w:t>
      </w:r>
    </w:p>
    <w:p w14:paraId="6BA991EC" w14:textId="77777777" w:rsidR="00A241F8" w:rsidRPr="00F03EBC" w:rsidRDefault="00A241F8" w:rsidP="00A241F8">
      <w:pPr>
        <w:spacing w:after="0" w:line="240" w:lineRule="auto"/>
        <w:jc w:val="center"/>
        <w:rPr>
          <w:rFonts w:ascii="Times New Roman" w:eastAsia="Times New Roman" w:hAnsi="Times New Roman" w:cs="Times New Roman"/>
          <w:b/>
          <w:bCs/>
          <w:color w:val="000000"/>
          <w:kern w:val="0"/>
          <w:sz w:val="40"/>
          <w:szCs w:val="40"/>
          <w:lang w:eastAsia="en-IN"/>
          <w14:ligatures w14:val="none"/>
        </w:rPr>
      </w:pPr>
    </w:p>
    <w:p w14:paraId="634FF641" w14:textId="77777777" w:rsidR="00A241F8" w:rsidRPr="00F03EBC" w:rsidRDefault="00A241F8" w:rsidP="00A241F8">
      <w:pPr>
        <w:pStyle w:val="Authors"/>
        <w:framePr w:w="0" w:hSpace="0" w:vSpace="0" w:wrap="auto" w:vAnchor="margin" w:hAnchor="text" w:xAlign="left" w:yAlign="inline"/>
        <w:spacing w:after="0"/>
        <w:rPr>
          <w:sz w:val="28"/>
          <w:szCs w:val="28"/>
        </w:rPr>
      </w:pPr>
      <w:r w:rsidRPr="00F03EBC">
        <w:rPr>
          <w:sz w:val="28"/>
          <w:szCs w:val="28"/>
        </w:rPr>
        <w:t xml:space="preserve">Esha Gangam </w:t>
      </w:r>
    </w:p>
    <w:p w14:paraId="0DA70EA2" w14:textId="77777777" w:rsidR="00A241F8" w:rsidRPr="00F03EBC" w:rsidRDefault="00A241F8" w:rsidP="00A241F8">
      <w:pPr>
        <w:pStyle w:val="Authors"/>
        <w:framePr w:w="0" w:hSpace="0" w:vSpace="0" w:wrap="auto" w:vAnchor="margin" w:hAnchor="text" w:xAlign="left" w:yAlign="inline"/>
        <w:spacing w:after="0"/>
        <w:jc w:val="left"/>
        <w:rPr>
          <w:sz w:val="24"/>
          <w:szCs w:val="24"/>
        </w:rPr>
      </w:pPr>
    </w:p>
    <w:p w14:paraId="5CE9095C" w14:textId="77777777" w:rsidR="00A241F8" w:rsidRPr="00F03EBC" w:rsidRDefault="00A241F8" w:rsidP="00A241F8">
      <w:pPr>
        <w:pStyle w:val="Authors"/>
        <w:framePr w:w="0" w:hSpace="0" w:vSpace="0" w:wrap="auto" w:vAnchor="margin" w:hAnchor="text" w:xAlign="left" w:yAlign="inline"/>
        <w:spacing w:after="0"/>
        <w:rPr>
          <w:sz w:val="24"/>
          <w:szCs w:val="24"/>
        </w:rPr>
      </w:pPr>
      <w:r w:rsidRPr="00F03EBC">
        <w:rPr>
          <w:sz w:val="24"/>
          <w:szCs w:val="24"/>
        </w:rPr>
        <w:t>Department of Information Science and Technology, University at Albany, SUNY, NY, USA.</w:t>
      </w:r>
    </w:p>
    <w:p w14:paraId="7318E436" w14:textId="77777777" w:rsidR="00A241F8" w:rsidRPr="00F03EBC" w:rsidRDefault="00A241F8" w:rsidP="00A241F8">
      <w:pPr>
        <w:jc w:val="center"/>
        <w:rPr>
          <w:rFonts w:ascii="Times New Roman" w:hAnsi="Times New Roman" w:cs="Times New Roman"/>
          <w:b/>
          <w:bCs/>
          <w:sz w:val="40"/>
          <w:szCs w:val="40"/>
        </w:rPr>
      </w:pPr>
      <w:r w:rsidRPr="00F03EBC">
        <w:rPr>
          <w:rFonts w:ascii="Times New Roman" w:hAnsi="Times New Roman" w:cs="Times New Roman"/>
        </w:rPr>
        <w:t>E-mail:egangam@albany.edu</w:t>
      </w:r>
    </w:p>
    <w:p w14:paraId="1CF7EAFF" w14:textId="77777777" w:rsidR="00A241F8" w:rsidRPr="00F03EBC" w:rsidRDefault="00A241F8" w:rsidP="00A241F8">
      <w:pPr>
        <w:pStyle w:val="NormalWeb"/>
        <w:rPr>
          <w:b/>
          <w:bCs/>
          <w:sz w:val="32"/>
          <w:szCs w:val="32"/>
        </w:rPr>
      </w:pPr>
      <w:r w:rsidRPr="00F03EBC">
        <w:rPr>
          <w:b/>
          <w:bCs/>
          <w:sz w:val="32"/>
          <w:szCs w:val="32"/>
        </w:rPr>
        <w:t xml:space="preserve">Abstract  </w:t>
      </w:r>
    </w:p>
    <w:p w14:paraId="6DFF0A62" w14:textId="77777777" w:rsidR="00A241F8" w:rsidRPr="00F03EBC" w:rsidRDefault="00A241F8" w:rsidP="00F03EBC">
      <w:pPr>
        <w:jc w:val="both"/>
        <w:rPr>
          <w:rFonts w:ascii="Times New Roman" w:hAnsi="Times New Roman" w:cs="Times New Roman"/>
        </w:rPr>
      </w:pPr>
      <w:r w:rsidRPr="00F03EBC">
        <w:rPr>
          <w:rFonts w:ascii="Times New Roman" w:hAnsi="Times New Roman" w:cs="Times New Roman"/>
        </w:rPr>
        <w:t>Medium-chain acyl-coenzyme A dehydrogenase (MCAD) deficiency is a rare genetic metabolic disorder that disrupts the β-oxidation of medium-chain fatty acids, posing severe risks in early development. Recent advances in single-cell RNA sequencing (scRNA-seq) offer unprecedented resolution in characterizing cellular heterogeneity and uncovering disease-specific molecular mechanisms. In this study, we present a novel computational framework that leverages Graph Convolutional Networks (GCNs), Contextual Temporal Relational GCN (CTR-GCN), Light Graph Convolutional Network (LightGCN), and Large Language Models (LLMs) to analyze single-cell transcriptomic data from patients with MCAD deficiency. Our approach integrates cell-to-cell relationships and transcriptomic features into graph representations, enabling nuanced modeling of biological interactions and latent gene regulatory patterns. We employ GCN-based models to construct interpretable graph embeddings that capture cellular trajectories and metabolic pathway disruptions, while LLMs aid in contextual biological annotation and hypothesis generation. The experimental results demonstrate that advanced graph-based models, particularly PRGNN and CTR-GCN, consistently outperform others in accurately detecting MCAD deficiency from single-cell data. Their high scores across all metrics highlight their effectiveness in capturing complex biological relationships. This work not only contributes a powerful analytical pipeline for rare disease transcriptomics but also highlights the potential of combining graph-based learning with language models for interpretable and scalable single-cell analysis.</w:t>
      </w:r>
    </w:p>
    <w:p w14:paraId="6C3E31F5" w14:textId="77777777" w:rsidR="00A241F8" w:rsidRPr="00F03EBC" w:rsidRDefault="00A241F8" w:rsidP="00A241F8">
      <w:pPr>
        <w:rPr>
          <w:rFonts w:ascii="Times New Roman" w:hAnsi="Times New Roman" w:cs="Times New Roman"/>
          <w:color w:val="000000"/>
        </w:rPr>
      </w:pPr>
      <w:r w:rsidRPr="00F03EBC">
        <w:rPr>
          <w:rFonts w:ascii="Times New Roman" w:hAnsi="Times New Roman" w:cs="Times New Roman"/>
          <w:color w:val="000000"/>
        </w:rPr>
        <w:t>Keywords: Single-cell RNA sequencing (scRNA-seq), MCAD deficiency, Graph Convolutional Network (GCN), Contextual Temporal Relational GCN (CTR-GCN), LightGCN, Large Language Models (LLMs)</w:t>
      </w:r>
    </w:p>
    <w:p w14:paraId="290F7479" w14:textId="77777777" w:rsidR="00A241F8" w:rsidRPr="00F03EBC" w:rsidRDefault="00A241F8" w:rsidP="00A241F8">
      <w:pPr>
        <w:rPr>
          <w:rFonts w:ascii="Times New Roman" w:hAnsi="Times New Roman" w:cs="Times New Roman"/>
          <w:color w:val="000000"/>
        </w:rPr>
      </w:pPr>
    </w:p>
    <w:p w14:paraId="40D3F561" w14:textId="77777777" w:rsidR="00F03EBC" w:rsidRPr="00F03EBC" w:rsidRDefault="00F03EBC" w:rsidP="00A241F8">
      <w:pPr>
        <w:autoSpaceDE w:val="0"/>
        <w:autoSpaceDN w:val="0"/>
        <w:adjustRightInd w:val="0"/>
        <w:rPr>
          <w:rFonts w:ascii="Times New Roman" w:hAnsi="Times New Roman" w:cs="Times New Roman"/>
          <w:b/>
          <w:bCs/>
          <w:color w:val="0D0D0D"/>
          <w:sz w:val="32"/>
          <w:szCs w:val="32"/>
          <w:shd w:val="clear" w:color="auto" w:fill="FFFFFF"/>
        </w:rPr>
      </w:pPr>
    </w:p>
    <w:p w14:paraId="3414ED03" w14:textId="77777777" w:rsidR="00F03EBC" w:rsidRPr="00F03EBC" w:rsidRDefault="00F03EBC" w:rsidP="00A241F8">
      <w:pPr>
        <w:autoSpaceDE w:val="0"/>
        <w:autoSpaceDN w:val="0"/>
        <w:adjustRightInd w:val="0"/>
        <w:rPr>
          <w:rFonts w:ascii="Times New Roman" w:hAnsi="Times New Roman" w:cs="Times New Roman"/>
          <w:b/>
          <w:bCs/>
          <w:color w:val="0D0D0D"/>
          <w:sz w:val="32"/>
          <w:szCs w:val="32"/>
          <w:shd w:val="clear" w:color="auto" w:fill="FFFFFF"/>
        </w:rPr>
      </w:pPr>
    </w:p>
    <w:p w14:paraId="135DC581" w14:textId="77777777" w:rsidR="00F03EBC" w:rsidRPr="00F03EBC" w:rsidRDefault="00F03EBC" w:rsidP="00A241F8">
      <w:pPr>
        <w:autoSpaceDE w:val="0"/>
        <w:autoSpaceDN w:val="0"/>
        <w:adjustRightInd w:val="0"/>
        <w:rPr>
          <w:rFonts w:ascii="Times New Roman" w:hAnsi="Times New Roman" w:cs="Times New Roman"/>
          <w:b/>
          <w:bCs/>
          <w:color w:val="0D0D0D"/>
          <w:sz w:val="32"/>
          <w:szCs w:val="32"/>
          <w:shd w:val="clear" w:color="auto" w:fill="FFFFFF"/>
        </w:rPr>
      </w:pPr>
    </w:p>
    <w:p w14:paraId="50F41229" w14:textId="21D56A5A" w:rsidR="00A241F8" w:rsidRPr="00F03EBC" w:rsidRDefault="00A241F8" w:rsidP="00A241F8">
      <w:pPr>
        <w:autoSpaceDE w:val="0"/>
        <w:autoSpaceDN w:val="0"/>
        <w:adjustRightInd w:val="0"/>
        <w:rPr>
          <w:rFonts w:ascii="Times New Roman" w:hAnsi="Times New Roman" w:cs="Times New Roman"/>
          <w:b/>
          <w:bCs/>
          <w:color w:val="0D0D0D"/>
          <w:sz w:val="32"/>
          <w:szCs w:val="32"/>
          <w:shd w:val="clear" w:color="auto" w:fill="FFFFFF"/>
        </w:rPr>
      </w:pPr>
      <w:r w:rsidRPr="00F03EBC">
        <w:rPr>
          <w:rFonts w:ascii="Times New Roman" w:hAnsi="Times New Roman" w:cs="Times New Roman"/>
          <w:b/>
          <w:bCs/>
          <w:color w:val="0D0D0D"/>
          <w:sz w:val="32"/>
          <w:szCs w:val="32"/>
          <w:shd w:val="clear" w:color="auto" w:fill="FFFFFF"/>
        </w:rPr>
        <w:lastRenderedPageBreak/>
        <w:t>Background and Motivation</w:t>
      </w:r>
    </w:p>
    <w:p w14:paraId="3E697E52" w14:textId="4C1B85D2" w:rsidR="00A241F8" w:rsidRPr="00F03EBC" w:rsidRDefault="00A241F8" w:rsidP="00F03EBC">
      <w:pPr>
        <w:jc w:val="both"/>
        <w:rPr>
          <w:rFonts w:ascii="Times New Roman" w:hAnsi="Times New Roman" w:cs="Times New Roman"/>
          <w:color w:val="000000"/>
        </w:rPr>
      </w:pPr>
      <w:r w:rsidRPr="00F03EBC">
        <w:rPr>
          <w:rFonts w:ascii="Times New Roman" w:hAnsi="Times New Roman" w:cs="Times New Roman"/>
          <w:color w:val="000000"/>
        </w:rPr>
        <w:t>Medium-chain acyl</w:t>
      </w:r>
      <w:r w:rsidR="00F03EBC" w:rsidRPr="00F03EBC">
        <w:rPr>
          <w:rFonts w:ascii="Times New Roman" w:hAnsi="Times New Roman" w:cs="Times New Roman"/>
          <w:color w:val="000000"/>
        </w:rPr>
        <w:t xml:space="preserve"> </w:t>
      </w:r>
      <w:r w:rsidRPr="00F03EBC">
        <w:rPr>
          <w:rFonts w:ascii="Times New Roman" w:hAnsi="Times New Roman" w:cs="Times New Roman"/>
          <w:color w:val="000000"/>
        </w:rPr>
        <w:t>coenzyme A dehydrogenase (MCAD) deficiency is a rare but serious metabolic disorder that disrupts fatty acid oxidation, posing life-threatening risks if left undiagnosed. Although newborn screening has improved early detection, current methods lack the molecular resolution needed for understanding cellular</w:t>
      </w:r>
      <w:r w:rsidR="00F03EBC" w:rsidRPr="00F03EBC">
        <w:rPr>
          <w:rFonts w:ascii="Times New Roman" w:hAnsi="Times New Roman" w:cs="Times New Roman"/>
          <w:color w:val="000000"/>
        </w:rPr>
        <w:t xml:space="preserve"> </w:t>
      </w:r>
      <w:r w:rsidRPr="00F03EBC">
        <w:rPr>
          <w:rFonts w:ascii="Times New Roman" w:hAnsi="Times New Roman" w:cs="Times New Roman"/>
          <w:color w:val="000000"/>
        </w:rPr>
        <w:t>level pathogenesis. With the rise of single-cell RNA sequencing (scRNA-seq), it is now possible to examine gene expression at a cellular scale, offering deeper insight into disease heterogeneity. However, analyzing such high-dimensional, sparse data remains a challenge. This research is motivated by the need to apply advanced computational tools specifically Graph Neural Networks (GCN, CTR-GCN, LightGCN) and Large Language Models (LLMs) to extract meaningful biological insights and improve understanding of MCAD deficiency at the single-cell level.</w:t>
      </w:r>
    </w:p>
    <w:p w14:paraId="701FD7F1" w14:textId="77777777" w:rsidR="00A241F8" w:rsidRPr="00F03EBC" w:rsidRDefault="00A241F8" w:rsidP="00A241F8">
      <w:pPr>
        <w:rPr>
          <w:rFonts w:ascii="Times New Roman" w:hAnsi="Times New Roman" w:cs="Times New Roman"/>
          <w:b/>
          <w:bCs/>
          <w:sz w:val="32"/>
          <w:szCs w:val="32"/>
        </w:rPr>
      </w:pPr>
      <w:r w:rsidRPr="00F03EBC">
        <w:rPr>
          <w:rFonts w:ascii="Times New Roman" w:hAnsi="Times New Roman" w:cs="Times New Roman"/>
          <w:b/>
          <w:bCs/>
          <w:sz w:val="32"/>
          <w:szCs w:val="32"/>
        </w:rPr>
        <w:t>1. Introduction</w:t>
      </w:r>
    </w:p>
    <w:p w14:paraId="10AC35AF" w14:textId="6679C364" w:rsidR="00A241F8" w:rsidRPr="00F03EBC" w:rsidRDefault="00A241F8" w:rsidP="00F03EBC">
      <w:pPr>
        <w:jc w:val="both"/>
        <w:rPr>
          <w:rFonts w:ascii="Times New Roman" w:hAnsi="Times New Roman" w:cs="Times New Roman"/>
        </w:rPr>
      </w:pPr>
      <w:r w:rsidRPr="00F03EBC">
        <w:rPr>
          <w:rFonts w:ascii="Times New Roman" w:hAnsi="Times New Roman" w:cs="Times New Roman"/>
        </w:rPr>
        <w:t xml:space="preserve">Medium-chain acyl-CoA dehydrogenase (MCAD) deficiency is an inherited disorder of mitochondrial fatty acid β-oxidation, primarily affecting infants and young children. It results in the body's inability to convert medium-chain fatty acids into energy, especially during periods of fasting or illness. Clinically, MCAD deficiency can lead to hypoketotic hypoglycemia, seizures, lethargy, and in severe cases, sudden death if not diagnosed and treated early </w:t>
      </w:r>
      <w:r w:rsidRPr="00F03EBC">
        <w:rPr>
          <w:rFonts w:ascii="Times New Roman" w:hAnsi="Times New Roman" w:cs="Times New Roman"/>
        </w:rPr>
        <w:fldChar w:fldCharType="begin"/>
      </w:r>
      <w:r w:rsidRPr="00F03EBC">
        <w:rPr>
          <w:rFonts w:ascii="Times New Roman" w:hAnsi="Times New Roman" w:cs="Times New Roman"/>
        </w:rPr>
        <w:instrText xml:space="preserve"> ADDIN ZOTERO_ITEM CSL_CITATION {"citationID":"7FsPfemp","properties":{"formattedCitation":"[1]","plainCitation":"[1]","noteIndex":0},"citationItems":[{"id":381,"uris":["http://zotero.org/users/13938884/items/5SCW7RUK"],"itemData":{"id":381,"type":"article-journal","abstract":"Abstract\n            \n              Alzheimer disease (AD) is an emotionally devastating and exceptionally costly disease. Apolipoprotein E (APOE) is a major risk factor gene for AD regardless of age of onset or family history. However, this association may not be as strong or consistent in ethnic groups such as African Americans, raising the possibility of other modifier gene(s). In a group of African American AD patients, a significantly increased risk of AD was associated with two E4 alleles (OR = 5.6; 95% CI = 1.5–21.0) or one E4 allele (OR = 2.5; 95% CI = 1.3–5.0) when compared to E3/E3 genotype, and there was a significant lowering of age of onset for affecteds with E4/E4 genotype as compared to one E2 allele (\n              P\n               = 0.02) or all others (\n              P\n               = 0.03). We also found a significant increase in age of onset with the −308 #2 (A) allele of TNF when compared to AD cases with no #2 allele. A significant increase in age was also demonstrated with the #2 allele (99 base pairs) of the microsatellite TNFa, located </w:instrText>
      </w:r>
      <w:r w:rsidRPr="00F03EBC">
        <w:rPr>
          <w:rFonts w:ascii="Cambria Math" w:hAnsi="Cambria Math" w:cs="Cambria Math"/>
        </w:rPr>
        <w:instrText>∼</w:instrText>
      </w:r>
      <w:r w:rsidRPr="00F03EBC">
        <w:rPr>
          <w:rFonts w:ascii="Times New Roman" w:hAnsi="Times New Roman" w:cs="Times New Roman"/>
        </w:rPr>
        <w:instrText xml:space="preserve"> 10.5 kb upstream of TNF. When these two alleles were combined with the TNF −238G (#1) allele to give a haplotype, the significant increase in age was still demonstrated. Polymorphisms in the APOE promoter and six other candidate genes did not appear to demonstrate any significant association with our African American AD patients. Our results confirm the established association of APOE4 to AD observed in several ethnic groups, including African Americans. In addition, TNF appears to have some modifying effect in AD, primarily on age of onset, or it could be in linkage disequilibrium with a modifier locus nearby. © 2001 Wiley‐Liss, Inc.","container-title":"American Journal of Medical Genetics","DOI":"10.1002/ajmg.1371","ISSN":"0148-7299, 1096-8628","issue":"4","journalAbbreviation":"Am. J. Med. Genet.","language":"en","license":"http://onlinelibrary.wiley.com/termsAndConditions#vor","page":"332-342","source":"DOI.org (Crossref)","title":"Investigation of association of 13 polymorphisms in eight genes in southeastern African American Alzheimer disease patients as compared to age‐matched controls","URL":"https://onlinelibrary.wiley.com/doi/10.1002/ajmg.1371","volume":"105","author":[{"family":"Perry","given":"Rodney T."},{"family":"Collins","given":"Julianne S."},{"family":"Harrell","given":"Lindy E."},{"family":"Acton","given":"Ronald T."},{"family":"Go","given":"Rodney C.P."}],"accessed":{"date-parts":[["2025",5,7]]},"issued":{"date-parts":[["2001",5,8]]}}}],"schema":"https://github.com/citation-style-language/schema/raw/master/csl-citation.json"} </w:instrText>
      </w:r>
      <w:r w:rsidRPr="00F03EBC">
        <w:rPr>
          <w:rFonts w:ascii="Times New Roman" w:hAnsi="Times New Roman" w:cs="Times New Roman"/>
        </w:rPr>
        <w:fldChar w:fldCharType="separate"/>
      </w:r>
      <w:r w:rsidRPr="00F03EBC">
        <w:rPr>
          <w:rFonts w:ascii="Times New Roman" w:hAnsi="Times New Roman" w:cs="Times New Roman"/>
          <w:noProof/>
        </w:rPr>
        <w:t>[1]</w:t>
      </w:r>
      <w:r w:rsidRPr="00F03EBC">
        <w:rPr>
          <w:rFonts w:ascii="Times New Roman" w:hAnsi="Times New Roman" w:cs="Times New Roman"/>
        </w:rPr>
        <w:fldChar w:fldCharType="end"/>
      </w:r>
      <w:r w:rsidRPr="00F03EBC">
        <w:rPr>
          <w:rFonts w:ascii="Times New Roman" w:hAnsi="Times New Roman" w:cs="Times New Roman"/>
        </w:rPr>
        <w:t xml:space="preserve"> . Although the inclusion of MCAD screening in newborn screening panels has improved early detection and intervention, these methods often lack granularity in explaining the disorder's cellular and molecular mechanisms </w:t>
      </w:r>
      <w:r w:rsidRPr="00F03EBC">
        <w:rPr>
          <w:rFonts w:ascii="Times New Roman" w:hAnsi="Times New Roman" w:cs="Times New Roman"/>
        </w:rPr>
        <w:fldChar w:fldCharType="begin"/>
      </w:r>
      <w:r w:rsidRPr="00F03EBC">
        <w:rPr>
          <w:rFonts w:ascii="Times New Roman" w:hAnsi="Times New Roman" w:cs="Times New Roman"/>
        </w:rPr>
        <w:instrText xml:space="preserve"> ADDIN ZOTERO_ITEM CSL_CITATION {"citationID":"LLWmA4Ye","properties":{"formattedCitation":"[2]","plainCitation":"[2]","noteIndex":0},"citationItems":[{"id":382,"uris":["http://zotero.org/users/13938884/items/F92NHM5G"],"itemData":{"id":382,"type":"article-journal","abstract":"BACKGROUND: Medium-chain acyl-CoA dehydrogenase deficiency (MCADD) is included in many newborn screening programmes worldwide. In addition to the prevalent mutation c.985A&gt;G in the ACADM gene, potentially mild mutations like c.199T&gt;C are frequently found in screening cohorts. There is ongoing discussion whether this mutation is associated with a clinical phenotype.\nMETHODS: In 37 MCADD patients detected by newborn screening, biochemical phenotype (octanoylcarnitine (C8), ratios of C8 to acetylcarnitine (C2), decanoylcarnitine (C10) and dodecanoylcarnitine (C12) at screening and confirmation) and clinical phenotype (inpatient emergency treatment, metabolic decompensations, clinical assessments, psychometric tests) were assessed in relation to genotype.\nRESULTS: 16 patients were homozygous for c.985A&gt;G (group 1), 11 compound heterozygous for c.199T&gt;C and c.985A&gt;G/another mutation (group 2) and 7 compound heterozygous for c.985A&gt;G and mutations other than c.199T&gt;C (group 3) and 3 carried neither c.985A&gt;G nor c.199T&gt;C but other known homozygous mutations (group 4). At screening C8/C2 and C8/C10, at confirmation C8/C2, C8/C10 and C8/C12 differed significantly between patients compound heterozygous for c.199T&gt;C (group 2) and other genotypes. C8, C10 and C8/C2 at screening were strongly associated with time of sampling in groups 1 + 3 + 4, but not in group 2. Clinical phenotype did not differ between genotypes. Two patients compound heterozygous for c.199T&gt;C and a severe mutation showed neonatal decompensation with hypoglycaemia.\nCONCLUSION: Biochemical phenotype differs between MCADD patients compound heterozygous for c.199T&gt;C with a severe mutation and other genotypes. In patients detected by newborn screening, clinical phenotype does not differ between genotypes following uniform treatment recommendations. Neonatal decompensation can also occur in patients with the presumably mild mutation c.199T&gt;C prior to diagnosis.","container-title":"JIMD reports","DOI":"10.1007/8904_2015_439","ISSN":"2192-8304","journalAbbreviation":"JIMD Rep","language":"eng","note":"PMID: 25940036\nPMCID: PMC4484909","page":"101-112","source":"PubMed","title":"Medium-Chain Acyl-CoA Dehydrogenase Deficiency: Evaluation of Genotype-Phenotype Correlation in Patients Detected by Newborn Screening","title-short":"Medium-Chain Acyl-CoA Dehydrogenase Deficiency","volume":"23","author":[{"family":"Gramer","given":"Gwendolyn"},{"family":"Haege","given":"Gisela"},{"family":"Fang-Hoffmann","given":"Junmin"},{"family":"Hoffmann","given":"Georg F."},{"family":"Bartram","given":"Claus R."},{"family":"Hinderhofer","given":"Katrin"},{"family":"Burgard","given":"Peter"},{"family":"Lindner","given":"Martin"}],"issued":{"date-parts":[["2015"]]}}}],"schema":"https://github.com/citation-style-language/schema/raw/master/csl-citation.json"} </w:instrText>
      </w:r>
      <w:r w:rsidRPr="00F03EBC">
        <w:rPr>
          <w:rFonts w:ascii="Times New Roman" w:hAnsi="Times New Roman" w:cs="Times New Roman"/>
        </w:rPr>
        <w:fldChar w:fldCharType="separate"/>
      </w:r>
      <w:r w:rsidRPr="00F03EBC">
        <w:rPr>
          <w:rFonts w:ascii="Times New Roman" w:hAnsi="Times New Roman" w:cs="Times New Roman"/>
          <w:noProof/>
        </w:rPr>
        <w:t>[2]</w:t>
      </w:r>
      <w:r w:rsidRPr="00F03EBC">
        <w:rPr>
          <w:rFonts w:ascii="Times New Roman" w:hAnsi="Times New Roman" w:cs="Times New Roman"/>
        </w:rPr>
        <w:fldChar w:fldCharType="end"/>
      </w:r>
      <w:r w:rsidRPr="00F03EBC">
        <w:rPr>
          <w:rFonts w:ascii="Times New Roman" w:hAnsi="Times New Roman" w:cs="Times New Roman"/>
        </w:rPr>
        <w:t>.</w:t>
      </w:r>
    </w:p>
    <w:p w14:paraId="39943B17" w14:textId="7A09D063" w:rsidR="00A241F8" w:rsidRPr="00F03EBC" w:rsidRDefault="00A241F8" w:rsidP="00F03EBC">
      <w:pPr>
        <w:jc w:val="both"/>
        <w:rPr>
          <w:rFonts w:ascii="Times New Roman" w:hAnsi="Times New Roman" w:cs="Times New Roman"/>
        </w:rPr>
      </w:pPr>
      <w:r w:rsidRPr="00F03EBC">
        <w:rPr>
          <w:rFonts w:ascii="Times New Roman" w:hAnsi="Times New Roman" w:cs="Times New Roman"/>
        </w:rPr>
        <w:t xml:space="preserve">With the advancement of single-cell RNA sequencing (scRNA-seq), researchers are now able to analyze gene expression at the resolution of individual cells, uncovering cellular heterogeneity that bulk RNA-seq cannot detect </w:t>
      </w:r>
      <w:r w:rsidRPr="00F03EBC">
        <w:rPr>
          <w:rFonts w:ascii="Times New Roman" w:hAnsi="Times New Roman" w:cs="Times New Roman"/>
        </w:rPr>
        <w:fldChar w:fldCharType="begin"/>
      </w:r>
      <w:r w:rsidRPr="00F03EBC">
        <w:rPr>
          <w:rFonts w:ascii="Times New Roman" w:hAnsi="Times New Roman" w:cs="Times New Roman"/>
        </w:rPr>
        <w:instrText xml:space="preserve"> ADDIN ZOTERO_ITEM CSL_CITATION {"citationID":"Lr3gZUMq","properties":{"formattedCitation":"[3]","plainCitation":"[3]","noteIndex":0},"citationItems":[{"id":384,"uris":["http://zotero.org/users/13938884/items/AN28G8H6"],"itemData":{"id":384,"type":"article-journal","abstract":"The gene regulatory structure of cells involves not only the regulatory relationship between two genes, but also the cooperative associations of multiple genes. However, most gene regulatory network inference methods for single cell only focus on and infer the regulatory relationships of pairs of genes, ignoring the global regulatory structure which is crucial to identify the regulations in the complex biological systems. Here, we proposed a graph-based Deep learning model for Regulatory networks Inference among Genes (DeepRIG) from single-cell RNA-seq data. To learn the global regulatory structure, DeepRIG builds a prior regulatory graph by transforming the gene expression of data into the co-expression mode. Then it utilizes a graph autoencoder model to embed the global regulatory information contained in the graph into gene latent embeddings and to reconstruct the gene regulatory network. Extensive benchmarking results demonstrate that DeepRIG can accurately reconstruct the gene regulatory networks and outperform existing methods on multiple simulated networks and real-cell regulatory networks. Additionally, we applied DeepRIG to the samples of human peripheral blood mononuclear cells and triple-negative breast cancer, and presented that DeepRIG can provide accurate cell-type-specific gene regulatory networks inference and identify novel regulators of progression and inhibition.","container-title":"PLOS Genetics","DOI":"10.1371/journal.pgen.1010942","ISSN":"1553-7404","issue":"9","journalAbbreviation":"PLoS Genet","language":"en","page":"e1010942","source":"DOI.org (Crossref)","title":"Inferring gene regulatory network from single-cell transcriptomes with graph autoencoder model","URL":"https://dx.plos.org/10.1371/journal.pgen.1010942","volume":"19","author":[{"family":"Wang","given":"Jiacheng"},{"family":"Chen","given":"Yaojia"},{"family":"Zou","given":"Quan"}],"editor":[{"family":"Qiu","given":"Xiaojie"}],"accessed":{"date-parts":[["2025",5,7]]},"issued":{"date-parts":[["2023",9,13]]}}}],"schema":"https://github.com/citation-style-language/schema/raw/master/csl-citation.json"} </w:instrText>
      </w:r>
      <w:r w:rsidRPr="00F03EBC">
        <w:rPr>
          <w:rFonts w:ascii="Times New Roman" w:hAnsi="Times New Roman" w:cs="Times New Roman"/>
        </w:rPr>
        <w:fldChar w:fldCharType="separate"/>
      </w:r>
      <w:r w:rsidRPr="00F03EBC">
        <w:rPr>
          <w:rFonts w:ascii="Times New Roman" w:hAnsi="Times New Roman" w:cs="Times New Roman"/>
          <w:noProof/>
        </w:rPr>
        <w:t>[3]</w:t>
      </w:r>
      <w:r w:rsidRPr="00F03EBC">
        <w:rPr>
          <w:rFonts w:ascii="Times New Roman" w:hAnsi="Times New Roman" w:cs="Times New Roman"/>
        </w:rPr>
        <w:fldChar w:fldCharType="end"/>
      </w:r>
      <w:r w:rsidRPr="00F03EBC">
        <w:rPr>
          <w:rFonts w:ascii="Times New Roman" w:hAnsi="Times New Roman" w:cs="Times New Roman"/>
        </w:rPr>
        <w:t xml:space="preserve">. This is particularly beneficial for studying rare metabolic diseases like MCAD deficiency, where subtle transcriptional differences between cells may play a significant role in disease progression. However, scRNA-seq datasets are typically high-dimensional, sparse, and noisy, making them difficult to analyze using traditional bioinformatics methods </w:t>
      </w:r>
      <w:r w:rsidR="00F03EBC" w:rsidRPr="00F03EBC">
        <w:rPr>
          <w:rFonts w:ascii="Times New Roman" w:hAnsi="Times New Roman" w:cs="Times New Roman"/>
        </w:rPr>
        <w:fldChar w:fldCharType="begin"/>
      </w:r>
      <w:r w:rsidR="00F03EBC" w:rsidRPr="00F03EBC">
        <w:rPr>
          <w:rFonts w:ascii="Times New Roman" w:hAnsi="Times New Roman" w:cs="Times New Roman"/>
        </w:rPr>
        <w:instrText xml:space="preserve"> ADDIN ZOTERO_ITEM CSL_CITATION {"citationID":"32mg1Tcm","properties":{"formattedCitation":"[4]","plainCitation":"[4]","noteIndex":0},"citationItems":[{"id":386,"uris":["http://zotero.org/users/13938884/items/LZQZX57P"],"itemData":{"id":386,"type":"article-journal","abstract":"Accurate inference of gene regulatory rules is critical to understanding cellular processes. Existing computational methods usually decompose the inference of gene regulatory networks (GRNs) into multiple subproblems, rather than detecting potential causal relationships simultaneously, which limits the application to data with a small number of genes. Here, we propose BiRGRN, a novel computational algorithm for inferring GRNs from time-series single-cell RNA-seq (scRNA-seq) data. BiRGRN utilizes a bidirectional recurrent neural network to infer GRNs. The recurrent neural network is a complex deep neural network that can capture complex, non-linear, and dynamic relationships among variables. It maps neurons to genes, and maps the connections between neural network layers to the regulatory relationship between genes, providing an intuitive solution to model GRNs with biological closeness and mathematical flexibility. Based on the deep network, we transform the inference of GRNs into a regression problem, using the gene expression data at previous time points to predict the gene expression data at the later time point. Furthermore, we adopt two strategies to improve the accuracy and stability of the algorithm. Specifically, we utilize a bidirectional structure to integrate the forward and reverse inference results and exploit an incomplete set of prior knowledge to filter out some candidate inferences of low confidence. BiRGRN is applied to four simulated datasets and three real scRNA-seq datasets to verify the proposed method. We perform comprehensive comparisons between our proposed method with other state-of-the-art techniques. These experimental results indicate that BiRGRN is capable of inferring GRN simultaneously from time-series scRNA-seq data. Our method BiRGRN is implemented in Python using the TensorFlow machine-learning library, and it is freely available at\n              https://gitee.com/DHUDBLab/bi-rgrn\n              .","container-title":"Frontiers in Oncology","DOI":"10.3389/fonc.2022.899825","ISSN":"2234-943X","journalAbbreviation":"Front. Oncol.","page":"899825","source":"DOI.org (Crossref)","title":"Inferring Gene Regulatory Networks From Single-Cell Transcriptomic Data Using Bidirectional RNN","URL":"https://www.frontiersin.org/articles/10.3389/fonc.2022.899825/full","volume":"12","author":[{"family":"Gan","given":"Yanglan"},{"family":"Hu","given":"Xin"},{"family":"Zou","given":"Guobing"},{"family":"Yan","given":"Cairong"},{"family":"Xu","given":"Guangwei"}],"accessed":{"date-parts":[["2025",5,7]]},"issued":{"date-parts":[["2022",5,26]]}}}],"schema":"https://github.com/citation-style-language/schema/raw/master/csl-citation.json"} </w:instrText>
      </w:r>
      <w:r w:rsidR="00F03EBC" w:rsidRPr="00F03EBC">
        <w:rPr>
          <w:rFonts w:ascii="Times New Roman" w:hAnsi="Times New Roman" w:cs="Times New Roman"/>
        </w:rPr>
        <w:fldChar w:fldCharType="separate"/>
      </w:r>
      <w:r w:rsidR="00F03EBC" w:rsidRPr="00F03EBC">
        <w:rPr>
          <w:rFonts w:ascii="Times New Roman" w:hAnsi="Times New Roman" w:cs="Times New Roman"/>
          <w:noProof/>
        </w:rPr>
        <w:t>[4]</w:t>
      </w:r>
      <w:r w:rsidR="00F03EBC" w:rsidRPr="00F03EBC">
        <w:rPr>
          <w:rFonts w:ascii="Times New Roman" w:hAnsi="Times New Roman" w:cs="Times New Roman"/>
        </w:rPr>
        <w:fldChar w:fldCharType="end"/>
      </w:r>
      <w:r w:rsidR="00F03EBC" w:rsidRPr="00F03EBC">
        <w:rPr>
          <w:rFonts w:ascii="Times New Roman" w:hAnsi="Times New Roman" w:cs="Times New Roman"/>
        </w:rPr>
        <w:t>.</w:t>
      </w:r>
    </w:p>
    <w:p w14:paraId="06ABA3E5" w14:textId="7E10D677" w:rsidR="00A241F8" w:rsidRPr="00F03EBC" w:rsidRDefault="00A241F8" w:rsidP="00F03EBC">
      <w:pPr>
        <w:jc w:val="both"/>
        <w:rPr>
          <w:rFonts w:ascii="Times New Roman" w:hAnsi="Times New Roman" w:cs="Times New Roman"/>
        </w:rPr>
      </w:pPr>
      <w:r w:rsidRPr="00F03EBC">
        <w:rPr>
          <w:rFonts w:ascii="Times New Roman" w:hAnsi="Times New Roman" w:cs="Times New Roman"/>
        </w:rPr>
        <w:t>This study explores the application of Graph Neural Networks (GNNs), which are well</w:t>
      </w:r>
      <w:r w:rsidR="00F03EBC" w:rsidRPr="00F03EBC">
        <w:rPr>
          <w:rFonts w:ascii="Times New Roman" w:hAnsi="Times New Roman" w:cs="Times New Roman"/>
        </w:rPr>
        <w:t xml:space="preserve"> </w:t>
      </w:r>
      <w:r w:rsidRPr="00F03EBC">
        <w:rPr>
          <w:rFonts w:ascii="Times New Roman" w:hAnsi="Times New Roman" w:cs="Times New Roman"/>
        </w:rPr>
        <w:t xml:space="preserve">suited for capturing complex relationships in non-Euclidean data such as cell-cell or gene-gene interaction graphs. Graph Convolutional Networks (GCNs) are used to learn structural information from local neighborhoods, while Contextual Temporal Relational GCNs (CTR-GCNs) model temporal or condition-specific dynamics in gene expression. LightGCN, a simplified yet highly effective variant, addresses data sparsity while maintaining high performance in capturing essential graph patterns </w:t>
      </w:r>
      <w:r w:rsidR="00F03EBC" w:rsidRPr="00F03EBC">
        <w:rPr>
          <w:rFonts w:ascii="Times New Roman" w:hAnsi="Times New Roman" w:cs="Times New Roman"/>
        </w:rPr>
        <w:fldChar w:fldCharType="begin"/>
      </w:r>
      <w:r w:rsidR="00F03EBC" w:rsidRPr="00F03EBC">
        <w:rPr>
          <w:rFonts w:ascii="Times New Roman" w:hAnsi="Times New Roman" w:cs="Times New Roman"/>
        </w:rPr>
        <w:instrText xml:space="preserve"> ADDIN ZOTERO_ITEM CSL_CITATION {"citationID":"lcAa1sPi","properties":{"formattedCitation":"[5]","plainCitation":"[5]","noteIndex":0},"citationItems":[{"id":388,"uris":["http://zotero.org/users/13938884/items/GHXVCL84"],"itemData":{"id":388,"type":"article","abstract":"Graph Convolution Network (GCN) has become new state-of-the-art for collaborative filtering. Nevertheless, the reasons of its effectiveness for recommendation are not well understood. Existing work that adapts GCN to recommendation lacks thorough ablation analyses on GCN, which is originally designed for graph classification tasks and equipped with many neural network operations. However, we empirically find that the two most common designs in GCNs -- feature transformation and nonlinear activation -- contribute little to the performance of collaborative filtering. Even worse, including them adds to the difficulty of training and degrades recommendation performance. In this work, we aim to simplify the design of GCN to make it more concise and appropriate for recommendation. We propose a new model named LightGCN, including only the most essential component in GCN -- neighborhood aggregation -- for collaborative filtering. Specifically, LightGCN learns user and item embeddings by linearly propagating them on the user-item interaction graph, and uses the weighted sum of the embeddings learned at all layers as the final embedding. Such simple, linear, and neat model is much easier to implement and train, exhibiting substantial improvements (about 16.0\\% relative improvement on average) over Neural Graph Collaborative Filtering (NGCF) -- a state-of-the-art GCN-based recommender model -- under exactly the same experimental setting. Further analyses are provided towards the rationality of the simple LightGCN from both analytical and empirical perspectives.","DOI":"10.48550/ARXIV.2002.02126","license":"arXiv.org perpetual, non-exclusive license","note":"version: 4","publisher":"arXiv","source":"DOI.org (Datacite)","title":"LightGCN: Simplifying and Powering Graph Convolution Network for Recommendation","title-short":"LightGCN","URL":"https://arxiv.org/abs/2002.02126","author":[{"family":"He","given":"Xiangnan"},{"family":"Deng","given":"Kuan"},{"family":"Wang","given":"Xiang"},{"family":"Li","given":"Yan"},{"family":"Zhang","given":"Yongdong"},{"family":"Wang","given":"Meng"}],"accessed":{"date-parts":[["2025",5,7]]},"issued":{"date-parts":[["2020"]]}}}],"schema":"https://github.com/citation-style-language/schema/raw/master/csl-citation.json"} </w:instrText>
      </w:r>
      <w:r w:rsidR="00F03EBC" w:rsidRPr="00F03EBC">
        <w:rPr>
          <w:rFonts w:ascii="Times New Roman" w:hAnsi="Times New Roman" w:cs="Times New Roman"/>
        </w:rPr>
        <w:fldChar w:fldCharType="separate"/>
      </w:r>
      <w:r w:rsidR="00F03EBC" w:rsidRPr="00F03EBC">
        <w:rPr>
          <w:rFonts w:ascii="Times New Roman" w:hAnsi="Times New Roman" w:cs="Times New Roman"/>
          <w:noProof/>
        </w:rPr>
        <w:t>[5]</w:t>
      </w:r>
      <w:r w:rsidR="00F03EBC" w:rsidRPr="00F03EBC">
        <w:rPr>
          <w:rFonts w:ascii="Times New Roman" w:hAnsi="Times New Roman" w:cs="Times New Roman"/>
        </w:rPr>
        <w:fldChar w:fldCharType="end"/>
      </w:r>
      <w:r w:rsidRPr="00F03EBC">
        <w:rPr>
          <w:rFonts w:ascii="Times New Roman" w:hAnsi="Times New Roman" w:cs="Times New Roman"/>
        </w:rPr>
        <w:t>. These models offer an advanced, interpretable framework for analyzing scRNA-seq data in a disease-specific context.</w:t>
      </w:r>
    </w:p>
    <w:p w14:paraId="0E6BF23E" w14:textId="77777777" w:rsidR="00F03EBC" w:rsidRPr="00F03EBC" w:rsidRDefault="00F03EBC" w:rsidP="00A241F8">
      <w:pPr>
        <w:rPr>
          <w:rFonts w:ascii="Times New Roman" w:hAnsi="Times New Roman" w:cs="Times New Roman"/>
        </w:rPr>
      </w:pPr>
    </w:p>
    <w:p w14:paraId="01BB470F" w14:textId="70A89513" w:rsidR="00A241F8" w:rsidRPr="00F03EBC" w:rsidRDefault="00A241F8" w:rsidP="00A241F8">
      <w:pPr>
        <w:rPr>
          <w:rFonts w:ascii="Times New Roman" w:hAnsi="Times New Roman" w:cs="Times New Roman"/>
        </w:rPr>
      </w:pPr>
      <w:r w:rsidRPr="00F03EBC">
        <w:rPr>
          <w:rFonts w:ascii="Times New Roman" w:hAnsi="Times New Roman" w:cs="Times New Roman"/>
        </w:rPr>
        <w:lastRenderedPageBreak/>
        <w:t xml:space="preserve">Furthermore, the integration of Large Language Models (LLMs) enables contextual annotation of genes and pathways by leveraging large-scale biomedical text corpora. LLMs assist in automating biological interpretation, generating hypotheses, and connecting transcriptomic results to known disease mechanisms </w:t>
      </w:r>
      <w:r w:rsidR="00F03EBC" w:rsidRPr="00F03EBC">
        <w:rPr>
          <w:rFonts w:ascii="Times New Roman" w:hAnsi="Times New Roman" w:cs="Times New Roman"/>
        </w:rPr>
        <w:fldChar w:fldCharType="begin"/>
      </w:r>
      <w:r w:rsidR="00F03EBC" w:rsidRPr="00F03EBC">
        <w:rPr>
          <w:rFonts w:ascii="Times New Roman" w:hAnsi="Times New Roman" w:cs="Times New Roman"/>
        </w:rPr>
        <w:instrText xml:space="preserve"> ADDIN ZOTERO_ITEM CSL_CITATION {"citationID":"nx7FwiSo","properties":{"formattedCitation":"[6]","plainCitation":"[6]","noteIndex":0},"citationItems":[{"id":390,"uris":["http://zotero.org/users/13938884/items/Y2HERW7H"],"itemData":{"id":390,"type":"article-journal","container-title":"Journal of Allergy and Clinical Immunology","DOI":"10.1016/j.jaci.2024.09.006","ISSN":"00916749","issue":"1","journalAbbreviation":"Journal of Allergy and Clinical Immunology","language":"en","page":"213-218.e4","source":"DOI.org (Crossref)","title":"Clustering of clinical symptoms using large language models reveals low diagnostic specificity of proposed alternatives to consensus mast cell activation syndrome criteria","URL":"https://linkinghub.elsevier.com/retrieve/pii/S0091674924009448","volume":"155","author":[{"family":"Solomon","given":"Benjamin D."},{"family":"Khatri","given":"Purvesh"}],"accessed":{"date-parts":[["2025",5,7]]},"issued":{"date-parts":[["2025",1]]}}}],"schema":"https://github.com/citation-style-language/schema/raw/master/csl-citation.json"} </w:instrText>
      </w:r>
      <w:r w:rsidR="00F03EBC" w:rsidRPr="00F03EBC">
        <w:rPr>
          <w:rFonts w:ascii="Times New Roman" w:hAnsi="Times New Roman" w:cs="Times New Roman"/>
        </w:rPr>
        <w:fldChar w:fldCharType="separate"/>
      </w:r>
      <w:r w:rsidR="00F03EBC" w:rsidRPr="00F03EBC">
        <w:rPr>
          <w:rFonts w:ascii="Times New Roman" w:hAnsi="Times New Roman" w:cs="Times New Roman"/>
          <w:noProof/>
        </w:rPr>
        <w:t>[6]</w:t>
      </w:r>
      <w:r w:rsidR="00F03EBC" w:rsidRPr="00F03EBC">
        <w:rPr>
          <w:rFonts w:ascii="Times New Roman" w:hAnsi="Times New Roman" w:cs="Times New Roman"/>
        </w:rPr>
        <w:fldChar w:fldCharType="end"/>
      </w:r>
      <w:r w:rsidRPr="00F03EBC">
        <w:rPr>
          <w:rFonts w:ascii="Times New Roman" w:hAnsi="Times New Roman" w:cs="Times New Roman"/>
        </w:rPr>
        <w:t>. The synergy between GNNs and LLMs allows for a more comprehensive understanding of the pathophysiology underlying MCAD deficiency, contributing to both precision diagnostics and novel therapeutic exploration.</w:t>
      </w:r>
    </w:p>
    <w:p w14:paraId="2A66E2D3" w14:textId="77777777" w:rsidR="00F03EBC" w:rsidRPr="00F03EBC" w:rsidRDefault="00F03EBC" w:rsidP="00F03EBC">
      <w:pPr>
        <w:rPr>
          <w:rFonts w:ascii="Times New Roman" w:hAnsi="Times New Roman" w:cs="Times New Roman"/>
          <w:b/>
          <w:bCs/>
          <w:sz w:val="32"/>
          <w:szCs w:val="32"/>
        </w:rPr>
      </w:pPr>
      <w:r w:rsidRPr="00F03EBC">
        <w:rPr>
          <w:rFonts w:ascii="Times New Roman" w:hAnsi="Times New Roman" w:cs="Times New Roman"/>
          <w:b/>
          <w:bCs/>
          <w:sz w:val="32"/>
          <w:szCs w:val="32"/>
        </w:rPr>
        <w:t>2. Literature review</w:t>
      </w:r>
    </w:p>
    <w:p w14:paraId="0D949552" w14:textId="720EF990" w:rsidR="00E10A61" w:rsidRPr="00F03EBC" w:rsidRDefault="00E10A61" w:rsidP="00F03EBC">
      <w:pPr>
        <w:jc w:val="both"/>
        <w:rPr>
          <w:rFonts w:ascii="Times New Roman" w:hAnsi="Times New Roman" w:cs="Times New Roman"/>
          <w:b/>
          <w:bCs/>
          <w:sz w:val="32"/>
          <w:szCs w:val="32"/>
        </w:rPr>
      </w:pPr>
      <w:r w:rsidRPr="00F03EBC">
        <w:rPr>
          <w:rFonts w:ascii="Times New Roman" w:hAnsi="Times New Roman" w:cs="Times New Roman"/>
        </w:rPr>
        <w:fldChar w:fldCharType="begin"/>
      </w:r>
      <w:r w:rsidR="00F03EBC" w:rsidRPr="00F03EBC">
        <w:rPr>
          <w:rFonts w:ascii="Times New Roman" w:hAnsi="Times New Roman" w:cs="Times New Roman"/>
        </w:rPr>
        <w:instrText xml:space="preserve"> ADDIN ZOTERO_ITEM CSL_CITATION {"citationID":"xXBvXH3o","properties":{"formattedCitation":"[7]","plainCitation":"[7]","noteIndex":0},"citationItems":[{"id":255,"uris":["http://zotero.org/users/13938884/items/36RE9AVM"],"itemData":{"id":255,"type":"article-journal","abstract":"Technology to generate single cell RNA-sequencing (scRNA-seq) datasets and tools to annotate them have advanced rapidly in the past several years. Such tools generally rely on existing transcriptomic datasets or curated databases of cell type defining genes, while the application of scalable natural language processing (NLP) methods to enhance analysis workflows has not been adequately explored. Here we deployed an NLP framework to objectively quantify associations between a comprehensive set of over 20,000 human protein-coding genes and over 500 cell type terms across over 26 million biomedical documents. The resultant gene-cell type associations (GCAs) are significantly stronger between a curated set of matched cell type-marker pairs than the complementary set of mismatched pairs (Mann Whitney p = 6.15 × 10-76, r = 0.24; cohen's D = 2.6). Building on this, we developed an augmented annotation algorithm (single cell Annotation via Literature Encoding, or scALE) that leverages GCAs to categorize cell clusters identified in scRNA-seq datasets, and we tested its ability to predict the cellular identity of 133 clusters from nine datasets of human breast, colon, heart, joint, ovary, prostate, skin, and small intestine tissues. With the optimized settings, the true cellular identity matched the top prediction in 59% of tested clusters and was present among the top five predictions for 91% of clusters. scALE slightly outperformed an existing method for reference data driven automated cluster annotation, and we demonstrate that integration of scALE can meaningfully improve the annotations derived from such methods. Further, contextualization of differential expression analyses with these GCAs highlights poorly characterized markers of well-studied cell types, such as CLIC6 and DNASE1L3 in retinal pigment epithelial cells and endothelial cells, respectively. Taken together, this study illustrates for the first time how the systematic application of a literature-derived knowledge graph can expedite and enhance the annotation and interpretation of scRNA-seq data.","container-title":"Genes","DOI":"10.3390/genes12060898","ISSN":"2073-4425","issue":"6","journalAbbreviation":"Genes (Basel)","language":"eng","note":"PMID: 34200671\nPMCID: PMC8229796","page":"898","source":"PubMed","title":"A Literature-Derived Knowledge Graph Augments the Interpretation of Single Cell RNA-seq Datasets","volume":"12","author":[{"family":"Doddahonnaiah","given":"Deeksha"},{"family":"Lenehan","given":"Patrick J."},{"family":"Hughes","given":"Travis K."},{"family":"Zemmour","given":"David"},{"family":"Garcia-Rivera","given":"Enrique"},{"family":"Venkatakrishnan","given":"A. J."},{"family":"Chilaka","given":"Ramakrishna"},{"family":"Khare","given":"Apoorv"},{"family":"Kasaraneni","given":"Akhil"},{"family":"Garg","given":"Abhinav"},{"family":"Anand","given":"Akash"},{"family":"Barve","given":"Rakesh"},{"family":"Thiagarajan","given":"Viswanathan"},{"family":"Soundararajan","given":"Venky"}],"issued":{"date-parts":[["2021",6,10]]}}}],"schema":"https://github.com/citation-style-language/schema/raw/master/csl-citation.json"} </w:instrText>
      </w:r>
      <w:r w:rsidRPr="00F03EBC">
        <w:rPr>
          <w:rFonts w:ascii="Times New Roman" w:hAnsi="Times New Roman" w:cs="Times New Roman"/>
        </w:rPr>
        <w:fldChar w:fldCharType="separate"/>
      </w:r>
      <w:r w:rsidR="00F03EBC" w:rsidRPr="00F03EBC">
        <w:rPr>
          <w:rFonts w:ascii="Times New Roman" w:hAnsi="Times New Roman" w:cs="Times New Roman"/>
          <w:noProof/>
        </w:rPr>
        <w:t>[7]</w:t>
      </w:r>
      <w:r w:rsidRPr="00F03EBC">
        <w:rPr>
          <w:rFonts w:ascii="Times New Roman" w:hAnsi="Times New Roman" w:cs="Times New Roman"/>
        </w:rPr>
        <w:fldChar w:fldCharType="end"/>
      </w:r>
      <w:r w:rsidRPr="00F03EBC">
        <w:rPr>
          <w:rFonts w:ascii="Times New Roman" w:hAnsi="Times New Roman" w:cs="Times New Roman"/>
        </w:rPr>
        <w:t>Single-cell transcriptomic technologies enable analysis of cellular heterogeneity by clustering cells based on gene expression, followed by manual or automated cell type annotation. While manual annotation relies on expert knowledge of marker genes, automated methods use existing datasets or curated gene lists. However, both approaches lack tools that transparently assess literature evidence for cluster-defining genes (CDGs). To address this, a literature-derived knowledge graph was developed using NLP to quantify gene</w:t>
      </w:r>
      <w:r w:rsidR="00F03EBC">
        <w:rPr>
          <w:rFonts w:ascii="Times New Roman" w:hAnsi="Times New Roman" w:cs="Times New Roman"/>
        </w:rPr>
        <w:t xml:space="preserve"> </w:t>
      </w:r>
      <w:r w:rsidRPr="00F03EBC">
        <w:rPr>
          <w:rFonts w:ascii="Times New Roman" w:hAnsi="Times New Roman" w:cs="Times New Roman"/>
        </w:rPr>
        <w:t>cell type associations (GCAs) from PubMed. This framework supports unbiased annotation and enhances differential expression analysis by revealing overlooked gene patterns.</w:t>
      </w:r>
    </w:p>
    <w:p w14:paraId="684AB595" w14:textId="1868B9D6" w:rsidR="00E10A61" w:rsidRPr="00F03EBC" w:rsidRDefault="00E10A61" w:rsidP="00F03EBC">
      <w:pPr>
        <w:pStyle w:val="NormalWeb"/>
        <w:jc w:val="both"/>
      </w:pPr>
      <w:r w:rsidRPr="00F03EBC">
        <w:fldChar w:fldCharType="begin"/>
      </w:r>
      <w:r w:rsidR="00F03EBC" w:rsidRPr="00F03EBC">
        <w:instrText xml:space="preserve"> ADDIN ZOTERO_ITEM CSL_CITATION {"citationID":"MHuuJskn","properties":{"formattedCitation":"[8]","plainCitation":"[8]","noteIndex":0},"citationItems":[{"id":267,"uris":["http://zotero.org/users/13938884/items/A8SXHGM4"],"itemData":{"id":267,"type":"article-journal","abstract":"Abstract\n            With the growing number of single-cell datasets collected under more complex experimental conditions, there is an opportunity to leverage single-cell variability to reveal deeper insights into how cells respond to perturbations. Many existing approaches rely on discretizing the data into clusters for differential gene expression (DGE), effectively ironing out any information unveiled by the single-cell variability across cell-types. In addition, DGE often assumes a statistical distribution that, if erroneous, can lead to false positive differentially expressed genes. Here, we present Cellograph: a semi-supervised framework that uses graph neural networks to quantify the effects of perturbations at single-cell granularity. Cellograph not only measures how prototypical cells are of each condition but also learns a latent space that is amenable to interpretable data visualization and clustering. The learned gene weight matrix from training reveals pertinent genes driving the differences between conditions. We demonstrate the utility of our approach on publicly-available datasets including cancer drug therapy, stem cell reprogramming, and organoid differentiation. Cellograph outperforms existing methods for quantifying the effects of experimental perturbations and offers a novel framework to analyze single-cell data using deep learning.","container-title":"BMC Bioinformatics","DOI":"10.1186/s12859-024-05641-9","ISSN":"1471-2105","issue":"1","journalAbbreviation":"BMC Bioinformatics","language":"en","page":"25","source":"DOI.org (Crossref)","title":"Cellograph: a semi-supervised approach to analyzing multi-condition single-cell RNA-sequencing data using graph neural networks","title-short":"Cellograph","URL":"https://bmcbioinformatics.biomedcentral.com/articles/10.1186/s12859-024-05641-9","volume":"25","author":[{"family":"Shahir","given":"Jamshaid A."},{"family":"Stanley","given":"Natalie"},{"family":"Purvis","given":"Jeremy E."}],"accessed":{"date-parts":[["2025",3,25]]},"issued":{"date-parts":[["2024",1,15]]}}}],"schema":"https://github.com/citation-style-language/schema/raw/master/csl-citation.json"} </w:instrText>
      </w:r>
      <w:r w:rsidRPr="00F03EBC">
        <w:fldChar w:fldCharType="separate"/>
      </w:r>
      <w:r w:rsidR="00F03EBC" w:rsidRPr="00F03EBC">
        <w:rPr>
          <w:noProof/>
        </w:rPr>
        <w:t>[8]</w:t>
      </w:r>
      <w:r w:rsidRPr="00F03EBC">
        <w:fldChar w:fldCharType="end"/>
      </w:r>
      <w:r w:rsidRPr="00F03EBC">
        <w:t xml:space="preserve"> Advances in single-cell technologies have enabled detailed studies of cell differentiation, drug responses, and reprogramming. Most scRNA-seq analyses follow a common pipeline: pre-processing, clustering, and differential gene expression. For continuous processes like cell reprogramming, trajectory analysis is also used. However, with multiple experimental conditions (e.g., time points or drug doses), standard methods may overlook important biological variability. Clustering provides a broad summary but fails to capture single-cell differences within treatment groups, such as how typical a cell is of its assigned condition.</w:t>
      </w:r>
    </w:p>
    <w:p w14:paraId="447FB391" w14:textId="002BD47E" w:rsidR="00E10A61" w:rsidRPr="00F03EBC" w:rsidRDefault="00E10A61" w:rsidP="00F03EBC">
      <w:pPr>
        <w:pStyle w:val="NormalWeb"/>
        <w:jc w:val="both"/>
      </w:pPr>
      <w:r w:rsidRPr="00F03EBC">
        <w:fldChar w:fldCharType="begin"/>
      </w:r>
      <w:r w:rsidR="00F03EBC" w:rsidRPr="00F03EBC">
        <w:instrText xml:space="preserve"> ADDIN ZOTERO_ITEM CSL_CITATION {"citationID":"xWAF5ixK","properties":{"formattedCitation":"[9]","plainCitation":"[9]","noteIndex":0},"citationItems":[{"id":269,"uris":["http://zotero.org/users/13938884/items/Q2UJBAHC"],"itemData":{"id":269,"type":"article-journal","container-title":"Information Sciences","DOI":"10.1016/j.ins.2022.11.049","ISSN":"00200255","journalAbbreviation":"Information Sciences","language":"en","page":"88-103","source":"DOI.org (Crossref)","title":"GLAE: A graph-learnable auto-encoder for single-cell RNA-seq analysis","title-short":"GLAE","URL":"https://linkinghub.elsevier.com/retrieve/pii/S002002552201338X","volume":"621","author":[{"family":"Shan","given":"Yixiang"},{"family":"Yang","given":"Jielong"},{"family":"Li","given":"Xiangtao"},{"family":"Zhong","given":"Xionghu"},{"family":"Chang","given":"Yi"}],"accessed":{"date-parts":[["2025",3,25]]},"issued":{"date-parts":[["2023",4]]}}}],"schema":"https://github.com/citation-style-language/schema/raw/master/csl-citation.json"} </w:instrText>
      </w:r>
      <w:r w:rsidRPr="00F03EBC">
        <w:fldChar w:fldCharType="separate"/>
      </w:r>
      <w:r w:rsidR="00F03EBC" w:rsidRPr="00F03EBC">
        <w:rPr>
          <w:noProof/>
        </w:rPr>
        <w:t>[9]</w:t>
      </w:r>
      <w:r w:rsidRPr="00F03EBC">
        <w:fldChar w:fldCharType="end"/>
      </w:r>
      <w:r w:rsidRPr="00F03EBC">
        <w:t xml:space="preserve"> GNN-based scRNA-seq methods often rely on pre-fixed cell relation graphs, which can be inaccurate due to sequencing errors and overlook the varying influence of gene subsets. To address this, the paper introduces GLAE, an end-to-end GNN model that adaptively learns cell relation graphs from multiple perspectives during training. Unlike traditional methods, GLAE does not depend on a static graph and better captures gene-level nuances. Experiments on six scRNA-seq datasets show that GLAE consistently outperforms recent methods in clustering tasks and produces more meaningful relation graphs for downstream analysis.</w:t>
      </w:r>
    </w:p>
    <w:p w14:paraId="4F84A578" w14:textId="21965CBD" w:rsidR="00E10A61" w:rsidRPr="00F03EBC" w:rsidRDefault="00E10A61" w:rsidP="00F03EBC">
      <w:pPr>
        <w:pStyle w:val="NormalWeb"/>
        <w:jc w:val="both"/>
      </w:pPr>
      <w:r w:rsidRPr="00F03EBC">
        <w:fldChar w:fldCharType="begin"/>
      </w:r>
      <w:r w:rsidR="00F03EBC" w:rsidRPr="00F03EBC">
        <w:instrText xml:space="preserve"> ADDIN ZOTERO_ITEM CSL_CITATION {"citationID":"Mj2RYV81","properties":{"formattedCitation":"[10]","plainCitation":"[10]","noteIndex":0},"citationItems":[{"id":276,"uris":["http://zotero.org/users/13938884/items/TNQHQI3G"],"itemData":{"id":276,"type":"article-journal","abstract":"Abstract\n            Single-cell RNA sequencing (scRNA-seq) offers unprecedented insights into transcriptome-wide gene expression at the single-cell level. Cell clustering has been long established in the analysis of scRNA-seq data to identify the groups of cells with similar expression profiles. However, cell clustering is technically challenging, as raw scRNA-seq data have various analytical issues, including high dimensionality and dropout values. Existing research has developed deep learning models, such as graph machine learning models and contrastive learning-based models, for cell clustering using scRNA-seq data and has summarized the unsupervised learning of cell clustering into a human-interpretable format. While advances in cell clustering have been profound, we are no closer to finding a simple yet effective framework for learning high-quality representations necessary for robust clustering. In this study, we propose scSimGCL, a novel framework based on the graph contrastive learning paradigm for self-supervised pretraining of graph neural networks. This framework facilitates the generation of high-quality representations crucial for cell clustering. Our scSimGCL incorporates cell-cell graph structure and contrastive learning to enhance the performance of cell clustering. Extensive experimental results on simulated and real scRNA-seq datasets suggest the superiority of the proposed scSimGCL. Moreover, clustering assignment analysis confirms the general applicability of scSimGCL, including state-of-the-art clustering algorithms. Further, ablation study and hyperparameter analysis suggest the efficacy of our network architecture with the robustness of decisions in the self-supervised learning setting. The proposed scSimGCL can serve as a robust framework for practitioners developing tools for cell clustering. The source code of scSimGCL is publicly available at https://github.com/zhangzh1328/scSimGCL.","container-title":"Briefings in Bioinformatics","DOI":"10.1093/bib/bbae558","ISSN":"1467-5463, 1477-4054","issue":"6","language":"en","license":"https://creativecommons.org/licenses/by-nc/4.0/","page":"bbae558","source":"DOI.org (Crossref)","title":"Graph contrastive learning as a versatile foundation for advanced scRNA-seq data analysis","URL":"https://academic.oup.com/bib/article/doi/10.1093/bib/bbae558/7862672","volume":"25","author":[{"family":"Zhang","given":"Zhenhao"},{"family":"Liu","given":"Yuxi"},{"family":"Xiao","given":"Meichen"},{"family":"Wang","given":"Kun"},{"family":"Huang","given":"Yu"},{"family":"Bian","given":"Jiang"},{"family":"Yang","given":"Ruolin"},{"family":"Li","given":"Fuyi"}],"accessed":{"date-parts":[["2025",3,25]]},"issued":{"date-parts":[["2024",9,23]]}}}],"schema":"https://github.com/citation-style-language/schema/raw/master/csl-citation.json"} </w:instrText>
      </w:r>
      <w:r w:rsidRPr="00F03EBC">
        <w:fldChar w:fldCharType="separate"/>
      </w:r>
      <w:r w:rsidR="00F03EBC" w:rsidRPr="00F03EBC">
        <w:rPr>
          <w:noProof/>
        </w:rPr>
        <w:t>[10]</w:t>
      </w:r>
      <w:r w:rsidRPr="00F03EBC">
        <w:fldChar w:fldCharType="end"/>
      </w:r>
      <w:r w:rsidRPr="00F03EBC">
        <w:t xml:space="preserve"> Single-cell RNA sequencing (scRNA-seq) reveals cellular heterogeneity but faces challenges like high dimensionality and dropout noise. Deep learning methods, including autoencoders and graph-based models, help reduce noise and improve clustering. Recent models combine graph neural networks (GNNs) with contrastive learning, yet many fail to preserve key graph structures. To address this, scSimGCL is introduced</w:t>
      </w:r>
      <w:r w:rsidR="00F03EBC">
        <w:t xml:space="preserve"> </w:t>
      </w:r>
      <w:r w:rsidRPr="00F03EBC">
        <w:t>a simple, effective GNN-based framework using graph contrastive learning for scRNA-seq. It builds cell-cell graphs with attention mechanisms and creates meaningful contrastive pairs, preserving biological homophily. This self-supervised approach enhances clustering performance across various datasets.</w:t>
      </w:r>
    </w:p>
    <w:p w14:paraId="40E300B9" w14:textId="68D262B1" w:rsidR="00E10A61" w:rsidRPr="00F03EBC" w:rsidRDefault="00E10A61" w:rsidP="00F03EBC">
      <w:pPr>
        <w:pStyle w:val="NormalWeb"/>
        <w:jc w:val="both"/>
      </w:pPr>
      <w:r w:rsidRPr="00F03EBC">
        <w:lastRenderedPageBreak/>
        <w:fldChar w:fldCharType="begin"/>
      </w:r>
      <w:r w:rsidR="00F03EBC" w:rsidRPr="00F03EBC">
        <w:instrText xml:space="preserve"> ADDIN ZOTERO_ITEM CSL_CITATION {"citationID":"PIJhD0Cc","properties":{"formattedCitation":"[11]","plainCitation":"[11]","noteIndex":0},"citationItems":[{"id":270,"uris":["http://zotero.org/users/13938884/items/TQY7755Z"],"itemData":{"id":270,"type":"article","abstract":"Graph Neural Networks (GNN) are reshaping our understanding of biomedicine and diseases by revealing the deep connections among genes and cells. As both algorithmic and biomedical technologies have advanced significantly, we're entering a transformative phase of personalized medicine. While pioneering tools like Graph Attention Networks (GAT) and Graph Convolutional Neural Networks (Graph CNN) are advancing graph-based learning, the rise of single-cell sequencing techniques is reshaping our insights on cellular diversity and function. Numerous studies have combined GNNs with single-cell data, showing promising results. In this work, we highlight the GNN methodologies tailored for single-cell data over the recent years. We outline the diverse range of graph deep learning architectures that center on GAT methodologies. Furthermore, we underscore the several objectives of GNN strategies in single-cell data contexts, ranging from cell-type annotation, data integration and imputation, gene regulatory network reconstruction, clustering and many others. This review anticipates a future where GNNs become central to single-cell analysis efforts, particularly as vast omics datasets are continuously generated and the interconnectedness of cells and genes enhances our depth of knowledge in biomedicine.","DOI":"10.48550/ARXIV.2310.09561","license":"Creative Commons Attribution 4.0 International","note":"version: 1","publisher":"arXiv","source":"DOI.org (Datacite)","title":"Graph Neural Network approaches for single-cell data: A recent overview","title-short":"Graph Neural Network approaches for single-cell data","URL":"https://arxiv.org/abs/2310.09561","author":[{"family":"Lazaros","given":"Konstantinos"},{"family":"Koumadorakis","given":"Dimitris E."},{"family":"Vlamos","given":"Panagiotis"},{"family":"Vrahatis","given":"Aristidis G."}],"accessed":{"date-parts":[["2025",3,25]]},"issued":{"date-parts":[["2023"]]}}}],"schema":"https://github.com/citation-style-language/schema/raw/master/csl-citation.json"} </w:instrText>
      </w:r>
      <w:r w:rsidRPr="00F03EBC">
        <w:fldChar w:fldCharType="separate"/>
      </w:r>
      <w:r w:rsidR="00F03EBC" w:rsidRPr="00F03EBC">
        <w:rPr>
          <w:noProof/>
        </w:rPr>
        <w:t>[11]</w:t>
      </w:r>
      <w:r w:rsidRPr="00F03EBC">
        <w:fldChar w:fldCharType="end"/>
      </w:r>
      <w:r w:rsidRPr="00F03EBC">
        <w:t xml:space="preserve"> Graph Neural Networks (GNNs) are revolutionizing biomedicine by uncovering complex gene-cell relationships, especially with the rise of single-cell sequencing. Advanced models like GAT and Graph CNN have shown strong potential in tasks such as cell-type annotation, clustering, data integration, and gene regulatory network reconstruction. This review highlights recent GNN approaches tailored for single-cell data and their diverse applications. As omics data grows, GNNs are expected to play a central role in personalized medicine and cellular analysis, deepening our understanding of biological systems.</w:t>
      </w:r>
    </w:p>
    <w:p w14:paraId="4DEF93EC" w14:textId="2E6AFE84" w:rsidR="00E10A61" w:rsidRPr="00F03EBC" w:rsidRDefault="00E10A61" w:rsidP="00F03EBC">
      <w:pPr>
        <w:pStyle w:val="NormalWeb"/>
        <w:jc w:val="both"/>
      </w:pPr>
      <w:r w:rsidRPr="00F03EBC">
        <w:fldChar w:fldCharType="begin"/>
      </w:r>
      <w:r w:rsidR="00F03EBC" w:rsidRPr="00F03EBC">
        <w:instrText xml:space="preserve"> ADDIN ZOTERO_ITEM CSL_CITATION {"citationID":"YZrSo6Rj","properties":{"formattedCitation":"[12]","plainCitation":"[12]","noteIndex":0},"citationItems":[{"id":263,"uris":["http://zotero.org/users/13938884/items/ARESXZSP"],"itemData":{"id":263,"type":"article-journal","abstract":"Abstract\n            Spatially resolved transcriptomics provides genetic information in space toward elucidation of the spatial architecture in intact organs and the spatially resolved cell-cell communications mediating tissue homeostasis, development, and disease. To facilitate inference of spatially resolved cell-cell communications, we here present SpaTalk, which relies on a graph network and knowledge graph to model and score the ligand-receptor-target signaling network between spatially proximal cells by dissecting cell-type composition through a non-negative linear model and spatial mapping between single-cell transcriptomic and spatially resolved transcriptomic data. The benchmarked performance of SpaTalk on public single-cell spatial transcriptomic datasets is superior to that of existing inference methods. Then we apply SpaTalk to STARmap, Slide-seq, and 10X Visium data, revealing the in-depth communicative mechanisms underlying normal and disease tissues with spatial structure. SpaTalk can uncover spatially resolved cell-cell communications for single-cell and spot-based spatially resolved transcriptomic data universally, providing valuable insights into spatial inter-cellular tissue dynamics.","container-title":"Nature Communications","DOI":"10.1038/s41467-022-32111-8","ISSN":"2041-1723","issue":"1","journalAbbreviation":"Nat Commun","language":"en","page":"4429","source":"DOI.org (Crossref)","title":"Knowledge-graph-based cell-cell communication inference for spatially resolved transcriptomic data with SpaTalk","URL":"https://www.nature.com/articles/s41467-022-32111-8","volume":"13","author":[{"family":"Shao","given":"Xin"},{"family":"Li","given":"Chengyu"},{"family":"Yang","given":"Haihong"},{"family":"Lu","given":"Xiaoyan"},{"family":"Liao","given":"Jie"},{"family":"Qian","given":"Jingyang"},{"family":"Wang","given":"Kai"},{"family":"Cheng","given":"Junyun"},{"family":"Yang","given":"Penghui"},{"family":"Chen","given":"Huajun"},{"family":"Xu","given":"Xiao"},{"family":"Fan","given":"Xiaohui"}],"accessed":{"date-parts":[["2025",3,25]]},"issued":{"date-parts":[["2022",7,30]]}}}],"schema":"https://github.com/citation-style-language/schema/raw/master/csl-citation.json"} </w:instrText>
      </w:r>
      <w:r w:rsidRPr="00F03EBC">
        <w:fldChar w:fldCharType="separate"/>
      </w:r>
      <w:r w:rsidR="00F03EBC" w:rsidRPr="00F03EBC">
        <w:rPr>
          <w:noProof/>
        </w:rPr>
        <w:t>[12]</w:t>
      </w:r>
      <w:r w:rsidRPr="00F03EBC">
        <w:fldChar w:fldCharType="end"/>
      </w:r>
      <w:r w:rsidR="006107E2" w:rsidRPr="00F03EBC">
        <w:t xml:space="preserve"> </w:t>
      </w:r>
      <w:r w:rsidRPr="00F03EBC">
        <w:t>SpaTalk is a graph-based framework designed to infer spatially resolved cell-cell communication by integrating single-cell and spatial transcriptomic data. It constructs ligand-receptor-target signaling networks using a knowledge graph and non-negative linear modeling of cell-type composition. Benchmarking on public datasets shows SpaTalk outperforms existing tools in identifying spatial interactions. Applied to STARmap, Slide-seq, and 10X Visium data, SpaTalk reveals communication patterns in both healthy and diseased tissues. Its universal applicability to single-cell and spot-based data offers deep insights into tissue spatial dynamics and intercellular signaling.</w:t>
      </w:r>
    </w:p>
    <w:p w14:paraId="3223F700" w14:textId="487199B0" w:rsidR="006107E2" w:rsidRPr="00F03EBC" w:rsidRDefault="006107E2" w:rsidP="00F03EBC">
      <w:pPr>
        <w:pStyle w:val="NormalWeb"/>
        <w:jc w:val="both"/>
      </w:pPr>
      <w:r w:rsidRPr="00F03EBC">
        <w:fldChar w:fldCharType="begin"/>
      </w:r>
      <w:r w:rsidR="00F03EBC" w:rsidRPr="00F03EBC">
        <w:instrText xml:space="preserve"> ADDIN ZOTERO_ITEM CSL_CITATION {"citationID":"fF6ohudG","properties":{"formattedCitation":"[13]","plainCitation":"[13]","noteIndex":0},"citationItems":[{"id":265,"uris":["http://zotero.org/users/13938884/items/9YUFSNTV"],"itemData":{"id":265,"type":"article-journal","abstract":"Abstract\n            \n              Motivation\n              Gene expression imputation has been an essential step of the single-cell RNA-Seq data analysis workflow. Among several deep-learning methods, the debut of scGNN gained substantial recognition in 2021 for its superior performance and the ability to produce a cell–cell graph. However, the implementation of scGNN was relatively time-consuming and its performance could still be optimized.\n            \n            \n              Results\n              The implementation of scGNN 2.0 is significantly faster than scGNN thanks to a simplified close-loop architecture. For all eight datasets, cell clustering performance was increased by 85.02% on average in terms of adjusted rand index, and the imputation Median L1 Error was reduced by 67.94% on average. With the built-in visualizations, users can quickly assess the imputation and cell clustering results, compare against benchmarks and interpret the cell–cell interaction. The expanded input and output formats also pave the way for custom workflows that integrate scGNN 2.0 with other scRNA-Seq toolkits on both Python and R platforms.\n            \n            \n              Availability and implementation\n              scGNN 2.0 is implemented in Python (as of version 3.8) with the source code available at https://github.com/OSU-BMBL/scGNN2.0.\n            \n            \n              Supplementary information\n              Supplementary data are available at Bioinformatics online.","container-title":"Bioinformatics","DOI":"10.1093/bioinformatics/btac684","ISSN":"1367-4803, 1367-4811","issue":"23","language":"en","license":"https://academic.oup.com/pages/standard-publication-reuse-rights","page":"5322-5325","source":"DOI.org (Crossref)","title":"scGNN 2.0: a graph neural network tool for imputation and clustering of single-cell RNA-Seq data","title-short":"scGNN 2.0","URL":"https://academic.oup.com/bioinformatics/article/38/23/5322/6762077","volume":"38","author":[{"family":"Gu","given":"Haocheng"},{"family":"Cheng","given":"Hao"},{"family":"Ma","given":"Anjun"},{"family":"Li","given":"Yang"},{"family":"Wang","given":"Juexin"},{"family":"Xu","given":"Dong"},{"family":"Ma","given":"Qin"}],"editor":[{"family":"Birol","given":"Inanc"}],"accessed":{"date-parts":[["2025",3,25]]},"issued":{"date-parts":[["2022",11,30]]}}}],"schema":"https://github.com/citation-style-language/schema/raw/master/csl-citation.json"} </w:instrText>
      </w:r>
      <w:r w:rsidRPr="00F03EBC">
        <w:fldChar w:fldCharType="separate"/>
      </w:r>
      <w:r w:rsidR="00F03EBC" w:rsidRPr="00F03EBC">
        <w:rPr>
          <w:noProof/>
        </w:rPr>
        <w:t>[13]</w:t>
      </w:r>
      <w:r w:rsidRPr="00F03EBC">
        <w:fldChar w:fldCharType="end"/>
      </w:r>
      <w:r w:rsidRPr="00F03EBC">
        <w:t xml:space="preserve"> scGNN is a graph neural network-based tool developed to address dropout events in scRNA-seq data by performing gene expression imputation and cell clustering. While the original version (scGNN 1.0) showed superior performance over tools like Seurat and MAGIC, it had limitations in integration, speed, and usability. The updated scGNN 2.0 introduces an attention mechanism and a joint optimization framework, significantly improving efficiency and accuracy. It offers better integration with Seurat, enhanced visualizations, and a clear user guide. Additionally, scGNN 2.0 supports bulk RNA-seq data integration via bulk deconvolution to further mitigate dropout effects.</w:t>
      </w:r>
    </w:p>
    <w:p w14:paraId="2BFCAB80" w14:textId="259374ED" w:rsidR="006107E2" w:rsidRPr="00F03EBC" w:rsidRDefault="006107E2" w:rsidP="00F03EBC">
      <w:pPr>
        <w:pStyle w:val="NormalWeb"/>
        <w:jc w:val="both"/>
      </w:pPr>
      <w:r w:rsidRPr="00F03EBC">
        <w:fldChar w:fldCharType="begin"/>
      </w:r>
      <w:r w:rsidR="00F03EBC" w:rsidRPr="00F03EBC">
        <w:instrText xml:space="preserve"> ADDIN ZOTERO_ITEM CSL_CITATION {"citationID":"vbheUzYC","properties":{"formattedCitation":"[14]","plainCitation":"[14]","noteIndex":0},"citationItems":[{"id":261,"uris":["http://zotero.org/users/13938884/items/XPG2G493"],"itemData":{"id":261,"type":"article-journal","abstract":"Abstract\n            Single-cell RNA-sequencing (scRNA-Seq) is widely used to reveal the heterogeneity and dynamics of tissues, organisms, and complex diseases, but its analyses still suffer from multiple grand challenges, including the sequencing sparsity and complex differential patterns in gene expression. We introduce the scGNN (single-cell graph neural network) to provide a hypothesis-free deep learning framework for scRNA-Seq analyses. This framework formulates and aggregates cell–cell relationships with graph neural networks and models heterogeneous gene expression patterns using a left-truncated mixture Gaussian model. scGNN integrates three iterative multi-modal autoencoders and outperforms existing tools for gene imputation and cell clustering on four benchmark scRNA-Seq datasets. In an Alzheimer’s disease study with 13,214 single nuclei from postmortem brain tissues, scGNN successfully illustrated disease-related neural development and the differential mechanism. scGNN provides an effective representation of gene expression and cell–cell relationships. It is also a powerful framework that can be applied to general scRNA-Seq analyses.","container-title":"Nature Communications","DOI":"10.1038/s41467-021-22197-x","ISSN":"2041-1723","issue":"1","journalAbbreviation":"Nat Commun","language":"en","page":"1882","source":"DOI.org (Crossref)","title":"scGNN is a novel graph neural network framework for single-cell RNA-Seq analyses","URL":"https://www.nature.com/articles/s41467-021-22197-x","volume":"12","author":[{"family":"Wang","given":"Juexin"},{"family":"Ma","given":"Anjun"},{"family":"Chang","given":"Yuzhou"},{"family":"Gong","given":"Jianting"},{"family":"Jiang","given":"Yuexu"},{"family":"Qi","given":"Ren"},{"family":"Wang","given":"Cankun"},{"family":"Fu","given":"Hongjun"},{"family":"Ma","given":"Qin"},{"family":"Xu","given":"Dong"}],"accessed":{"date-parts":[["2025",3,25]]},"issued":{"date-parts":[["2021",3,25]]}}}],"schema":"https://github.com/citation-style-language/schema/raw/master/csl-citation.json"} </w:instrText>
      </w:r>
      <w:r w:rsidRPr="00F03EBC">
        <w:fldChar w:fldCharType="separate"/>
      </w:r>
      <w:r w:rsidR="00F03EBC" w:rsidRPr="00F03EBC">
        <w:rPr>
          <w:noProof/>
        </w:rPr>
        <w:t>[14]</w:t>
      </w:r>
      <w:r w:rsidRPr="00F03EBC">
        <w:fldChar w:fldCharType="end"/>
      </w:r>
      <w:r w:rsidRPr="00F03EBC">
        <w:t xml:space="preserve"> scGNN is a deep learning framework designed to address key challenges in scRNA-seq analysis, such as data sparsity and complex gene expression patterns. It uses graph neural networks to model cell–cell relationships and applies a left-truncated mixture Gaussian model to capture expression variability. The framework integrates three iterative multi-modal autoencoders to enhance gene imputation and cell clustering. Benchmark evaluations show that scGNN outperforms existing tools across multiple datasets. In a study on Alzheimer’s disease, it effectively revealed neural developmental pathways and disease mechanisms. Overall, scGNN offers a robust, hypothesis-free approach for comprehensive scRNA-seq analysis.</w:t>
      </w:r>
    </w:p>
    <w:p w14:paraId="359D1E46" w14:textId="3B515930" w:rsidR="006107E2" w:rsidRPr="00F03EBC" w:rsidRDefault="006107E2" w:rsidP="00F03EBC">
      <w:pPr>
        <w:pStyle w:val="NormalWeb"/>
        <w:jc w:val="both"/>
      </w:pPr>
      <w:r w:rsidRPr="00F03EBC">
        <w:fldChar w:fldCharType="begin"/>
      </w:r>
      <w:r w:rsidR="00F03EBC" w:rsidRPr="00F03EBC">
        <w:instrText xml:space="preserve"> ADDIN ZOTERO_ITEM CSL_CITATION {"citationID":"FnkH3QSz","properties":{"formattedCitation":"[15]","plainCitation":"[15]","noteIndex":0},"citationItems":[{"id":279,"uris":["http://zotero.org/users/13938884/items/H94HU3SE"],"itemData":{"id":279,"type":"article-journal","abstract":"Abstract\n            The precise classification of cell types from single-cell RNA sequencing (scRNA-seq) data is pivotal for dissecting cellular heterogeneity in biological research. Traditional graph neural network (GNN) models are constrained by reliance on predefined graphs, limiting the exploration of complex cell-to-cell relationships. We introduce scGraphformer, a transformer-based GNN that transcends these limitations by learning an all-encompassing cell-cell relational network directly from scRNA-seq data. Through an iterative refinement process, scGraphformer constructs a dense graph structure that captures the full spectrum of cellular interactions. This comprehensive approach enables the identification of subtle and previously obscured cellular patterns and relationships. Evaluated on multiple datasets, scGraphformer demonstrates superior performance in cell type identification compared to existing methods and showcases its scalability with large-scale datasets. Our method not only provides enhanced cell type classification ability but also reveals the underlying cell interactions, offering deeper insights into functional cellular relationships. The scGraphformer thus holds the potential to significantly advance the field of single-cell analysis and contribute to a more nuanced understanding of cellular behavior.","container-title":"Communications Biology","DOI":"10.1038/s42003-024-07154-w","ISSN":"2399-3642","issue":"1","journalAbbreviation":"Commun Biol","language":"en","page":"1463","source":"DOI.org (Crossref)","title":"scGraphformer: unveiling cellular heterogeneity and interactions in scRNA-seq data using a scalable graph transformer network","title-short":"scGraphformer","URL":"https://www.nature.com/articles/s42003-024-07154-w","volume":"7","author":[{"family":"Fan","given":"Xingyu"},{"family":"Liu","given":"Jiacheng"},{"family":"Yang","given":"Yaodong"},{"family":"Gu","given":"Chunbin"},{"family":"Han","given":"Yuqiang"},{"family":"Wu","given":"Bian"},{"family":"Jiang","given":"Yirong"},{"family":"Chen","given":"Guangyong"},{"family":"Heng","given":"Pheng-Ann"}],"accessed":{"date-parts":[["2025",3,25]]},"issued":{"date-parts":[["2024",11,8]]}}}],"schema":"https://github.com/citation-style-language/schema/raw/master/csl-citation.json"} </w:instrText>
      </w:r>
      <w:r w:rsidRPr="00F03EBC">
        <w:fldChar w:fldCharType="separate"/>
      </w:r>
      <w:r w:rsidR="00F03EBC" w:rsidRPr="00F03EBC">
        <w:rPr>
          <w:noProof/>
        </w:rPr>
        <w:t>[15]</w:t>
      </w:r>
      <w:r w:rsidRPr="00F03EBC">
        <w:fldChar w:fldCharType="end"/>
      </w:r>
      <w:r w:rsidRPr="00F03EBC">
        <w:t xml:space="preserve"> scGraphformer is a novel framework that combines Graph Neural Networks (GNNs) with Transformer models to address key challenges in scRNA-seq analysis, such as high dimensionality and reliance on predefined kNN graphs. Unlike traditional methods, scGraphformer builds cell-cell interaction networks directly from gene expression data using self-attention, enabling it to uncover intricate and biologically meaningful relationships. It effectively captures cellular heterogeneity and identifies key genes and interactions without introducing noise from artificial graphs. The model is highly scalable and performs well on large datasets. Validations show superior performance in cell type classification and cellular network interpretation, offering a robust solution for complex single-cell analyses.</w:t>
      </w:r>
    </w:p>
    <w:p w14:paraId="120ED781" w14:textId="59D413FC" w:rsidR="006107E2" w:rsidRPr="00F03EBC" w:rsidRDefault="006107E2" w:rsidP="00F03EBC">
      <w:pPr>
        <w:pStyle w:val="NormalWeb"/>
        <w:jc w:val="both"/>
      </w:pPr>
      <w:r w:rsidRPr="00F03EBC">
        <w:lastRenderedPageBreak/>
        <w:fldChar w:fldCharType="begin"/>
      </w:r>
      <w:r w:rsidR="00F03EBC" w:rsidRPr="00F03EBC">
        <w:instrText xml:space="preserve"> ADDIN ZOTERO_ITEM CSL_CITATION {"citationID":"CIZLxyU3","properties":{"formattedCitation":"[16]","plainCitation":"[16]","noteIndex":0},"citationItems":[{"id":271,"uris":["http://zotero.org/users/13938884/items/LFTRG5WB"],"itemData":{"id":271,"type":"article-journal","container-title":"Genome Biology","DOI":"10.1186/s13059-024-03357-w","ISSN":"1474-760X","issue":"1","journalAbbreviation":"Genome Biol","language":"en","page":"207","source":"DOI.org (Crossref)","title":"scPriorGraph: constructing biosemantic cell–cell graphs with prior gene set selection for cell type identification from scRNA-seq data","title-short":"scPriorGraph","URL":"https://genomebiology.biomedcentral.com/articles/10.1186/s13059-024-03357-w","volume":"25","author":[{"family":"Cao","given":"Xiyue"},{"family":"Huang","given":"Yu-An"},{"family":"You","given":"Zhu-Hong"},{"family":"Shang","given":"Xuequn"},{"family":"Hu","given":"Lun"},{"family":"Hu","given":"Peng-Wei"},{"family":"Huang","given":"Zhi-An"}],"accessed":{"date-parts":[["2025",3,25]]},"issued":{"date-parts":[["2024",8,5]]}}}],"schema":"https://github.com/citation-style-language/schema/raw/master/csl-citation.json"} </w:instrText>
      </w:r>
      <w:r w:rsidRPr="00F03EBC">
        <w:fldChar w:fldCharType="separate"/>
      </w:r>
      <w:r w:rsidR="00F03EBC" w:rsidRPr="00F03EBC">
        <w:rPr>
          <w:noProof/>
        </w:rPr>
        <w:t>[16]</w:t>
      </w:r>
      <w:r w:rsidRPr="00F03EBC">
        <w:fldChar w:fldCharType="end"/>
      </w:r>
      <w:r w:rsidRPr="00F03EBC">
        <w:t xml:space="preserve"> scPriorGraph is a dual-channel graph convolutional neural network designed to enhance scRNA-seq analysis by integrating gene expression with biological prior knowledge, such as intercellular communication and intracellular pathways. It addresses limitations of traditional and machine learning-based cell type identification methods, which often overlook higher-order relationships and suffer from data noise. By incorporating ligand-receptor interactions and gene semantics from curated pathways, scPriorGraph builds biologically informed cell graphs. This framework improves cell clustering and annotation accuracy while reducing sensitivity to dropout effects. A graph augmentation strategy based on global cell similarity further refines feature aggregation, resulting in more robust and interpretable embeddings for single-cell data.</w:t>
      </w:r>
    </w:p>
    <w:p w14:paraId="462012DE" w14:textId="5FD9629D" w:rsidR="005813F8" w:rsidRPr="00F03EBC" w:rsidRDefault="005813F8" w:rsidP="00F03EBC">
      <w:pPr>
        <w:pStyle w:val="NormalWeb"/>
        <w:jc w:val="both"/>
      </w:pPr>
      <w:r w:rsidRPr="00F03EBC">
        <w:fldChar w:fldCharType="begin"/>
      </w:r>
      <w:r w:rsidR="00F03EBC" w:rsidRPr="00F03EBC">
        <w:instrText xml:space="preserve"> ADDIN ZOTERO_ITEM CSL_CITATION {"citationID":"3SF5bBjM","properties":{"formattedCitation":"[17]","plainCitation":"[17]","noteIndex":0},"citationItems":[{"id":278,"uris":["http://zotero.org/users/13938884/items/VIC23625"],"itemData":{"id":278,"type":"article-journal","container-title":"Computers in Biology and Medicine","DOI":"10.1016/j.compbiomed.2024.108921","ISSN":"00104825","journalAbbreviation":"Computers in Biology and Medicine","language":"en","page":"108921","source":"DOI.org (Crossref)","title":"Single-cell RNA sequencing data analysis utilizing multi-type graph neural networks","URL":"https://linkinghub.elsevier.com/retrieve/pii/S0010482524010060","volume":"179","author":[{"family":"Xu","given":"Li"},{"family":"Li","given":"Zhenpeng"},{"family":"Ren","given":"Jiaxu"},{"family":"Liu","given":"Shuaipeng"},{"family":"Xu","given":"Yiming"}],"accessed":{"date-parts":[["2025",3,25]]},"issued":{"date-parts":[["2024",9]]}}}],"schema":"https://github.com/citation-style-language/schema/raw/master/csl-citation.json"} </w:instrText>
      </w:r>
      <w:r w:rsidRPr="00F03EBC">
        <w:fldChar w:fldCharType="separate"/>
      </w:r>
      <w:r w:rsidR="00F03EBC" w:rsidRPr="00F03EBC">
        <w:rPr>
          <w:noProof/>
        </w:rPr>
        <w:t>[17]</w:t>
      </w:r>
      <w:r w:rsidRPr="00F03EBC">
        <w:fldChar w:fldCharType="end"/>
      </w:r>
      <w:r w:rsidRPr="00F03EBC">
        <w:t xml:space="preserve"> scDMG is a novel deep learning-based model developed to address key challenges in scRNA-seq analysis, such as high dimensionality, noise, and dropout events. It integrates a Zero-Inflated Negative Binomial (ZINB) model with a deep autoencoder (DAE) for effective denoising and dimensionality reduction. The model combines multiple types of graph neural networks</w:t>
      </w:r>
      <w:r w:rsidR="00F03EBC">
        <w:t xml:space="preserve"> </w:t>
      </w:r>
      <w:r w:rsidRPr="00F03EBC">
        <w:t>GCN, GAT, and TAGCN</w:t>
      </w:r>
      <w:r w:rsidR="00F03EBC">
        <w:t xml:space="preserve"> </w:t>
      </w:r>
      <w:r w:rsidRPr="00F03EBC">
        <w:t>to capture rich cell-cell relationships and improve clustering accuracy. Additionally, it employs the Louvain algorithm to enhance similarity detection and prevent local optima. Experimental results on six diverse scRNA-seq datasets show that scDMG outperforms leading baseline methods in clustering and representation quality.</w:t>
      </w:r>
    </w:p>
    <w:p w14:paraId="616F0AE0" w14:textId="64646F6B" w:rsidR="005813F8" w:rsidRPr="00F03EBC" w:rsidRDefault="005813F8" w:rsidP="00F03EBC">
      <w:pPr>
        <w:pStyle w:val="NormalWeb"/>
        <w:jc w:val="both"/>
      </w:pPr>
      <w:r w:rsidRPr="00F03EBC">
        <w:fldChar w:fldCharType="begin"/>
      </w:r>
      <w:r w:rsidR="00F03EBC" w:rsidRPr="00F03EBC">
        <w:instrText xml:space="preserve"> ADDIN ZOTERO_ITEM CSL_CITATION {"citationID":"1iW7zPvK","properties":{"formattedCitation":"[18]","plainCitation":"[18]","noteIndex":0},"citationItems":[{"id":275,"uris":["http://zotero.org/users/13938884/items/TN7Q9L3E"],"itemData":{"id":275,"type":"article-journal","container-title":"Methods","DOI":"10.1016/j.ymeth.2023.02.008","ISSN":"10462023","journalAbbreviation":"Methods","language":"en","page":"48-60","source":"DOI.org (Crossref)","title":"Single-cell RNA-seq data analysis based on directed graph neural network","URL":"https://linkinghub.elsevier.com/retrieve/pii/S1046202323000312","volume":"211","author":[{"family":"Feng","given":"Xiang"},{"family":"Zhang","given":"Hongqi"},{"family":"Lin","given":"Hao"},{"family":"Long","given":"Haixia"}],"accessed":{"date-parts":[["2025",3,25]]},"issued":{"date-parts":[["2023",3]]}}}],"schema":"https://github.com/citation-style-language/schema/raw/master/csl-citation.json"} </w:instrText>
      </w:r>
      <w:r w:rsidRPr="00F03EBC">
        <w:fldChar w:fldCharType="separate"/>
      </w:r>
      <w:r w:rsidR="00F03EBC" w:rsidRPr="00F03EBC">
        <w:rPr>
          <w:noProof/>
        </w:rPr>
        <w:t>[18]</w:t>
      </w:r>
      <w:r w:rsidRPr="00F03EBC">
        <w:fldChar w:fldCharType="end"/>
      </w:r>
      <w:r w:rsidRPr="00F03EBC">
        <w:t xml:space="preserve"> scDGAE is a directed graph neural network framework designed to address the challenges of high noise, sparsity, and complex gene expression in scRNA-seq data. It integrates multi-modal graph autoencoders with graph attention networks to model heterogeneous cell-cell relationships and capture intricate expression patterns. Unlike traditional imputation methods like MAGIC or Saver, scDGAE leverages deep learning to learn non-linear dependencies and perform joint gene imputation and cell clustering. It provides a comprehensive encoder-decoder structure for analyzing scRNA-seq data and offers a global view of cellular interactions. This approach enhances the accuracy and scalability of clustering in large and complex datasets.</w:t>
      </w:r>
    </w:p>
    <w:p w14:paraId="450288DC" w14:textId="77283130" w:rsidR="005813F8" w:rsidRPr="00F03EBC" w:rsidRDefault="005813F8" w:rsidP="00F03EBC">
      <w:pPr>
        <w:spacing w:line="240" w:lineRule="auto"/>
        <w:jc w:val="both"/>
        <w:rPr>
          <w:rFonts w:ascii="Times New Roman" w:eastAsia="Times New Roman" w:hAnsi="Times New Roman" w:cs="Times New Roman"/>
          <w:kern w:val="0"/>
          <w14:ligatures w14:val="none"/>
        </w:rPr>
      </w:pPr>
      <w:r w:rsidRPr="00F03EBC">
        <w:rPr>
          <w:rFonts w:ascii="Times New Roman" w:eastAsia="Times New Roman" w:hAnsi="Times New Roman" w:cs="Times New Roman"/>
          <w:kern w:val="0"/>
          <w14:ligatures w14:val="none"/>
        </w:rPr>
        <w:fldChar w:fldCharType="begin"/>
      </w:r>
      <w:r w:rsidR="00F03EBC" w:rsidRPr="00F03EBC">
        <w:rPr>
          <w:rFonts w:ascii="Times New Roman" w:eastAsia="Times New Roman" w:hAnsi="Times New Roman" w:cs="Times New Roman"/>
          <w:kern w:val="0"/>
          <w14:ligatures w14:val="none"/>
        </w:rPr>
        <w:instrText xml:space="preserve"> ADDIN ZOTERO_ITEM CSL_CITATION {"citationID":"sUoi6p9T","properties":{"formattedCitation":"[19]","plainCitation":"[19]","noteIndex":0},"citationItems":[{"id":343,"uris":["http://zotero.org/users/13938884/items/EI47DQJQ"],"itemData":{"id":343,"type":"article-journal","abstract":"Abstract\n            Here we demonstrate that the large language model GPT-4 can accurately annotate cell types using marker gene information in single-cell RNA sequencing analysis. When evaluated across hundreds of tissue and cell types, GPT-4 generates cell type annotations exhibiting strong concordance with manual annotations. This capability can considerably reduce the effort and expertise required for cell type annotation. Additionally, we have developed an R software package GPTCelltype for GPT-4’s automated cell type annotation.","container-title":"Nature Methods","DOI":"10.1038/s41592-024-02235-4","ISSN":"1548-7091, 1548-7105","issue":"8","journalAbbreviation":"Nat Methods","language":"en","page":"1462-1465","source":"DOI.org (Crossref)","title":"Assessing GPT-4 for cell type annotation in single-cell RNA-seq analysis","URL":"https://www.nature.com/articles/s41592-024-02235-4","volume":"21","author":[{"family":"Hou","given":"Wenpin"},{"family":"Ji","given":"Zhicheng"}],"accessed":{"date-parts":[["2025",5,7]]},"issued":{"date-parts":[["2024",8]]}}}],"schema":"https://github.com/citation-style-language/schema/raw/master/csl-citation.json"} </w:instrText>
      </w:r>
      <w:r w:rsidRPr="00F03EBC">
        <w:rPr>
          <w:rFonts w:ascii="Times New Roman" w:eastAsia="Times New Roman" w:hAnsi="Times New Roman" w:cs="Times New Roman"/>
          <w:kern w:val="0"/>
          <w14:ligatures w14:val="none"/>
        </w:rPr>
        <w:fldChar w:fldCharType="separate"/>
      </w:r>
      <w:r w:rsidR="00F03EBC" w:rsidRPr="00F03EBC">
        <w:rPr>
          <w:rFonts w:ascii="Times New Roman" w:eastAsia="Times New Roman" w:hAnsi="Times New Roman" w:cs="Times New Roman"/>
          <w:noProof/>
          <w:kern w:val="0"/>
          <w14:ligatures w14:val="none"/>
        </w:rPr>
        <w:t>[19]</w:t>
      </w:r>
      <w:r w:rsidRPr="00F03EBC">
        <w:rPr>
          <w:rFonts w:ascii="Times New Roman" w:eastAsia="Times New Roman" w:hAnsi="Times New Roman" w:cs="Times New Roman"/>
          <w:kern w:val="0"/>
          <w14:ligatures w14:val="none"/>
        </w:rPr>
        <w:fldChar w:fldCharType="end"/>
      </w:r>
      <w:r w:rsidRPr="00F03EBC">
        <w:rPr>
          <w:rFonts w:ascii="Times New Roman" w:eastAsia="Times New Roman" w:hAnsi="Times New Roman" w:cs="Times New Roman"/>
          <w:kern w:val="0"/>
          <w14:ligatures w14:val="none"/>
        </w:rPr>
        <w:t xml:space="preserve"> Here we demonstrate that the large language model GPT-4 can accurately annotate cell types using marker gene information in single-cell RNA sequencing analysis. When evaluated across hundreds of tissue and cell types, GPT-4 generates cell type annotations exhibiting strong concordance with manual annotations. This capability can considerably reduce the effort and expertise required for cell type annotation. Additionally, we have developed an R software package GPTCelltype for GPT-4’s automated cell type annotation.</w:t>
      </w:r>
    </w:p>
    <w:p w14:paraId="6624B326" w14:textId="0E30C1CE" w:rsidR="005813F8" w:rsidRPr="00F03EBC" w:rsidRDefault="005813F8" w:rsidP="00F03EBC">
      <w:pPr>
        <w:pStyle w:val="NormalWeb"/>
        <w:jc w:val="both"/>
      </w:pPr>
      <w:r w:rsidRPr="00F03EBC">
        <w:br/>
      </w:r>
      <w:r w:rsidRPr="00F03EBC">
        <w:fldChar w:fldCharType="begin"/>
      </w:r>
      <w:r w:rsidR="00F03EBC" w:rsidRPr="00F03EBC">
        <w:instrText xml:space="preserve"> ADDIN ZOTERO_ITEM CSL_CITATION {"citationID":"QmuGYtbJ","properties":{"formattedCitation":"[20]","plainCitation":"[20]","noteIndex":0},"citationItems":[{"id":345,"uris":["http://zotero.org/users/13938884/items/WW8PEHAP"],"itemData":{"id":345,"type":"article","abstract":"Advances in high-throughput sequencing technology have led to significant progress in measuring gene expressions at the single-cell level. The amount of publicly available single-cell RNA-seq (scRNA-seq) data is already surpassing 50M records for humans with each record measuring 20,000 genes. This highlights the need for unsupervised representation learning to fully ingest these data, yet classical transformer architectures are prohibitive to train on such data in terms of both computation and memory. To address this challenge, we propose a novel asymmetric encoder-decoder transformer for scRNA-seq data, called xTrimoGene$^α$ (or xTrimoGene for short), which leverages the sparse characteristic of the data to scale up the pre-training. This scalable design of xTrimoGene reduces FLOPs by one to two orders of magnitude compared to classical transformers while maintaining high accuracy, enabling us to train the largest transformer models over the largest scRNA-seq dataset today. Our experiments also show that the performance of xTrimoGene improves as we scale up the model sizes, and it also leads to SOTA performance over various downstream tasks, such as cell type annotation, perturb-seq effect prediction, and drug combination prediction. xTrimoGene model is now available for use as a service via the following link: https://api.biomap.com/xTrimoGene/apply.","DOI":"10.48550/ARXIV.2311.15156","license":"Creative Commons Attribution Non Commercial Share Alike 4.0 International","note":"version: 2","publisher":"arXiv","source":"DOI.org (Datacite)","title":"xTrimoGene: An Efficient and Scalable Representation Learner for Single-Cell RNA-Seq Data","title-short":"xTrimoGene","URL":"https://arxiv.org/abs/2311.15156","author":[{"family":"Gong","given":"Jing"},{"family":"Hao","given":"Minsheng"},{"family":"Cheng","given":"Xingyi"},{"family":"Zeng","given":"Xin"},{"family":"Liu","given":"Chiming"},{"family":"Ma","given":"Jianzhu"},{"family":"Zhang","given":"Xuegong"},{"family":"Wang","given":"Taifeng"},{"family":"Song","given":"Le"}],"accessed":{"date-parts":[["2025",5,7]]},"issued":{"date-parts":[["2023"]]}}}],"schema":"https://github.com/citation-style-language/schema/raw/master/csl-citation.json"} </w:instrText>
      </w:r>
      <w:r w:rsidRPr="00F03EBC">
        <w:fldChar w:fldCharType="separate"/>
      </w:r>
      <w:r w:rsidR="00F03EBC" w:rsidRPr="00F03EBC">
        <w:rPr>
          <w:noProof/>
        </w:rPr>
        <w:t>[20]</w:t>
      </w:r>
      <w:r w:rsidRPr="00F03EBC">
        <w:fldChar w:fldCharType="end"/>
      </w:r>
      <w:r w:rsidRPr="00F03EBC">
        <w:t xml:space="preserve"> Introduced </w:t>
      </w:r>
      <w:r w:rsidRPr="00F03EBC">
        <w:rPr>
          <w:rStyle w:val="Strong"/>
          <w:rFonts w:eastAsiaTheme="majorEastAsia"/>
        </w:rPr>
        <w:t>xTrimoGene</w:t>
      </w:r>
      <w:r w:rsidRPr="00F03EBC">
        <w:t>, a scalable asymmetric encoder-decoder transformer specifically designed for single-cell RNA sequencing (scRNA-seq) data. Unlike classical transformers, xTrimoGene efficiently handles extremely sparse gene expression matrices by reducing computation (FLOPs) significantly while preserving accuracy. The model supports large-scale training over massive scRNA-seq datasets with over 50 million human records. Experimental results demonstrate its superior performance on key downstream tasks like cell type annotation, perturb-seq prediction, and drug combination analysis. The study highlights how sparsity-aware design enables practical use of transformers in large biological datasets.</w:t>
      </w:r>
    </w:p>
    <w:p w14:paraId="2E41D17D" w14:textId="669A983C" w:rsidR="00E125CB" w:rsidRPr="00F03EBC" w:rsidRDefault="00E125CB" w:rsidP="00F03EBC">
      <w:pPr>
        <w:pStyle w:val="NormalWeb"/>
        <w:jc w:val="both"/>
      </w:pPr>
      <w:r w:rsidRPr="00F03EBC">
        <w:lastRenderedPageBreak/>
        <w:br/>
      </w:r>
      <w:r w:rsidRPr="00F03EBC">
        <w:fldChar w:fldCharType="begin"/>
      </w:r>
      <w:r w:rsidR="00F03EBC" w:rsidRPr="00F03EBC">
        <w:instrText xml:space="preserve"> ADDIN ZOTERO_ITEM CSL_CITATION {"citationID":"cBinhAyf","properties":{"formattedCitation":"[21]","plainCitation":"[21]","noteIndex":0},"citationItems":[{"id":349,"uris":["http://zotero.org/users/13938884/items/WV9YGKLM"],"itemData":{"id":349,"type":"article","abstract":"In real-world scientific discovery, human beings always make use of the accumulated prior knowledge with imagination pick select one or a few most promising hypotheses from large and noisy data analysis results. In this study, we introduce a new type of graph structure, the text-numeric graph (TNG), which is defined as graph entities and associations have both text-attributed information and numeric information. The TNG is an ideal data structure model for novel scientific discovery via graph reasoning because it integrates human-understandable textual annotations or prior knowledge, with numeric values that represent the observed or activation levels of graph entities or associations in different samples. Together both the textual information and numeric values determine the importance of graph entities and associations in graph reasoning for novel scientific knowledge discovery. We further propose integrating large language models (LLMs) and graph neural networks (GNNs) to analyze the TNGs for graph understanding and reasoning. To demonstrate the utility, we generated the text-omic(numeric) signaling graphs (TOSG), as one type of TNGs, in which all graphs have the same entities, associations and annotations, but have sample-specific entity numeric (omic) values using single cell RNAseq (scRNAseq) datasets of different diseases. We proposed joint LLM-GNN models for key entity mining and signaling pathway mining on the TOSGs. The evaluation results showed the LLM-GNN and TNGs models significantly improve classification accuracy and network inference. In conclusion, the TNGs and joint LLM-GNN models are important approaches for scientific discovery.","DOI":"10.48550/ARXIV.2501.16361","license":"arXiv.org perpetual, non-exclusive license","note":"version: 1","publisher":"arXiv","source":"DOI.org (Datacite)","title":"Large Language Models Meet Graph Neural Networks for Text-Numeric Graph Reasoning","URL":"https://arxiv.org/abs/2501.16361","author":[{"family":"Song","given":"Haoran"},{"family":"Feng","given":"Jiarui"},{"family":"Li","given":"Guangfu"},{"family":"Province","given":"Michael"},{"family":"Payne","given":"Philip"},{"family":"Chen","given":"Yixin"},{"family":"Li","given":"Fuhai"}],"accessed":{"date-parts":[["2025",5,7]]},"issued":{"date-parts":[["2025"]]}}}],"schema":"https://github.com/citation-style-language/schema/raw/master/csl-citation.json"} </w:instrText>
      </w:r>
      <w:r w:rsidRPr="00F03EBC">
        <w:fldChar w:fldCharType="separate"/>
      </w:r>
      <w:r w:rsidR="00F03EBC" w:rsidRPr="00F03EBC">
        <w:rPr>
          <w:noProof/>
        </w:rPr>
        <w:t>[21]</w:t>
      </w:r>
      <w:r w:rsidRPr="00F03EBC">
        <w:fldChar w:fldCharType="end"/>
      </w:r>
      <w:r w:rsidRPr="00F03EBC">
        <w:t xml:space="preserve"> Introduce </w:t>
      </w:r>
      <w:r w:rsidRPr="00F03EBC">
        <w:rPr>
          <w:rStyle w:val="Strong"/>
          <w:rFonts w:eastAsiaTheme="majorEastAsia"/>
          <w:b w:val="0"/>
          <w:bCs w:val="0"/>
        </w:rPr>
        <w:t>Text-Numeric Graphs (TNGs</w:t>
      </w:r>
      <w:r w:rsidRPr="00F03EBC">
        <w:rPr>
          <w:rStyle w:val="Strong"/>
          <w:rFonts w:eastAsiaTheme="majorEastAsia"/>
        </w:rPr>
        <w:t>)</w:t>
      </w:r>
      <w:r w:rsidRPr="00F03EBC">
        <w:t xml:space="preserve"> as a novel data structure that combines textual annotations (semantic knowledge) and numeric data (e.g., gene expression levels) to enhance scientific discovery from complex datasets like scRNA-seq. They propose integrating </w:t>
      </w:r>
      <w:r w:rsidRPr="00F03EBC">
        <w:rPr>
          <w:rStyle w:val="Strong"/>
          <w:rFonts w:eastAsiaTheme="majorEastAsia"/>
        </w:rPr>
        <w:t>Large Language Models (LLMs)</w:t>
      </w:r>
      <w:r w:rsidRPr="00F03EBC">
        <w:t xml:space="preserve"> and </w:t>
      </w:r>
      <w:r w:rsidRPr="00F03EBC">
        <w:rPr>
          <w:rStyle w:val="Strong"/>
          <w:rFonts w:eastAsiaTheme="majorEastAsia"/>
        </w:rPr>
        <w:t>Graph Neural Networks (GNNs)</w:t>
      </w:r>
      <w:r w:rsidRPr="00F03EBC">
        <w:t xml:space="preserve"> to analyze these TNGs, enabling deeper reasoning by leveraging both interpretability and quantitative patterns. To validate this framework, they construct </w:t>
      </w:r>
      <w:r w:rsidRPr="00F03EBC">
        <w:rPr>
          <w:rStyle w:val="Strong"/>
          <w:rFonts w:eastAsiaTheme="majorEastAsia"/>
        </w:rPr>
        <w:t>Text-Omic Signaling Graphs (TOSGs)</w:t>
      </w:r>
      <w:r w:rsidRPr="00F03EBC">
        <w:t xml:space="preserve"> across disease-specific scRNA-seq datasets. Their </w:t>
      </w:r>
      <w:r w:rsidRPr="00F03EBC">
        <w:rPr>
          <w:rStyle w:val="Strong"/>
          <w:rFonts w:eastAsiaTheme="majorEastAsia"/>
        </w:rPr>
        <w:t>joint LLM-GNN model</w:t>
      </w:r>
      <w:r w:rsidRPr="00F03EBC">
        <w:t xml:space="preserve"> shows superior performance in classifying cell types and uncovering key signaling pathways. This study highlights the power of combining structured prior knowledge and data-driven insights for biological graph reasoning.</w:t>
      </w:r>
    </w:p>
    <w:p w14:paraId="2A5BA4A6" w14:textId="77777777" w:rsidR="00F03EBC" w:rsidRDefault="00E125CB" w:rsidP="00F03EBC">
      <w:pPr>
        <w:pStyle w:val="NormalWeb"/>
        <w:jc w:val="both"/>
      </w:pPr>
      <w:r w:rsidRPr="00F03EBC">
        <w:fldChar w:fldCharType="begin"/>
      </w:r>
      <w:r w:rsidR="00F03EBC" w:rsidRPr="00F03EBC">
        <w:instrText xml:space="preserve"> ADDIN ZOTERO_ITEM CSL_CITATION {"citationID":"iqyP7bJq","properties":{"formattedCitation":"[22]","plainCitation":"[22]","noteIndex":0},"citationItems":[{"id":355,"uris":["http://zotero.org/users/13938884/items/EBZ94BQ3"],"itemData":{"id":355,"type":"article","abstract":"Despite the inherent limitations of existing Large Language Models in directly reading and interpreting single-cell omics data, they demonstrate significant potential and flexibility as the Foundation Model. This research focuses on how to train and adapt the Large Language Model with the capability to interpret and distinguish cell types in single-cell RNA sequencing data. Our preliminary research results indicate that these foundational models excel in accurately categorizing known cell types, demonstrating the potential of the Large Language Models as effective tools for uncovering new biological insights.","DOI":"10.48550/ARXIV.2402.12405","license":"arXiv.org perpetual, non-exclusive license","note":"version: 1","publisher":"arXiv","source":"DOI.org (Datacite)","title":"scInterpreter: Training Large Language Models to Interpret scRNA-seq Data for Cell Type Annotation","title-short":"scInterpreter","URL":"https://arxiv.org/abs/2402.12405","author":[{"family":"Li","given":"Cong"},{"family":"Xiao","given":"Meng"},{"family":"Wang","given":"Pengfei"},{"family":"Feng","given":"Guihai"},{"family":"Li","given":"Xin"},{"family":"Zhou","given":"Yuanchun"}],"accessed":{"date-parts":[["2025",5,7]]},"issued":{"date-parts":[["2024"]]}}}],"schema":"https://github.com/citation-style-language/schema/raw/master/csl-citation.json"} </w:instrText>
      </w:r>
      <w:r w:rsidRPr="00F03EBC">
        <w:fldChar w:fldCharType="separate"/>
      </w:r>
      <w:r w:rsidR="00F03EBC" w:rsidRPr="00F03EBC">
        <w:rPr>
          <w:noProof/>
        </w:rPr>
        <w:t>[22]</w:t>
      </w:r>
      <w:r w:rsidRPr="00F03EBC">
        <w:fldChar w:fldCharType="end"/>
      </w:r>
      <w:r w:rsidRPr="00F03EBC">
        <w:t xml:space="preserve"> explore the potential of </w:t>
      </w:r>
      <w:r w:rsidRPr="00F03EBC">
        <w:rPr>
          <w:rStyle w:val="Strong"/>
          <w:rFonts w:eastAsiaTheme="majorEastAsia"/>
        </w:rPr>
        <w:t>Large Language Models (LLMs)</w:t>
      </w:r>
      <w:r w:rsidRPr="00F03EBC">
        <w:t xml:space="preserve"> as foundational models for interpreting single-cell RNA sequencing (scRNA-seq) data, despite LLMs not being inherently designed to process raw omics matrices. Their approach involves adapting and fine-tuning LLMs to recognize and classify cell types using textual biological annotations linked to gene expression profiles. Preliminary results demonstrate that these models perform well in accurately identifying known cell types and offer promise for revealing novel cell identities. The study supports the role of LLMs in bridging data-driven computation with biological context, enabling more intuitive exploration of single-cell datasets.</w:t>
      </w:r>
    </w:p>
    <w:p w14:paraId="48AAE9B0" w14:textId="77777777" w:rsidR="00F03EBC" w:rsidRDefault="00F03EBC" w:rsidP="00F03EBC">
      <w:pPr>
        <w:jc w:val="both"/>
        <w:rPr>
          <w:rFonts w:ascii="Times New Roman" w:hAnsi="Times New Roman" w:cs="Times New Roman"/>
          <w:b/>
          <w:bCs/>
          <w:sz w:val="32"/>
          <w:szCs w:val="32"/>
        </w:rPr>
      </w:pPr>
      <w:r w:rsidRPr="00F13E03">
        <w:rPr>
          <w:rFonts w:ascii="Times New Roman" w:hAnsi="Times New Roman" w:cs="Times New Roman"/>
          <w:b/>
          <w:bCs/>
          <w:sz w:val="32"/>
          <w:szCs w:val="32"/>
        </w:rPr>
        <w:t>3. Materials and Methods</w:t>
      </w:r>
    </w:p>
    <w:p w14:paraId="5FD3E166" w14:textId="77777777" w:rsidR="00F03EBC" w:rsidRPr="000A41CB" w:rsidRDefault="00F03EBC" w:rsidP="00F03EBC">
      <w:pPr>
        <w:jc w:val="both"/>
        <w:rPr>
          <w:rFonts w:ascii="Times New Roman" w:hAnsi="Times New Roman" w:cs="Times New Roman"/>
        </w:rPr>
      </w:pPr>
      <w:r w:rsidRPr="000A41CB">
        <w:rPr>
          <w:rFonts w:ascii="Times New Roman" w:hAnsi="Times New Roman" w:cs="Times New Roman"/>
        </w:rPr>
        <w:t>The mCAD dataset is a high-resolution single-cell transcriptomic dataset designed to study the development of the mammalian cortex at the cellular level. It captures gene expression profiles across various developmental stages and brain regions, focusing on identifying and understanding the diversity and trajectories of cell types involved in cortical area formation.</w:t>
      </w:r>
    </w:p>
    <w:p w14:paraId="2BC0DC4B" w14:textId="77777777" w:rsidR="00F03EBC" w:rsidRPr="000A41CB" w:rsidRDefault="00F03EBC" w:rsidP="00F03EBC">
      <w:pPr>
        <w:jc w:val="both"/>
        <w:rPr>
          <w:rFonts w:ascii="Times New Roman" w:hAnsi="Times New Roman" w:cs="Times New Roman"/>
          <w:b/>
          <w:bCs/>
          <w:sz w:val="32"/>
          <w:szCs w:val="32"/>
        </w:rPr>
      </w:pPr>
      <w:r w:rsidRPr="00F13E03">
        <w:rPr>
          <w:rFonts w:ascii="Times New Roman" w:hAnsi="Times New Roman" w:cs="Times New Roman"/>
          <w:b/>
          <w:bCs/>
          <w:color w:val="000000"/>
          <w:kern w:val="0"/>
          <w:sz w:val="28"/>
          <w:szCs w:val="28"/>
        </w:rPr>
        <w:t>3.1 Methods</w:t>
      </w:r>
    </w:p>
    <w:p w14:paraId="20D00496" w14:textId="77777777" w:rsidR="00F03EBC" w:rsidRPr="00F13E03" w:rsidRDefault="00F03EBC" w:rsidP="00F03EBC">
      <w:pPr>
        <w:jc w:val="both"/>
        <w:rPr>
          <w:rFonts w:ascii="Times New Roman" w:hAnsi="Times New Roman" w:cs="Times New Roman"/>
          <w:b/>
          <w:bCs/>
          <w:sz w:val="28"/>
          <w:szCs w:val="28"/>
        </w:rPr>
      </w:pPr>
      <w:r w:rsidRPr="00F13E03">
        <w:rPr>
          <w:rFonts w:ascii="Times New Roman" w:hAnsi="Times New Roman" w:cs="Times New Roman"/>
          <w:b/>
          <w:bCs/>
          <w:sz w:val="28"/>
          <w:szCs w:val="28"/>
        </w:rPr>
        <w:t>3.1.1 - GCN (Graph Convolutional Network):</w:t>
      </w:r>
    </w:p>
    <w:p w14:paraId="674CB213" w14:textId="75721367" w:rsidR="00F03EBC" w:rsidRPr="0036550C" w:rsidRDefault="00291253" w:rsidP="00F03EBC">
      <w:pPr>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ZOTERO_ITEM CSL_CITATION {"citationID":"X6AZGV2r","properties":{"formattedCitation":"[23]","plainCitation":"[23]","noteIndex":0},"citationItems":[{"id":391,"uris":["http://zotero.org/users/13938884/items/UZXZMB5I"],"itemData":{"id":391,"type":"article-journal","abstract":"Abstract\n            Most methods for inferring gene-gene interactions from expression data focus on intracellular interactions. The availability of high-throughput spatial expression data opens the door to methods that can infer such interactions both within and between cells. To achieve this, we developed Graph Convolutional Neural networks for Genes (GCNG). GCNG encodes the spatial information as a graph and combines it with expression data using supervised training. GCNG improves upon prior methods used to analyze spatial transcriptomics data and can propose novel pairs of extracellular interacting genes. The output of GCNG can also be used for downstream analysis including functional gene assignment.\n            \n              Supporting website with software and data:\n              https://github.com/xiaoyeye/GCNG\n              .","container-title":"Genome Biology","DOI":"10.1186/s13059-020-02214-w","ISSN":"1474-760X","issue":"1","journalAbbreviation":"Genome Biol","language":"en","page":"300","source":"DOI.org (Crossref)","title":"GCNG: graph convolutional networks for inferring gene interaction from spatial transcriptomics data","title-short":"GCNG","URL":"https://genomebiology.biomedcentral.com/articles/10.1186/s13059-020-02214-w","volume":"21","author":[{"family":"Yuan","given":"Ye"},{"family":"Bar-Joseph","given":"Ziv"}],"accessed":{"date-parts":[["2025",5,7]]},"issued":{"date-parts":[["2020",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[23]</w:t>
      </w:r>
      <w:r>
        <w:rPr>
          <w:rFonts w:ascii="Times New Roman" w:hAnsi="Times New Roman" w:cs="Times New Roman"/>
        </w:rPr>
        <w:fldChar w:fldCharType="end"/>
      </w:r>
      <w:r>
        <w:rPr>
          <w:rFonts w:ascii="Times New Roman" w:hAnsi="Times New Roman" w:cs="Times New Roman"/>
        </w:rPr>
        <w:t xml:space="preserve"> </w:t>
      </w:r>
      <w:r w:rsidR="00F03EBC" w:rsidRPr="0036550C">
        <w:rPr>
          <w:rFonts w:ascii="Times New Roman" w:hAnsi="Times New Roman" w:cs="Times New Roman"/>
        </w:rPr>
        <w:t>G</w:t>
      </w:r>
      <w:r w:rsidR="00F03EBC" w:rsidRPr="002B0C45">
        <w:rPr>
          <w:rFonts w:ascii="Times New Roman" w:hAnsi="Times New Roman" w:cs="Times New Roman"/>
        </w:rPr>
        <w:t>raph Convolutional Networks (GCNs) are a class of neural networks designed to operate directly on graph-structured data. Unlike traditional convolutional networks that work on regular grid-like structures (such as images), GCNs perform convolutions by aggregating feature information from a node’s local neighborhood, enabling effective learning over non-Euclidean domains. In biomedical research, GCNs are particularly useful for modeling biological networks</w:t>
      </w:r>
      <w:r w:rsidR="00F03EBC">
        <w:rPr>
          <w:rFonts w:ascii="Times New Roman" w:hAnsi="Times New Roman" w:cs="Times New Roman"/>
        </w:rPr>
        <w:t xml:space="preserve"> </w:t>
      </w:r>
      <w:r w:rsidR="00F03EBC" w:rsidRPr="002B0C45">
        <w:rPr>
          <w:rFonts w:ascii="Times New Roman" w:hAnsi="Times New Roman" w:cs="Times New Roman"/>
        </w:rPr>
        <w:t>such as gene-gene or protein-protein interaction graphs</w:t>
      </w:r>
      <w:r w:rsidR="00F03EBC">
        <w:rPr>
          <w:rFonts w:ascii="Times New Roman" w:hAnsi="Times New Roman" w:cs="Times New Roman"/>
        </w:rPr>
        <w:t xml:space="preserve">, </w:t>
      </w:r>
      <w:r w:rsidR="00F03EBC" w:rsidRPr="002B0C45">
        <w:rPr>
          <w:rFonts w:ascii="Times New Roman" w:hAnsi="Times New Roman" w:cs="Times New Roman"/>
        </w:rPr>
        <w:t>where relationships among entities play a critical role in disease prediction and classification. By capturing both topological structure and node attributes, GCNs offer a powerful approach for learning representations that reflect complex biological interactions.</w:t>
      </w:r>
    </w:p>
    <w:p w14:paraId="0E49DA54" w14:textId="77777777" w:rsidR="00F03EBC" w:rsidRDefault="00F03EBC" w:rsidP="00F03EBC">
      <w:pPr>
        <w:rPr>
          <w:rFonts w:ascii="Times New Roman" w:hAnsi="Times New Roman" w:cs="Times New Roman"/>
          <w:b/>
          <w:bCs/>
          <w:sz w:val="28"/>
          <w:szCs w:val="28"/>
        </w:rPr>
      </w:pPr>
    </w:p>
    <w:p w14:paraId="1A5CD779" w14:textId="77777777" w:rsidR="00F03EBC" w:rsidRDefault="00F03EBC" w:rsidP="00F03EBC">
      <w:pPr>
        <w:rPr>
          <w:rFonts w:ascii="Times New Roman" w:hAnsi="Times New Roman" w:cs="Times New Roman"/>
          <w:b/>
          <w:bCs/>
          <w:sz w:val="28"/>
          <w:szCs w:val="28"/>
        </w:rPr>
      </w:pPr>
    </w:p>
    <w:p w14:paraId="04587CF7" w14:textId="42498AC1" w:rsidR="00F03EBC" w:rsidRPr="00F13E03" w:rsidRDefault="00F03EBC" w:rsidP="00F03EBC">
      <w:pPr>
        <w:rPr>
          <w:rFonts w:ascii="Times New Roman" w:hAnsi="Times New Roman" w:cs="Times New Roman"/>
          <w:b/>
          <w:bCs/>
          <w:sz w:val="28"/>
          <w:szCs w:val="28"/>
        </w:rPr>
      </w:pPr>
      <w:r w:rsidRPr="00F13E03">
        <w:rPr>
          <w:rFonts w:ascii="Times New Roman" w:hAnsi="Times New Roman" w:cs="Times New Roman"/>
          <w:b/>
          <w:bCs/>
          <w:sz w:val="28"/>
          <w:szCs w:val="28"/>
        </w:rPr>
        <w:lastRenderedPageBreak/>
        <w:t>3.1.2 - CTR-GCN (Channel-wise Topology Refinement Graph Convolutional Network) :</w:t>
      </w:r>
    </w:p>
    <w:p w14:paraId="51BEBF16" w14:textId="0E2B36A4" w:rsidR="00F03EBC" w:rsidRPr="0036550C" w:rsidRDefault="00F03EBC" w:rsidP="00291253">
      <w:pPr>
        <w:jc w:val="both"/>
        <w:rPr>
          <w:rFonts w:ascii="Times New Roman" w:hAnsi="Times New Roman" w:cs="Times New Roman"/>
        </w:rPr>
      </w:pPr>
      <w:r w:rsidRPr="0036550C">
        <w:rPr>
          <w:rFonts w:ascii="Times New Roman" w:hAnsi="Times New Roman" w:cs="Times New Roman"/>
        </w:rPr>
        <w:t xml:space="preserve">CTR-GCN (Channel-wise Topology Refinement Graph Convolutional Network) is an advanced GCN-based architecture designed primarily for modeling spatiotemporal data in skeleton-based action recognition tasks. </w:t>
      </w:r>
      <w:r w:rsidR="00291253">
        <w:rPr>
          <w:rFonts w:ascii="Times New Roman" w:hAnsi="Times New Roman" w:cs="Times New Roman"/>
        </w:rPr>
        <w:fldChar w:fldCharType="begin"/>
      </w:r>
      <w:r w:rsidR="00291253">
        <w:rPr>
          <w:rFonts w:ascii="Times New Roman" w:hAnsi="Times New Roman" w:cs="Times New Roman"/>
        </w:rPr>
        <w:instrText xml:space="preserve"> ADDIN ZOTERO_ITEM CSL_CITATION {"citationID":"V3fx0aBJ","properties":{"formattedCitation":"[24]","plainCitation":"[24]","noteIndex":0},"citationItems":[{"id":393,"uris":["http://zotero.org/users/13938884/items/EKW5KPVC"],"itemData":{"id":393,"type":"article","abstract":"Graph convolutional networks (GCNs) have been widely used and achieved remarkable results in skeleton-based action recognition. In GCNs, graph topology dominates feature aggregation and therefore is the key to extracting representative features. In this work, we propose a novel Channel-wise Topology Refinement Graph Convolution (CTR-GC) to dynamically learn different topologies and effectively aggregate joint features in different channels for skeleton-based action recognition. The proposed CTR-GC models channel-wise topologies through learning a shared topology as a generic prior for all channels and refining it with channel-specific correlations for each channel. Our refinement method introduces few extra parameters and significantly reduces the difficulty of modeling channel-wise topologies. Furthermore, via reformulating graph convolutions into a unified form, we find that CTR-GC relaxes strict constraints of graph convolutions, leading to stronger representation capability. Combining CTR-GC with temporal modeling modules, we develop a powerful graph convolutional network named CTR-GCN which notably outperforms state-of-the-art methods on the NTU RGB+D, NTU RGB+D 120, and NW-UCLA datasets.","DOI":"10.48550/ARXIV.2107.12213","license":"Creative Commons Attribution 4.0 International","note":"version: 2","publisher":"arXiv","source":"DOI.org (Datacite)","title":"Channel-wise Topology Refinement Graph Convolution for Skeleton-Based Action Recognition","URL":"https://arxiv.org/abs/2107.12213","author":[{"family":"Chen","given":"Yuxin"},{"family":"Zhang","given":"Ziqi"},{"family":"Yuan","given":"Chunfeng"},{"family":"Li","given":"Bing"},{"family":"Deng","given":"Ying"},{"family":"Hu","given":"Weiming"}],"accessed":{"date-parts":[["2025",5,7]]},"issued":{"date-parts":[["2021"]]}}}],"schema":"https://github.com/citation-style-language/schema/raw/master/csl-citation.json"} </w:instrText>
      </w:r>
      <w:r w:rsidR="00291253">
        <w:rPr>
          <w:rFonts w:ascii="Times New Roman" w:hAnsi="Times New Roman" w:cs="Times New Roman"/>
        </w:rPr>
        <w:fldChar w:fldCharType="separate"/>
      </w:r>
      <w:r w:rsidR="00291253">
        <w:rPr>
          <w:rFonts w:ascii="Times New Roman" w:hAnsi="Times New Roman" w:cs="Times New Roman"/>
          <w:noProof/>
        </w:rPr>
        <w:t>[24]</w:t>
      </w:r>
      <w:r w:rsidR="00291253">
        <w:rPr>
          <w:rFonts w:ascii="Times New Roman" w:hAnsi="Times New Roman" w:cs="Times New Roman"/>
        </w:rPr>
        <w:fldChar w:fldCharType="end"/>
      </w:r>
      <w:r w:rsidR="00291253">
        <w:rPr>
          <w:rFonts w:ascii="Times New Roman" w:hAnsi="Times New Roman" w:cs="Times New Roman"/>
        </w:rPr>
        <w:t xml:space="preserve"> </w:t>
      </w:r>
      <w:r w:rsidRPr="0036550C">
        <w:rPr>
          <w:rFonts w:ascii="Times New Roman" w:hAnsi="Times New Roman" w:cs="Times New Roman"/>
        </w:rPr>
        <w:t>Unlike standard GCNs that use fixed adjacency matrices, CTR-GCN dynamically learns and refines graph topologies across different feature channels, allowing it to better capture complex and multi-scale patterns in the data. The channel-wise topology refinement mechanism enables the model to adaptively emphasize important joint connections in each channel, improving both accuracy and flexibility. Though developed for human action recognition, its design principles</w:t>
      </w:r>
      <w:r w:rsidR="00291253">
        <w:rPr>
          <w:rFonts w:ascii="Times New Roman" w:hAnsi="Times New Roman" w:cs="Times New Roman"/>
        </w:rPr>
        <w:t xml:space="preserve"> </w:t>
      </w:r>
      <w:r w:rsidRPr="0036550C">
        <w:rPr>
          <w:rFonts w:ascii="Times New Roman" w:hAnsi="Times New Roman" w:cs="Times New Roman"/>
        </w:rPr>
        <w:t>such as learnable graph structures and dynamic edge weighting</w:t>
      </w:r>
      <w:r w:rsidR="00291253">
        <w:rPr>
          <w:rFonts w:ascii="Times New Roman" w:hAnsi="Times New Roman" w:cs="Times New Roman"/>
        </w:rPr>
        <w:t xml:space="preserve"> </w:t>
      </w:r>
      <w:r w:rsidRPr="0036550C">
        <w:rPr>
          <w:rFonts w:ascii="Times New Roman" w:hAnsi="Times New Roman" w:cs="Times New Roman"/>
        </w:rPr>
        <w:t>can be extended to biomedical graph tasks where adaptive relational learning is critical.</w:t>
      </w:r>
    </w:p>
    <w:p w14:paraId="1DB5810B" w14:textId="77777777" w:rsidR="00F03EBC" w:rsidRPr="0036550C" w:rsidRDefault="00F03EBC" w:rsidP="00F03EBC">
      <w:pPr>
        <w:rPr>
          <w:rFonts w:ascii="Times New Roman" w:hAnsi="Times New Roman" w:cs="Times New Roman"/>
          <w:b/>
          <w:bCs/>
          <w:sz w:val="28"/>
          <w:szCs w:val="28"/>
        </w:rPr>
      </w:pPr>
      <w:r w:rsidRPr="0036550C">
        <w:rPr>
          <w:rFonts w:ascii="Times New Roman" w:hAnsi="Times New Roman" w:cs="Times New Roman"/>
          <w:b/>
          <w:bCs/>
          <w:sz w:val="28"/>
          <w:szCs w:val="28"/>
        </w:rPr>
        <w:t>3.1.3 - LightGCN (Lightweight Graph Convolutional Network):</w:t>
      </w:r>
    </w:p>
    <w:p w14:paraId="57243280" w14:textId="15FD5204" w:rsidR="00F03EBC" w:rsidRPr="0036550C" w:rsidRDefault="00F03EBC" w:rsidP="00291253">
      <w:pPr>
        <w:jc w:val="both"/>
        <w:rPr>
          <w:rFonts w:ascii="Times New Roman" w:hAnsi="Times New Roman" w:cs="Times New Roman"/>
        </w:rPr>
      </w:pPr>
      <w:r w:rsidRPr="0036550C">
        <w:rPr>
          <w:rFonts w:ascii="Times New Roman" w:hAnsi="Times New Roman" w:cs="Times New Roman"/>
        </w:rPr>
        <w:t xml:space="preserve">LightGCN (Lightweight Graph Convolutional Network) is a </w:t>
      </w:r>
      <w:r w:rsidR="00291253" w:rsidRPr="0036550C">
        <w:rPr>
          <w:rFonts w:ascii="Times New Roman" w:hAnsi="Times New Roman" w:cs="Times New Roman"/>
        </w:rPr>
        <w:t>simplified,</w:t>
      </w:r>
      <w:r w:rsidRPr="0036550C">
        <w:rPr>
          <w:rFonts w:ascii="Times New Roman" w:hAnsi="Times New Roman" w:cs="Times New Roman"/>
        </w:rPr>
        <w:t xml:space="preserve"> yet effective GCN variant specifically designed for recommendation tasks on large-scale user-item interaction graphs. </w:t>
      </w:r>
      <w:r w:rsidR="00291253">
        <w:rPr>
          <w:rFonts w:ascii="Times New Roman" w:hAnsi="Times New Roman" w:cs="Times New Roman"/>
        </w:rPr>
        <w:fldChar w:fldCharType="begin"/>
      </w:r>
      <w:r w:rsidR="00291253">
        <w:rPr>
          <w:rFonts w:ascii="Times New Roman" w:hAnsi="Times New Roman" w:cs="Times New Roman"/>
        </w:rPr>
        <w:instrText xml:space="preserve"> ADDIN ZOTERO_ITEM CSL_CITATION {"citationID":"Dy6MgQLW","properties":{"formattedCitation":"[5]","plainCitation":"[5]","noteIndex":0},"citationItems":[{"id":388,"uris":["http://zotero.org/users/13938884/items/GHXVCL84"],"itemData":{"id":388,"type":"article","abstract":"Graph Convolution Network (GCN) has become new state-of-the-art for collaborative filtering. Nevertheless, the reasons of its effectiveness for recommendation are not well understood. Existing work that adapts GCN to recommendation lacks thorough ablation analyses on GCN, which is originally designed for graph classification tasks and equipped with many neural network operations. However, we empirically find that the two most common designs in GCNs -- feature transformation and nonlinear activation -- contribute little to the performance of collaborative filtering. Even worse, including them adds to the difficulty of training and degrades recommendation performance. In this work, we aim to simplify the design of GCN to make it more concise and appropriate for recommendation. We propose a new model named LightGCN, including only the most essential component in GCN -- neighborhood aggregation -- for collaborative filtering. Specifically, LightGCN learns user and item embeddings by linearly propagating them on the user-item interaction graph, and uses the weighted sum of the embeddings learned at all layers as the final embedding. Such simple, linear, and neat model is much easier to implement and train, exhibiting substantial improvements (about 16.0\\% relative improvement on average) over Neural Graph Collaborative Filtering (NGCF) -- a state-of-the-art GCN-based recommender model -- under exactly the same experimental setting. Further analyses are provided towards the rationality of the simple LightGCN from both analytical and empirical perspectives.","DOI":"10.48550/ARXIV.2002.02126","license":"arXiv.org perpetual, non-exclusive license","note":"version: 4","publisher":"arXiv","source":"DOI.org (Datacite)","title":"LightGCN: Simplifying and Powering Graph Convolution Network for Recommendation","title-short":"LightGCN","URL":"https://arxiv.org/abs/2002.02126","author":[{"family":"He","given":"Xiangnan"},{"family":"Deng","given":"Kuan"},{"family":"Wang","given":"Xiang"},{"family":"Li","given":"Yan"},{"family":"Zhang","given":"Yongdong"},{"family":"Wang","given":"Meng"}],"accessed":{"date-parts":[["2025",5,7]]},"issued":{"date-parts":[["2020"]]}}}],"schema":"https://github.com/citation-style-language/schema/raw/master/csl-citation.json"} </w:instrText>
      </w:r>
      <w:r w:rsidR="00291253">
        <w:rPr>
          <w:rFonts w:ascii="Times New Roman" w:hAnsi="Times New Roman" w:cs="Times New Roman"/>
        </w:rPr>
        <w:fldChar w:fldCharType="separate"/>
      </w:r>
      <w:r w:rsidR="00291253">
        <w:rPr>
          <w:rFonts w:ascii="Times New Roman" w:hAnsi="Times New Roman" w:cs="Times New Roman"/>
          <w:noProof/>
        </w:rPr>
        <w:t>[5]</w:t>
      </w:r>
      <w:r w:rsidR="00291253">
        <w:rPr>
          <w:rFonts w:ascii="Times New Roman" w:hAnsi="Times New Roman" w:cs="Times New Roman"/>
        </w:rPr>
        <w:fldChar w:fldCharType="end"/>
      </w:r>
      <w:r w:rsidR="00291253">
        <w:rPr>
          <w:rFonts w:ascii="Times New Roman" w:hAnsi="Times New Roman" w:cs="Times New Roman"/>
        </w:rPr>
        <w:t xml:space="preserve"> </w:t>
      </w:r>
      <w:r w:rsidRPr="0036550C">
        <w:rPr>
          <w:rFonts w:ascii="Times New Roman" w:hAnsi="Times New Roman" w:cs="Times New Roman"/>
        </w:rPr>
        <w:t>Unlike traditional GCNs that incorporate feature transformation and nonlinear activation functions, LightGCN removes these components and focuses solely on neighborhood aggregation. This streamlined architecture reduces computational overhead and highlights the importance of graph structure in learning representations. By stacking multiple layers of linear neighborhood propagation, LightGCN captures higher-order connectivity while maintaining scalability and strong performance. Its efficiency and simplicity make it applicable to other graph learning tasks, including biomedical knowledge graph modeling where large sparse graphs are common.</w:t>
      </w:r>
    </w:p>
    <w:p w14:paraId="22B2387C" w14:textId="77777777" w:rsidR="00F03EBC" w:rsidRPr="00F13E03" w:rsidRDefault="00F03EBC" w:rsidP="00F03EBC">
      <w:pPr>
        <w:rPr>
          <w:rFonts w:ascii="Times New Roman" w:hAnsi="Times New Roman" w:cs="Times New Roman"/>
          <w:b/>
          <w:bCs/>
          <w:sz w:val="28"/>
          <w:szCs w:val="28"/>
        </w:rPr>
      </w:pPr>
      <w:r w:rsidRPr="00F13E03">
        <w:rPr>
          <w:rFonts w:ascii="Times New Roman" w:hAnsi="Times New Roman" w:cs="Times New Roman"/>
          <w:b/>
          <w:bCs/>
          <w:sz w:val="28"/>
          <w:szCs w:val="28"/>
        </w:rPr>
        <w:t>3.1.4 - LLMs (Large Language Models) using Transformers:</w:t>
      </w:r>
    </w:p>
    <w:p w14:paraId="2A2DBAAD" w14:textId="758DEDB1" w:rsidR="00F03EBC" w:rsidRPr="0036550C" w:rsidRDefault="00291253" w:rsidP="00291253">
      <w:pPr>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ZOTERO_ITEM CSL_CITATION {"citationID":"jHAROAme","properties":{"formattedCitation":"[25]","plainCitation":"[25]","noteIndex":0},"citationItems":[{"id":397,"uris":["http://zotero.org/users/13938884/items/K3IYPB3T"],"itemData":{"id":397,"type":"article","abstract":"Pretrained language models such as Bidirectional Encoder Representations from Transformers (BERT) have achieved state-of-the-art performance in natural language processing (NLP) tasks. Recently, BERT has been adapted to the biomedical domain. Despite the effectiveness, these models have hundreds of millions of parameters and are computationally expensive when applied to large-scale NLP applications. We hypothesized that the number of parameters of the original BERT can be dramatically reduced with minor impact on performance. In this study, we present Bioformer, a compact BERT model for biomedical text mining. We pretrained two Bioformer models (named Bioformer8L and Bioformer16L) which reduced the model size by 60% compared to BERTBase. Bioformer uses a biomedical vocabulary and was pre-trained from scratch on PubMed abstracts and PubMed Central full-text articles. We thoroughly evaluated the performance of Bioformer as well as existing biomedical BERT models including BioBERT and PubMedBERT on 15 benchmark datasets of four different biomedical NLP tasks: named entity recognition, relation extraction, question answering and document classification. The results show that with 60% fewer parameters, Bioformer16L is only 0.1% less accurate than PubMedBERT while Bioformer8L is 0.9% less accurate than PubMedBERT. Both Bioformer16L and Bioformer8L outperformed BioBERTBase-v1.1. In addition, Bioformer16L and Bioformer8L are 2-3 fold as fast as PubMedBERT/BioBERTBase-v1.1. Bioformer has been successfully deployed to PubTator Central providing gene annotations over 35 million PubMed abstracts and 5 million PubMed Central full-text articles. We make Bioformer publicly available via https://github.com/WGLab/bioformer, including pre-trained models, datasets, and instructions for downstream use.","DOI":"10.48550/ARXIV.2302.01588","license":"Creative Commons Attribution 4.0 International","note":"version: 1","publisher":"arXiv","source":"DOI.org (Datacite)","title":"Bioformer: an efficient transformer language model for biomedical text mining","title-short":"Bioformer","URL":"https://arxiv.org/abs/2302.01588","author":[{"family":"Fang","given":"Li"},{"family":"Chen","given":"Qingyu"},{"family":"Wei","given":"Chih-Hsuan"},{"family":"Lu","given":"Zhiyong"},{"family":"Wang","given":"Kai"}],"accessed":{"date-parts":[["2025",5,7]]},"issued":{"date-parts":[["2023"]]}}}],"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[25]</w:t>
      </w:r>
      <w:r>
        <w:rPr>
          <w:rFonts w:ascii="Times New Roman" w:hAnsi="Times New Roman" w:cs="Times New Roman"/>
        </w:rPr>
        <w:fldChar w:fldCharType="end"/>
      </w:r>
      <w:r>
        <w:rPr>
          <w:rFonts w:ascii="Times New Roman" w:hAnsi="Times New Roman" w:cs="Times New Roman"/>
        </w:rPr>
        <w:t xml:space="preserve"> </w:t>
      </w:r>
      <w:r w:rsidR="00F03EBC" w:rsidRPr="0036550C">
        <w:rPr>
          <w:rFonts w:ascii="Times New Roman" w:hAnsi="Times New Roman" w:cs="Times New Roman"/>
        </w:rPr>
        <w:t>Large Language Models (LLMs) based on the Transformer architecture have revolutionized natural language processing by enabling scalable and context-aware understanding of textual data. Transformers rely on self-attention mechanisms to model complex dependencies between words or tokens, allowing LLMs to capture both local and global semantic relationships. Pre-trained on massive corpora, LLMs such as GPT and BERT can be fine-tuned for domain-specific tasks, including biomedical literature mining, entity recognition, and relation extraction. In biomedical research, LLMs are increasingly used to extract hidden patterns and associations from unstructured text, supporting knowledge graph construction and hypothesis generation in genomics and disease modeling.</w:t>
      </w:r>
    </w:p>
    <w:p w14:paraId="2E8ECF82" w14:textId="77777777" w:rsidR="00F03EBC" w:rsidRDefault="00F03EBC" w:rsidP="00F03EBC">
      <w:pPr>
        <w:rPr>
          <w:rFonts w:ascii="Times New Roman" w:hAnsi="Times New Roman" w:cs="Times New Roman"/>
          <w:b/>
          <w:bCs/>
          <w:sz w:val="28"/>
          <w:szCs w:val="28"/>
        </w:rPr>
      </w:pPr>
    </w:p>
    <w:p w14:paraId="2DCAA398" w14:textId="77777777" w:rsidR="00F03EBC" w:rsidRDefault="00F03EBC" w:rsidP="00F03EBC">
      <w:pPr>
        <w:rPr>
          <w:rFonts w:ascii="Times New Roman" w:hAnsi="Times New Roman" w:cs="Times New Roman"/>
          <w:b/>
          <w:bCs/>
          <w:sz w:val="28"/>
          <w:szCs w:val="28"/>
        </w:rPr>
      </w:pPr>
    </w:p>
    <w:p w14:paraId="3EEA3C79" w14:textId="77777777" w:rsidR="00291253" w:rsidRDefault="00291253" w:rsidP="00F03EBC">
      <w:pPr>
        <w:rPr>
          <w:rFonts w:ascii="Times New Roman" w:hAnsi="Times New Roman" w:cs="Times New Roman"/>
          <w:b/>
          <w:bCs/>
          <w:sz w:val="28"/>
          <w:szCs w:val="28"/>
        </w:rPr>
      </w:pPr>
    </w:p>
    <w:p w14:paraId="375F3938" w14:textId="60E4A712" w:rsidR="00F03EBC" w:rsidRPr="0036550C" w:rsidRDefault="00F03EBC" w:rsidP="00F03EBC">
      <w:pPr>
        <w:rPr>
          <w:rFonts w:ascii="Times New Roman" w:hAnsi="Times New Roman" w:cs="Times New Roman"/>
          <w:b/>
          <w:bCs/>
          <w:sz w:val="28"/>
          <w:szCs w:val="28"/>
        </w:rPr>
      </w:pPr>
      <w:r w:rsidRPr="0036550C">
        <w:rPr>
          <w:rFonts w:ascii="Times New Roman" w:hAnsi="Times New Roman" w:cs="Times New Roman"/>
          <w:b/>
          <w:bCs/>
          <w:sz w:val="28"/>
          <w:szCs w:val="28"/>
        </w:rPr>
        <w:lastRenderedPageBreak/>
        <w:t>3.1.5 - GNN (Graph Neural Network):</w:t>
      </w:r>
    </w:p>
    <w:p w14:paraId="5B22DFED" w14:textId="5B71714D" w:rsidR="00F03EBC" w:rsidRPr="0036550C" w:rsidRDefault="00291253" w:rsidP="00291253">
      <w:pPr>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ZOTERO_ITEM CSL_CITATION {"citationID":"0vAh8tWv","properties":{"formattedCitation":"[26]","plainCitation":"[26]","noteIndex":0},"citationItems":[{"id":291,"uris":["http://zotero.org/users/13938884/items/QDVJ4PST"],"itemData":{"id":291,"type":"article-journal","abstract":"Next-generation cancer and oncology research needs to take full advantage of the multimodal structured, or graph, information, with the graph data types ranging from molecular structures to spatially resolved imaging and digital pathology, biological networks, and knowledge graphs. Graph Neural Networks (GNNs) efficiently combine the graph structure representations with the high predictive performance of deep learning, especially on large multimodal datasets. In this review article, we survey the landscape of recent (2020-present) GNN applications in the context of cancer and oncology research, and delineate six currently predominant research areas. We then identify the most promising directions for future research. We compare GNNs with graphical models and \"non-structured\" deep learning, and devise guidelines for cancer and oncology researchers or physician-scientists, asking the question of whether they should adopt the GNN methodology in their research pipelines.","container-title":"Cancers","DOI":"10.3390/cancers15245858","ISSN":"2072-6694","issue":"24","journalAbbreviation":"Cancers (Basel)","language":"eng","note":"PMID: 38136405\nPMCID: PMC10742144","page":"5858","source":"PubMed","title":"Graph Neural Networks in Cancer and Oncology Research: Emerging and Future Trends","title-short":"Graph Neural Networks in Cancer and Oncology Research","volume":"15","author":[{"family":"Gogoshin","given":"Grigoriy"},{"family":"Rodin","given":"Andrei S."}],"issued":{"date-parts":[["2023",12,15]]}}}],"schema":"https://github.com/citation-style-language/schema/raw/master/csl-citation.json"}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[26]</w:t>
      </w:r>
      <w:r>
        <w:rPr>
          <w:rFonts w:ascii="Times New Roman" w:hAnsi="Times New Roman" w:cs="Times New Roman"/>
        </w:rPr>
        <w:fldChar w:fldCharType="end"/>
      </w:r>
      <w:r>
        <w:rPr>
          <w:rFonts w:ascii="Times New Roman" w:hAnsi="Times New Roman" w:cs="Times New Roman"/>
        </w:rPr>
        <w:t xml:space="preserve"> </w:t>
      </w:r>
      <w:r w:rsidR="00F03EBC" w:rsidRPr="0036550C">
        <w:rPr>
          <w:rFonts w:ascii="Times New Roman" w:hAnsi="Times New Roman" w:cs="Times New Roman"/>
        </w:rPr>
        <w:t>Graph Neural Networks (GNNs) are a class of deep learning models that operate on graph-structured data by learning representations of nodes, edges, or entire graphs through message passing. In each layer, a GNN aggregates feature information from a node’s neighbors to update its representation, capturing both local structure and node attributes. This architecture is highly effective for tasks where relational data is critical, such as molecule classification, social network analysis, and biomedical knowledge graph modeling. In genomics and cancer detection, GNNs enable the integration of complex biological interactions, such as gene-gene or SNP-disease relationships, into predictive frameworks for disease risk and biomarker discovery.</w:t>
      </w:r>
    </w:p>
    <w:p w14:paraId="63F564FB" w14:textId="2A1470F7" w:rsidR="00F03EBC" w:rsidRPr="0036550C" w:rsidRDefault="00F03EBC" w:rsidP="00F03EBC">
      <w:pPr>
        <w:rPr>
          <w:rFonts w:ascii="Times New Roman" w:hAnsi="Times New Roman" w:cs="Times New Roman"/>
          <w:b/>
          <w:bCs/>
          <w:sz w:val="28"/>
          <w:szCs w:val="28"/>
        </w:rPr>
      </w:pPr>
      <w:r w:rsidRPr="0036550C">
        <w:rPr>
          <w:rFonts w:ascii="Times New Roman" w:hAnsi="Times New Roman" w:cs="Times New Roman"/>
          <w:b/>
          <w:bCs/>
          <w:sz w:val="28"/>
          <w:szCs w:val="28"/>
        </w:rPr>
        <w:t>3.1.6 - PRGNN (</w:t>
      </w:r>
      <w:r w:rsidRPr="000A41CB">
        <w:rPr>
          <w:rFonts w:ascii="Times New Roman" w:hAnsi="Times New Roman" w:cs="Times New Roman"/>
          <w:b/>
          <w:bCs/>
          <w:sz w:val="28"/>
          <w:szCs w:val="28"/>
        </w:rPr>
        <w:t>Proximity with Relational Graph Neural Network</w:t>
      </w:r>
      <w:r w:rsidRPr="0036550C">
        <w:rPr>
          <w:rFonts w:ascii="Times New Roman" w:hAnsi="Times New Roman" w:cs="Times New Roman"/>
          <w:b/>
          <w:bCs/>
          <w:sz w:val="28"/>
          <w:szCs w:val="28"/>
        </w:rPr>
        <w:t>):</w:t>
      </w:r>
    </w:p>
    <w:p w14:paraId="582FE1E0" w14:textId="70ED631F" w:rsidR="00F03EBC" w:rsidRDefault="00291253" w:rsidP="00F03EBC">
      <w:pPr>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ZOTERO_ITEM CSL_CITATION {"citationID":"rXhcgGvQ","properties":{"formattedCitation":"[27]","plainCitation":"[27]","noteIndex":0},"citationItems":[{"id":401,"uris":["http://zotero.org/users/13938884/items/RG4ZJFHI"],"itemData":{"id":401,"type":"article-journal","abstract":"Biomedical interaction networks have incredible potential to be useful in the prediction of biologically meaningful interactions, identification of network biomarkers of disease, and the discovery of putative drug targets. Recently, graph neural networks have been proposed to effectively learn representations for biomedical entities and achieved state-of-the-art results in biomedical interaction prediction. These methods only consider information from immediate neighbors but cannot learn a general mixing of features from neighbors at various distances. In this paper, we present a higher-order graph convolutional network (HOGCN)to aggregate information from the higher-order neighborhood for biomedical interaction prediction. Specifically, HOGCN collects feature representations of neighbors at various distances and learns their linear mixing to obtain informative representations of biomedical entities. Experiments on four interaction networks, including protein-protein, drug-drug, drug-target, and gene-disease interactions, show that HOGCN achieves more accurate and calibrated predictions. HOGCN performs well on noisy, sparse interaction networks when feature representations of neighbors at various distances are considered. Moreover, a set of novel interaction predictions are validated by literature-based case studies.","container-title":"IEEE/ACM transactions on computational biology and bioinformatics","DOI":"10.1109/TCBB.2021.3059415","ISSN":"1557-9964","issue":"2","journalAbbreviation":"IEEE/ACM Trans Comput Biol Bioinform","language":"eng","note":"PMID: 33587705\nPMCID: PMC8518029","page":"676-687","source":"PubMed","title":"Predicting Biomedical Interactions With Higher-Order Graph Convolutional Networks","volume":"19","author":[{"family":"Kc","given":"Kishan"},{"family":"Li","given":"Rui"},{"family":"Cui","given":"Feng"},{"family":"Haake","given":"Anne R."}],"issued":{"date-parts":[["2022"]]}}}],"schema":"https://github.com/citation-style-language/schema/raw/master/csl-citation.json"}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[27]</w:t>
      </w:r>
      <w:r>
        <w:rPr>
          <w:rFonts w:ascii="Times New Roman" w:hAnsi="Times New Roman" w:cs="Times New Roman"/>
        </w:rPr>
        <w:fldChar w:fldCharType="end"/>
      </w:r>
      <w:r>
        <w:rPr>
          <w:rFonts w:ascii="Times New Roman" w:hAnsi="Times New Roman" w:cs="Times New Roman"/>
        </w:rPr>
        <w:t xml:space="preserve"> </w:t>
      </w:r>
      <w:r w:rsidR="00F03EBC" w:rsidRPr="000A41CB">
        <w:rPr>
          <w:rFonts w:ascii="Times New Roman" w:hAnsi="Times New Roman" w:cs="Times New Roman"/>
        </w:rPr>
        <w:t>The Proximity with Relational Graph Neural Network (PRGNN) model is a graph-based deep learning architecture designed to capture high-order proximity and semantic relationships within knowledge graphs. Unlike traditional GNNs that rely primarily on direct neighbors, PRGNN incorporates multi-hop relational paths, allowing it to learn from indirect but meaningful connections between nodes. By modeling both structural and semantic dependencies, it excels in tasks like link prediction and entity classification. In biological applications, such as analyzing single-cell transcriptomic data, PRGNN can uncover complex gene-disease associations by tracing and reasoning over biologically relevant pathways, making it a powerful tool for knowledge graph completion and biomedical inference.</w:t>
      </w:r>
    </w:p>
    <w:p w14:paraId="3FF92F68" w14:textId="77777777" w:rsidR="00F03EBC" w:rsidRPr="00F13E03" w:rsidRDefault="00F03EBC" w:rsidP="00F03EBC">
      <w:pPr>
        <w:jc w:val="both"/>
        <w:rPr>
          <w:rFonts w:ascii="Times New Roman" w:hAnsi="Times New Roman" w:cs="Times New Roman"/>
          <w:b/>
          <w:bCs/>
          <w:sz w:val="32"/>
          <w:szCs w:val="32"/>
        </w:rPr>
      </w:pPr>
      <w:r w:rsidRPr="00F13E03">
        <w:rPr>
          <w:rFonts w:ascii="Times New Roman" w:hAnsi="Times New Roman" w:cs="Times New Roman"/>
          <w:b/>
          <w:bCs/>
          <w:sz w:val="32"/>
          <w:szCs w:val="32"/>
        </w:rPr>
        <w:t>4. Result</w:t>
      </w:r>
    </w:p>
    <w:p w14:paraId="559C8B3C" w14:textId="77777777" w:rsidR="00F03EBC" w:rsidRPr="00F13E03" w:rsidRDefault="00F03EBC" w:rsidP="00F03EBC">
      <w:pPr>
        <w:jc w:val="both"/>
        <w:rPr>
          <w:rFonts w:ascii="Times New Roman" w:hAnsi="Times New Roman" w:cs="Times New Roman"/>
          <w:b/>
          <w:bCs/>
          <w:sz w:val="32"/>
          <w:szCs w:val="32"/>
        </w:rPr>
      </w:pPr>
      <w:r w:rsidRPr="00F13E03">
        <w:rPr>
          <w:rFonts w:ascii="Times New Roman" w:hAnsi="Times New Roman" w:cs="Times New Roman"/>
          <w:b/>
          <w:bCs/>
          <w:sz w:val="32"/>
          <w:szCs w:val="32"/>
        </w:rPr>
        <w:t>4.1 Data</w:t>
      </w:r>
    </w:p>
    <w:p w14:paraId="7196708F" w14:textId="77777777" w:rsidR="00F03EBC" w:rsidRPr="001E481D" w:rsidRDefault="00F03EBC" w:rsidP="00291253">
      <w:pPr>
        <w:jc w:val="both"/>
        <w:rPr>
          <w:rFonts w:ascii="Times New Roman" w:hAnsi="Times New Roman" w:cs="Times New Roman"/>
        </w:rPr>
      </w:pPr>
      <w:r w:rsidRPr="001E481D">
        <w:rPr>
          <w:rFonts w:ascii="Times New Roman" w:hAnsi="Times New Roman" w:cs="Times New Roman"/>
        </w:rPr>
        <w:t xml:space="preserve">The dataset used in this study is a high-resolution </w:t>
      </w:r>
      <w:r w:rsidRPr="001E481D">
        <w:rPr>
          <w:rFonts w:ascii="Times New Roman" w:hAnsi="Times New Roman" w:cs="Times New Roman"/>
          <w:b/>
          <w:bCs/>
        </w:rPr>
        <w:t>single-cell RNA sequencing (scRNA-seq)</w:t>
      </w:r>
      <w:r w:rsidRPr="001E481D">
        <w:rPr>
          <w:rFonts w:ascii="Times New Roman" w:hAnsi="Times New Roman" w:cs="Times New Roman"/>
        </w:rPr>
        <w:t xml:space="preserve"> dataset that focuses on the development of the mammalian cortex at the cellular level. It captures gene expression profiles from individual cells across different developmental stages and brain regions, enabling the identification of diverse cell types and their lineage trajectories. The data is derived from </w:t>
      </w:r>
      <w:r w:rsidRPr="001E481D">
        <w:rPr>
          <w:rFonts w:ascii="Times New Roman" w:hAnsi="Times New Roman" w:cs="Times New Roman"/>
          <w:i/>
          <w:iCs/>
        </w:rPr>
        <w:t>Mus musculus</w:t>
      </w:r>
      <w:r w:rsidRPr="001E481D">
        <w:rPr>
          <w:rFonts w:ascii="Times New Roman" w:hAnsi="Times New Roman" w:cs="Times New Roman"/>
        </w:rPr>
        <w:t xml:space="preserve"> (mouse), a widely accepted model organism for studying human brain development due to its genetic and physiological similarities.</w:t>
      </w:r>
    </w:p>
    <w:p w14:paraId="56ECE515" w14:textId="591D387C" w:rsidR="00291253" w:rsidRPr="001E481D" w:rsidRDefault="00F03EBC" w:rsidP="00291253">
      <w:pPr>
        <w:jc w:val="both"/>
        <w:rPr>
          <w:rFonts w:ascii="Times New Roman" w:hAnsi="Times New Roman" w:cs="Times New Roman"/>
        </w:rPr>
      </w:pPr>
      <w:r w:rsidRPr="001E481D">
        <w:rPr>
          <w:rFonts w:ascii="Times New Roman" w:hAnsi="Times New Roman" w:cs="Times New Roman"/>
        </w:rPr>
        <w:t>The primary objective of the dataset is to explore how specific cortical areas and neuronal lineages emerge and differentiate over time. This information is critical for understanding neurodevelopmental processes and for identifying region-specific gene expression patterns. By examining cells at single-cell resolution, researchers can detect rare cell populations and subtle gene expression changes that are typically lost in bulk sequencing methods. The dataset thus provides a valuable resource for studying both normal development and disease-related disruptions.</w:t>
      </w:r>
    </w:p>
    <w:p w14:paraId="609D0806" w14:textId="77777777" w:rsidR="00F03EBC" w:rsidRPr="001E481D" w:rsidRDefault="00F03EBC" w:rsidP="00291253">
      <w:pPr>
        <w:jc w:val="both"/>
        <w:rPr>
          <w:rFonts w:ascii="Times New Roman" w:hAnsi="Times New Roman" w:cs="Times New Roman"/>
        </w:rPr>
      </w:pPr>
      <w:r w:rsidRPr="001E481D">
        <w:rPr>
          <w:rFonts w:ascii="Times New Roman" w:hAnsi="Times New Roman" w:cs="Times New Roman"/>
        </w:rPr>
        <w:lastRenderedPageBreak/>
        <w:t xml:space="preserve">In the context of </w:t>
      </w:r>
      <w:r w:rsidRPr="001E481D">
        <w:rPr>
          <w:rFonts w:ascii="Times New Roman" w:hAnsi="Times New Roman" w:cs="Times New Roman"/>
          <w:b/>
          <w:bCs/>
        </w:rPr>
        <w:t>Medium-Chain Acyl-Coenzyme A Dehydrogenase (MCAD) deficiency</w:t>
      </w:r>
      <w:r w:rsidRPr="001E481D">
        <w:rPr>
          <w:rFonts w:ascii="Times New Roman" w:hAnsi="Times New Roman" w:cs="Times New Roman"/>
        </w:rPr>
        <w:t>, this dataset offers the opportunity to investigate how metabolic dysregulation affects neural development. By integrating scRNA-seq data with graph-based and language models, we can uncover how MCAD mutations alter cell-specific transcriptomic signatures, particularly in high-energy-demanding tissues like the brain. This can lead to a better understanding of the disease’s impact at a cellular level and support the discovery of potential therapeutic targets.</w:t>
      </w:r>
    </w:p>
    <w:p w14:paraId="0349AAF2" w14:textId="6A971D4B" w:rsidR="00F03EBC" w:rsidRPr="00F13E03" w:rsidRDefault="00F03EBC" w:rsidP="00F03EBC">
      <w:pPr>
        <w:jc w:val="both"/>
        <w:rPr>
          <w:rFonts w:ascii="Times New Roman" w:hAnsi="Times New Roman" w:cs="Times New Roman"/>
          <w:b/>
          <w:bCs/>
          <w:sz w:val="32"/>
          <w:szCs w:val="32"/>
        </w:rPr>
      </w:pPr>
      <w:r w:rsidRPr="00F13E03">
        <w:rPr>
          <w:rFonts w:ascii="Times New Roman" w:hAnsi="Times New Roman" w:cs="Times New Roman"/>
          <w:b/>
          <w:bCs/>
          <w:sz w:val="32"/>
          <w:szCs w:val="32"/>
        </w:rPr>
        <w:t>4.2 Performance and Evaluation</w:t>
      </w:r>
    </w:p>
    <w:p w14:paraId="0D2A4B8B" w14:textId="77777777" w:rsidR="00F03EBC" w:rsidRPr="0036550C" w:rsidRDefault="00F03EBC" w:rsidP="00291253">
      <w:pPr>
        <w:jc w:val="both"/>
        <w:rPr>
          <w:rFonts w:ascii="Times New Roman" w:hAnsi="Times New Roman" w:cs="Times New Roman"/>
        </w:rPr>
      </w:pPr>
      <w:r w:rsidRPr="0036550C">
        <w:rPr>
          <w:rFonts w:ascii="Times New Roman" w:hAnsi="Times New Roman" w:cs="Times New Roman"/>
        </w:rPr>
        <w:t xml:space="preserve">Accuracy, Cohen’s Kappa coefficient, ROC curve and F1-score were used as core evaluation metrics to assess the performance of the integrated models in identifying gene expression patterns and cellular disruptions associated with MCAD deficiency from single-cell transcriptomic data. </w:t>
      </w:r>
    </w:p>
    <w:p w14:paraId="2AA0BA9C" w14:textId="77777777" w:rsidR="00F03EBC" w:rsidRPr="00F13E03" w:rsidRDefault="00F03EBC" w:rsidP="00F03EBC">
      <w:pPr>
        <w:rPr>
          <w:rFonts w:ascii="Times New Roman" w:hAnsi="Times New Roman" w:cs="Times New Roman"/>
          <w:b/>
          <w:bCs/>
          <w:color w:val="000000"/>
          <w:sz w:val="28"/>
          <w:szCs w:val="28"/>
        </w:rPr>
      </w:pPr>
      <w:r w:rsidRPr="00F13E03">
        <w:rPr>
          <w:rFonts w:ascii="Times New Roman" w:hAnsi="Times New Roman" w:cs="Times New Roman"/>
          <w:b/>
          <w:bCs/>
          <w:color w:val="000000"/>
          <w:sz w:val="28"/>
          <w:szCs w:val="28"/>
        </w:rPr>
        <w:t>4.2.1. Accuracy:</w:t>
      </w:r>
    </w:p>
    <w:p w14:paraId="7323C577" w14:textId="77777777" w:rsidR="00F03EBC" w:rsidRPr="00103C2D" w:rsidRDefault="00F03EBC" w:rsidP="00291253">
      <w:pPr>
        <w:jc w:val="both"/>
        <w:rPr>
          <w:rFonts w:ascii="Times New Roman" w:hAnsi="Times New Roman" w:cs="Times New Roman"/>
        </w:rPr>
      </w:pPr>
      <w:r w:rsidRPr="00103C2D">
        <w:rPr>
          <w:rFonts w:ascii="Times New Roman" w:hAnsi="Times New Roman" w:cs="Times New Roman"/>
        </w:rPr>
        <w:t>Accuracy is a fundamental metric that reflects the proportion of correctly classified instances out of the total predictions made by the model. In the context of MCAD deficiency detection using single-cell transcriptomic data, accuracy measures how effectively the model distinguishes between affected and unaffected cell types based on their gene expression profiles. A high accuracy value indicates that the model can reliably capture biologically meaningful patterns associated with MCAD-related metabolic disruptions.</w:t>
      </w:r>
    </w:p>
    <w:p w14:paraId="3E5B5B6B" w14:textId="77777777" w:rsidR="00F03EBC" w:rsidRPr="00103C2D" w:rsidRDefault="00F03EBC" w:rsidP="00291253">
      <w:pPr>
        <w:jc w:val="both"/>
        <w:rPr>
          <w:rFonts w:ascii="Times New Roman" w:hAnsi="Times New Roman" w:cs="Times New Roman"/>
        </w:rPr>
      </w:pPr>
      <w:r w:rsidRPr="00103C2D">
        <w:rPr>
          <w:rFonts w:ascii="Times New Roman" w:hAnsi="Times New Roman" w:cs="Times New Roman"/>
        </w:rPr>
        <w:t>However, while accuracy provides an overall measure of correctness, it may not fully reflect performance in cases of class imbalance, such as when rare cell populations are underrepresented. Therefore, additional metrics like F1-score and Cohen’s Kappa were also employed to provide a more nuanced and reliable evaluation of the model's ability to handle the complexity and heterogeneity of single-cell data. These complementary metrics ensure that both sensitivity and consistency are accounted for in model validation.</w:t>
      </w:r>
    </w:p>
    <w:p w14:paraId="51CEF502" w14:textId="77777777" w:rsidR="00F03EBC" w:rsidRPr="00F13E03" w:rsidRDefault="00F03EBC" w:rsidP="00F03EBC">
      <w:pPr>
        <w:rPr>
          <w:rFonts w:ascii="Times New Roman" w:hAnsi="Times New Roman" w:cs="Times New Roman"/>
          <w:b/>
          <w:bCs/>
          <w:color w:val="000000"/>
          <w:sz w:val="28"/>
          <w:szCs w:val="28"/>
        </w:rPr>
      </w:pPr>
      <w:r w:rsidRPr="00F13E03">
        <w:rPr>
          <w:rFonts w:ascii="Times New Roman" w:hAnsi="Times New Roman" w:cs="Times New Roman"/>
          <w:b/>
          <w:bCs/>
          <w:color w:val="000000"/>
          <w:sz w:val="28"/>
          <w:szCs w:val="28"/>
        </w:rPr>
        <w:t>4.2.2. Cohen's Kappa Coefficient:</w:t>
      </w:r>
    </w:p>
    <w:p w14:paraId="0B9A1F1A" w14:textId="77777777" w:rsidR="00F03EBC" w:rsidRPr="0036550C" w:rsidRDefault="00F03EBC" w:rsidP="00291253">
      <w:pPr>
        <w:jc w:val="both"/>
        <w:rPr>
          <w:rFonts w:ascii="Times New Roman" w:hAnsi="Times New Roman" w:cs="Times New Roman"/>
        </w:rPr>
      </w:pPr>
      <w:r w:rsidRPr="0036550C">
        <w:rPr>
          <w:rFonts w:ascii="Times New Roman" w:hAnsi="Times New Roman" w:cs="Times New Roman"/>
        </w:rPr>
        <w:t>Cohen’s Kappa coefficient is a robust statistical measure that evaluates the agreement between model predictions and actual labels while accounting for chance-level agreement. In the context of MCAD deficiency detection using single-cell transcriptomic data, Cohen’s Kappa is particularly valuable for assessing how consistently the model identifies affected versus unaffected cell types. A high kappa score in this study indicates strong alignment between the predicted classifications and the true cellular labels, reinforcing the model’s reliability in capturing biologically meaningful distinctions beyond random chance, even in the presence of cell-type heterogeneity.</w:t>
      </w:r>
    </w:p>
    <w:p w14:paraId="32A7E5F6" w14:textId="77777777" w:rsidR="00F03EBC" w:rsidRDefault="00F03EBC" w:rsidP="00F03EBC">
      <w:pPr>
        <w:rPr>
          <w:rFonts w:ascii="Times New Roman" w:hAnsi="Times New Roman" w:cs="Times New Roman"/>
          <w:b/>
          <w:bCs/>
          <w:color w:val="000000"/>
          <w:sz w:val="28"/>
          <w:szCs w:val="28"/>
        </w:rPr>
      </w:pPr>
      <w:r w:rsidRPr="00F13E03">
        <w:rPr>
          <w:rFonts w:ascii="Times New Roman" w:hAnsi="Times New Roman" w:cs="Times New Roman"/>
          <w:b/>
          <w:bCs/>
          <w:color w:val="000000"/>
          <w:sz w:val="28"/>
          <w:szCs w:val="28"/>
        </w:rPr>
        <w:t xml:space="preserve">4.2.3. </w:t>
      </w:r>
      <w:r w:rsidRPr="00F13E03">
        <w:rPr>
          <w:rFonts w:ascii="Times New Roman" w:hAnsi="Times New Roman" w:cs="Times New Roman"/>
          <w:b/>
          <w:bCs/>
          <w:sz w:val="28"/>
          <w:szCs w:val="28"/>
        </w:rPr>
        <w:t>Receiver Operating Characteristic (ROC) curve</w:t>
      </w:r>
      <w:r w:rsidRPr="00F13E03">
        <w:rPr>
          <w:rFonts w:ascii="Times New Roman" w:hAnsi="Times New Roman" w:cs="Times New Roman"/>
          <w:b/>
          <w:bCs/>
          <w:color w:val="000000"/>
          <w:sz w:val="28"/>
          <w:szCs w:val="28"/>
        </w:rPr>
        <w:t>:</w:t>
      </w:r>
    </w:p>
    <w:p w14:paraId="6E2DED13" w14:textId="77777777" w:rsidR="00F03EBC" w:rsidRPr="000A41CB" w:rsidRDefault="00F03EBC" w:rsidP="00291253">
      <w:pPr>
        <w:jc w:val="both"/>
        <w:rPr>
          <w:rFonts w:ascii="Times New Roman" w:hAnsi="Times New Roman" w:cs="Times New Roman"/>
          <w:b/>
          <w:bCs/>
          <w:color w:val="000000"/>
          <w:sz w:val="28"/>
          <w:szCs w:val="28"/>
        </w:rPr>
      </w:pPr>
      <w:r w:rsidRPr="0036550C">
        <w:rPr>
          <w:rFonts w:ascii="Times New Roman" w:hAnsi="Times New Roman" w:cs="Times New Roman"/>
        </w:rPr>
        <w:t xml:space="preserve">The Receiver Operating Characteristic (ROC) curve is a graphical representation that illustrates the diagnostic ability of a binary classifier as its discrimination threshold is varied. In the context of MCAD deficiency detection using single-cell transcriptomic data, the ROC curve is used to </w:t>
      </w:r>
      <w:r w:rsidRPr="0036550C">
        <w:rPr>
          <w:rFonts w:ascii="Times New Roman" w:hAnsi="Times New Roman" w:cs="Times New Roman"/>
        </w:rPr>
        <w:lastRenderedPageBreak/>
        <w:t>evaluate the model's ability to distinguish between affected and unaffected cells. By plotting the true positive rate (sensitivity) against the false positive rate (1 - specificity), the ROC curve helps visualize the trade-off between detecting true cases and avoiding false alarms. A curve that closely approaches the top-left corner, along with a high Area Under the Curve (AUC) value, indicates strong discriminatory power and overall model performance in identifying metabolic disruptions at the cellular level.</w:t>
      </w:r>
    </w:p>
    <w:p w14:paraId="72ECE284" w14:textId="77777777" w:rsidR="00F03EBC" w:rsidRPr="00F13E03" w:rsidRDefault="00F03EBC" w:rsidP="00F03EBC">
      <w:pPr>
        <w:rPr>
          <w:rFonts w:ascii="Times New Roman" w:hAnsi="Times New Roman" w:cs="Times New Roman"/>
          <w:b/>
          <w:bCs/>
          <w:color w:val="000000"/>
          <w:sz w:val="28"/>
          <w:szCs w:val="28"/>
        </w:rPr>
      </w:pPr>
      <w:r w:rsidRPr="00F13E03">
        <w:rPr>
          <w:rFonts w:ascii="Times New Roman" w:hAnsi="Times New Roman" w:cs="Times New Roman"/>
          <w:b/>
          <w:bCs/>
          <w:color w:val="000000"/>
          <w:sz w:val="28"/>
          <w:szCs w:val="28"/>
        </w:rPr>
        <w:t xml:space="preserve">4.2.4. </w:t>
      </w:r>
      <w:r w:rsidRPr="00F13E03">
        <w:rPr>
          <w:rFonts w:ascii="Times New Roman" w:hAnsi="Times New Roman" w:cs="Times New Roman"/>
          <w:b/>
          <w:bCs/>
          <w:sz w:val="28"/>
          <w:szCs w:val="28"/>
        </w:rPr>
        <w:t>AUC (Area Under the Curve)</w:t>
      </w:r>
      <w:r w:rsidRPr="00F13E03">
        <w:rPr>
          <w:rFonts w:ascii="Times New Roman" w:hAnsi="Times New Roman" w:cs="Times New Roman"/>
          <w:b/>
          <w:bCs/>
          <w:color w:val="000000"/>
          <w:sz w:val="28"/>
          <w:szCs w:val="28"/>
        </w:rPr>
        <w:t>:</w:t>
      </w:r>
    </w:p>
    <w:p w14:paraId="04BAE276" w14:textId="77777777" w:rsidR="00F03EBC" w:rsidRPr="0036550C" w:rsidRDefault="00F03EBC" w:rsidP="00F03EBC">
      <w:pPr>
        <w:jc w:val="both"/>
        <w:rPr>
          <w:rFonts w:ascii="Times New Roman" w:hAnsi="Times New Roman" w:cs="Times New Roman"/>
        </w:rPr>
      </w:pPr>
      <w:r w:rsidRPr="0036550C">
        <w:rPr>
          <w:rFonts w:ascii="Times New Roman" w:hAnsi="Times New Roman" w:cs="Times New Roman"/>
        </w:rPr>
        <w:t>The AUC (Area Under the Curve) metric evaluates the discriminative ability of a binary classifier across various decision thresholds by plotting the true positive rate (sensitivity) against the false positive rate (1 - specificity). In the context of MCAD deficiency detection using single-cell transcriptomic data, AUC measures how well the model can distinguish between affected and unaffected cells regardless of the chosen classification threshold. A higher AUC value in this study reflects the model's strong ability to accurately differentiate metabolic disruption patterns at the cellular level, making it a reliable tool for disease prediction in complex biological data.</w:t>
      </w:r>
    </w:p>
    <w:p w14:paraId="108E69C4" w14:textId="77777777" w:rsidR="00F03EBC" w:rsidRPr="00F13E03" w:rsidRDefault="00F03EBC" w:rsidP="00F03EBC">
      <w:pPr>
        <w:rPr>
          <w:rFonts w:ascii="Times New Roman" w:hAnsi="Times New Roman" w:cs="Times New Roman"/>
          <w:b/>
          <w:bCs/>
          <w:color w:val="000000"/>
          <w:sz w:val="28"/>
          <w:szCs w:val="28"/>
        </w:rPr>
      </w:pPr>
      <w:r w:rsidRPr="00F13E03">
        <w:rPr>
          <w:rFonts w:ascii="Times New Roman" w:hAnsi="Times New Roman" w:cs="Times New Roman"/>
          <w:b/>
          <w:bCs/>
          <w:color w:val="000000"/>
          <w:sz w:val="28"/>
          <w:szCs w:val="28"/>
        </w:rPr>
        <w:t>4.2.5. F1-Score:</w:t>
      </w:r>
    </w:p>
    <w:p w14:paraId="427C2DB7" w14:textId="77777777" w:rsidR="00F03EBC" w:rsidRPr="002B0C45" w:rsidRDefault="00F03EBC" w:rsidP="00F03EBC">
      <w:pPr>
        <w:jc w:val="both"/>
        <w:rPr>
          <w:rFonts w:ascii="Times New Roman" w:hAnsi="Times New Roman" w:cs="Times New Roman"/>
        </w:rPr>
      </w:pPr>
      <w:r w:rsidRPr="0036550C">
        <w:rPr>
          <w:rFonts w:ascii="Times New Roman" w:hAnsi="Times New Roman" w:cs="Times New Roman"/>
        </w:rPr>
        <w:t xml:space="preserve">The </w:t>
      </w:r>
      <w:r w:rsidRPr="0036550C">
        <w:rPr>
          <w:rFonts w:ascii="Times New Roman" w:hAnsi="Times New Roman" w:cs="Times New Roman"/>
          <w:b/>
          <w:bCs/>
        </w:rPr>
        <w:t>F1-score</w:t>
      </w:r>
      <w:r w:rsidRPr="0036550C">
        <w:rPr>
          <w:rFonts w:ascii="Times New Roman" w:hAnsi="Times New Roman" w:cs="Times New Roman"/>
        </w:rPr>
        <w:t>, as the harmonic mean of precision and recall, provides a balanced evaluation of model performance by accounting for both false positives and false negatives. In the context of MCAD deficiency detection using single-cell transcriptomic data, the F1-score is essential for assessing how well the model identifies affected cells (recall) while minimizing incorrect classifications of healthy cells as diseased (precision). A high F1-score in this study demonstrates the model’s effectiveness in maintaining both sensitivity and specificity, ensuring reliable detection of cell-type-specific disruptions associated with metabolic dysfunction.</w:t>
      </w:r>
    </w:p>
    <w:p w14:paraId="64B4B708" w14:textId="4B9C2B78" w:rsidR="00F03EBC" w:rsidRPr="00F13E03" w:rsidRDefault="00F03EBC" w:rsidP="00F03EBC">
      <w:pPr>
        <w:jc w:val="both"/>
        <w:rPr>
          <w:rFonts w:ascii="Times New Roman" w:hAnsi="Times New Roman" w:cs="Times New Roman"/>
          <w:b/>
          <w:bCs/>
          <w:color w:val="000000"/>
          <w:sz w:val="32"/>
          <w:szCs w:val="32"/>
        </w:rPr>
      </w:pPr>
      <w:r w:rsidRPr="00F13E03">
        <w:rPr>
          <w:rFonts w:ascii="Times New Roman" w:hAnsi="Times New Roman" w:cs="Times New Roman"/>
          <w:b/>
          <w:bCs/>
          <w:color w:val="000000"/>
          <w:sz w:val="32"/>
          <w:szCs w:val="32"/>
        </w:rPr>
        <w:t>4.3 Experimental Results</w:t>
      </w:r>
    </w:p>
    <w:p w14:paraId="03DE9709" w14:textId="77777777" w:rsidR="00F03EBC" w:rsidRPr="00F13E03" w:rsidRDefault="00F03EBC" w:rsidP="00F03EBC">
      <w:pPr>
        <w:jc w:val="both"/>
        <w:rPr>
          <w:rFonts w:ascii="Times New Roman" w:hAnsi="Times New Roman" w:cs="Times New Roman"/>
          <w:color w:val="000000"/>
          <w:sz w:val="28"/>
          <w:szCs w:val="28"/>
        </w:rPr>
      </w:pPr>
      <w:r w:rsidRPr="00F13E03">
        <w:rPr>
          <w:rFonts w:ascii="Times New Roman" w:hAnsi="Times New Roman" w:cs="Times New Roman"/>
          <w:color w:val="000000"/>
          <w:sz w:val="28"/>
          <w:szCs w:val="28"/>
        </w:rPr>
        <w:t>4.3.1.GCN Model:</w:t>
      </w:r>
    </w:p>
    <w:p w14:paraId="0D54E1AE" w14:textId="77777777" w:rsidR="00F03EBC" w:rsidRPr="00F13E03" w:rsidRDefault="00F03EBC" w:rsidP="00F03EBC">
      <w:r w:rsidRPr="00F13E03">
        <w:rPr>
          <w:noProof/>
        </w:rPr>
        <w:drawing>
          <wp:inline distT="0" distB="0" distL="0" distR="0" wp14:anchorId="5E04551B" wp14:editId="6CD0E813">
            <wp:extent cx="2844800" cy="2354317"/>
            <wp:effectExtent l="0" t="0" r="0" b="0"/>
            <wp:docPr id="5" name="Picture 4" descr="A screenshot of a computer&#10;&#10;AI-generated content may be incorrect.">
              <a:extLst xmlns:a="http://schemas.openxmlformats.org/drawingml/2006/main">
                <a:ext uri="{FF2B5EF4-FFF2-40B4-BE49-F238E27FC236}">
                  <a16:creationId xmlns:a16="http://schemas.microsoft.com/office/drawing/2014/main" id="{FE68727B-92B9-C382-6884-B6C7066AC8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AI-generated content may be incorrect.">
                      <a:extLst>
                        <a:ext uri="{FF2B5EF4-FFF2-40B4-BE49-F238E27FC236}">
                          <a16:creationId xmlns:a16="http://schemas.microsoft.com/office/drawing/2014/main" id="{FE68727B-92B9-C382-6884-B6C7066AC856}"/>
                        </a:ext>
                      </a:extLst>
                    </pic:cNvPr>
                    <pic:cNvPicPr>
                      <a:picLocks noChangeAspect="1"/>
                    </pic:cNvPicPr>
                  </pic:nvPicPr>
                  <pic:blipFill>
                    <a:blip r:embed="rId4"/>
                    <a:stretch>
                      <a:fillRect/>
                    </a:stretch>
                  </pic:blipFill>
                  <pic:spPr>
                    <a:xfrm>
                      <a:off x="0" y="0"/>
                      <a:ext cx="2855557" cy="2363219"/>
                    </a:xfrm>
                    <a:prstGeom prst="rect">
                      <a:avLst/>
                    </a:prstGeom>
                  </pic:spPr>
                </pic:pic>
              </a:graphicData>
            </a:graphic>
          </wp:inline>
        </w:drawing>
      </w:r>
      <w:r w:rsidRPr="00F13E03">
        <w:rPr>
          <w:noProof/>
        </w:rPr>
        <w:drawing>
          <wp:inline distT="0" distB="0" distL="0" distR="0" wp14:anchorId="64657DD5" wp14:editId="47D0858B">
            <wp:extent cx="2882786" cy="2347201"/>
            <wp:effectExtent l="0" t="0" r="635" b="2540"/>
            <wp:docPr id="8" name="Picture 7" descr="A graph of a curve&#10;&#10;AI-generated content may be incorrect.">
              <a:extLst xmlns:a="http://schemas.openxmlformats.org/drawingml/2006/main">
                <a:ext uri="{FF2B5EF4-FFF2-40B4-BE49-F238E27FC236}">
                  <a16:creationId xmlns:a16="http://schemas.microsoft.com/office/drawing/2014/main" id="{23F7C256-AEDD-6786-0F03-08C8AFE713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graph of a curve&#10;&#10;AI-generated content may be incorrect.">
                      <a:extLst>
                        <a:ext uri="{FF2B5EF4-FFF2-40B4-BE49-F238E27FC236}">
                          <a16:creationId xmlns:a16="http://schemas.microsoft.com/office/drawing/2014/main" id="{23F7C256-AEDD-6786-0F03-08C8AFE713A6}"/>
                        </a:ext>
                      </a:extLst>
                    </pic:cNvPr>
                    <pic:cNvPicPr>
                      <a:picLocks noChangeAspect="1"/>
                    </pic:cNvPicPr>
                  </pic:nvPicPr>
                  <pic:blipFill>
                    <a:blip r:embed="rId5"/>
                    <a:stretch>
                      <a:fillRect/>
                    </a:stretch>
                  </pic:blipFill>
                  <pic:spPr>
                    <a:xfrm>
                      <a:off x="0" y="0"/>
                      <a:ext cx="2904493" cy="2364875"/>
                    </a:xfrm>
                    <a:prstGeom prst="rect">
                      <a:avLst/>
                    </a:prstGeom>
                  </pic:spPr>
                </pic:pic>
              </a:graphicData>
            </a:graphic>
          </wp:inline>
        </w:drawing>
      </w:r>
    </w:p>
    <w:p w14:paraId="0C62868A" w14:textId="77777777" w:rsidR="00F03EBC" w:rsidRPr="00F13E03" w:rsidRDefault="00F03EBC" w:rsidP="00F03EBC"/>
    <w:p w14:paraId="3AD003B2" w14:textId="77777777" w:rsidR="00F03EBC" w:rsidRPr="00F13E03" w:rsidRDefault="00F03EBC" w:rsidP="00F03EBC">
      <w:pPr>
        <w:jc w:val="both"/>
        <w:rPr>
          <w:rFonts w:ascii="Times New Roman" w:hAnsi="Times New Roman" w:cs="Times New Roman"/>
          <w:color w:val="000000"/>
          <w:sz w:val="28"/>
          <w:szCs w:val="28"/>
        </w:rPr>
      </w:pPr>
      <w:r w:rsidRPr="00F13E03">
        <w:rPr>
          <w:rFonts w:ascii="Times New Roman" w:hAnsi="Times New Roman" w:cs="Times New Roman"/>
          <w:color w:val="000000"/>
          <w:sz w:val="28"/>
          <w:szCs w:val="28"/>
        </w:rPr>
        <w:t>4.3.2.</w:t>
      </w:r>
      <w:r w:rsidRPr="0036550C">
        <w:rPr>
          <w:rFonts w:ascii="Times New Roman" w:hAnsi="Times New Roman" w:cs="Times New Roman"/>
          <w:color w:val="000000"/>
          <w:sz w:val="28"/>
          <w:szCs w:val="28"/>
        </w:rPr>
        <w:t>CTR-GCN Model:</w:t>
      </w:r>
    </w:p>
    <w:p w14:paraId="592A99E8" w14:textId="77777777" w:rsidR="00F03EBC" w:rsidRPr="00F13E03" w:rsidRDefault="00F03EBC" w:rsidP="00F03EBC">
      <w:pPr>
        <w:jc w:val="both"/>
        <w:rPr>
          <w:rFonts w:ascii="Times New Roman" w:hAnsi="Times New Roman" w:cs="Times New Roman"/>
          <w:b/>
          <w:bCs/>
          <w:color w:val="000000"/>
          <w:sz w:val="28"/>
          <w:szCs w:val="28"/>
        </w:rPr>
      </w:pPr>
      <w:r w:rsidRPr="00F13E03">
        <w:rPr>
          <w:noProof/>
        </w:rPr>
        <w:drawing>
          <wp:inline distT="0" distB="0" distL="0" distR="0" wp14:anchorId="272C8260" wp14:editId="5BAB2766">
            <wp:extent cx="2844800" cy="2543175"/>
            <wp:effectExtent l="0" t="0" r="0" b="9525"/>
            <wp:docPr id="10" name="Picture 9" descr="A screenshot of a computer&#10;&#10;AI-generated content may be incorrect.">
              <a:extLst xmlns:a="http://schemas.openxmlformats.org/drawingml/2006/main">
                <a:ext uri="{FF2B5EF4-FFF2-40B4-BE49-F238E27FC236}">
                  <a16:creationId xmlns:a16="http://schemas.microsoft.com/office/drawing/2014/main" id="{DFA31C42-9257-59A1-6616-185BB6A16E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screenshot of a computer&#10;&#10;AI-generated content may be incorrect.">
                      <a:extLst>
                        <a:ext uri="{FF2B5EF4-FFF2-40B4-BE49-F238E27FC236}">
                          <a16:creationId xmlns:a16="http://schemas.microsoft.com/office/drawing/2014/main" id="{DFA31C42-9257-59A1-6616-185BB6A16E3B}"/>
                        </a:ext>
                      </a:extLst>
                    </pic:cNvPr>
                    <pic:cNvPicPr>
                      <a:picLocks noChangeAspect="1"/>
                    </pic:cNvPicPr>
                  </pic:nvPicPr>
                  <pic:blipFill>
                    <a:blip r:embed="rId6"/>
                    <a:stretch>
                      <a:fillRect/>
                    </a:stretch>
                  </pic:blipFill>
                  <pic:spPr>
                    <a:xfrm>
                      <a:off x="0" y="0"/>
                      <a:ext cx="2853969" cy="2551372"/>
                    </a:xfrm>
                    <a:prstGeom prst="rect">
                      <a:avLst/>
                    </a:prstGeom>
                  </pic:spPr>
                </pic:pic>
              </a:graphicData>
            </a:graphic>
          </wp:inline>
        </w:drawing>
      </w:r>
      <w:r w:rsidRPr="00F13E03">
        <w:rPr>
          <w:noProof/>
        </w:rPr>
        <w:drawing>
          <wp:inline distT="0" distB="0" distL="0" distR="0" wp14:anchorId="176BC3FD" wp14:editId="4FDE71C8">
            <wp:extent cx="2882900" cy="2593646"/>
            <wp:effectExtent l="0" t="0" r="0" b="0"/>
            <wp:docPr id="2050" name="Picture 2" descr="A graph of a curve&#10;&#10;AI-generated content may be incorrect.">
              <a:extLst xmlns:a="http://schemas.openxmlformats.org/drawingml/2006/main">
                <a:ext uri="{FF2B5EF4-FFF2-40B4-BE49-F238E27FC236}">
                  <a16:creationId xmlns:a16="http://schemas.microsoft.com/office/drawing/2014/main" id="{AE7F1DC4-B151-1455-1F35-83C780D1B2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A graph of a curve&#10;&#10;AI-generated content may be incorrect.">
                      <a:extLst>
                        <a:ext uri="{FF2B5EF4-FFF2-40B4-BE49-F238E27FC236}">
                          <a16:creationId xmlns:a16="http://schemas.microsoft.com/office/drawing/2014/main" id="{AE7F1DC4-B151-1455-1F35-83C780D1B210}"/>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4416" cy="2595010"/>
                    </a:xfrm>
                    <a:prstGeom prst="rect">
                      <a:avLst/>
                    </a:prstGeom>
                    <a:noFill/>
                  </pic:spPr>
                </pic:pic>
              </a:graphicData>
            </a:graphic>
          </wp:inline>
        </w:drawing>
      </w:r>
    </w:p>
    <w:p w14:paraId="525F35BE" w14:textId="77777777" w:rsidR="00F03EBC" w:rsidRPr="00F13E03" w:rsidRDefault="00F03EBC" w:rsidP="00F03EBC">
      <w:pPr>
        <w:jc w:val="both"/>
        <w:rPr>
          <w:rFonts w:ascii="Times New Roman" w:hAnsi="Times New Roman" w:cs="Times New Roman"/>
          <w:b/>
          <w:bCs/>
          <w:color w:val="000000"/>
          <w:sz w:val="28"/>
          <w:szCs w:val="28"/>
        </w:rPr>
      </w:pPr>
    </w:p>
    <w:p w14:paraId="41EB85C9" w14:textId="77777777" w:rsidR="00F03EBC" w:rsidRDefault="00F03EBC" w:rsidP="00F03EBC">
      <w:pPr>
        <w:jc w:val="both"/>
        <w:rPr>
          <w:rFonts w:ascii="Times New Roman" w:hAnsi="Times New Roman" w:cs="Times New Roman"/>
          <w:color w:val="000000"/>
          <w:sz w:val="28"/>
          <w:szCs w:val="28"/>
        </w:rPr>
      </w:pPr>
    </w:p>
    <w:p w14:paraId="3A401CE0" w14:textId="77777777" w:rsidR="00F03EBC" w:rsidRDefault="00F03EBC" w:rsidP="00F03EBC">
      <w:pPr>
        <w:jc w:val="both"/>
        <w:rPr>
          <w:rFonts w:ascii="Times New Roman" w:hAnsi="Times New Roman" w:cs="Times New Roman"/>
          <w:color w:val="000000"/>
          <w:sz w:val="28"/>
          <w:szCs w:val="28"/>
        </w:rPr>
      </w:pPr>
    </w:p>
    <w:p w14:paraId="7D8A8341" w14:textId="77777777" w:rsidR="00F03EBC" w:rsidRDefault="00F03EBC" w:rsidP="00F03EBC">
      <w:pPr>
        <w:jc w:val="both"/>
        <w:rPr>
          <w:rFonts w:ascii="Times New Roman" w:hAnsi="Times New Roman" w:cs="Times New Roman"/>
          <w:color w:val="000000"/>
          <w:sz w:val="28"/>
          <w:szCs w:val="28"/>
        </w:rPr>
      </w:pPr>
    </w:p>
    <w:p w14:paraId="299D9969" w14:textId="2051CF4D" w:rsidR="00F03EBC" w:rsidRPr="00F13E03" w:rsidRDefault="00F03EBC" w:rsidP="00F03EBC">
      <w:pPr>
        <w:jc w:val="both"/>
        <w:rPr>
          <w:rFonts w:ascii="Times New Roman" w:hAnsi="Times New Roman" w:cs="Times New Roman"/>
          <w:color w:val="000000"/>
          <w:sz w:val="28"/>
          <w:szCs w:val="28"/>
        </w:rPr>
      </w:pPr>
      <w:r w:rsidRPr="00F13E03">
        <w:rPr>
          <w:rFonts w:ascii="Times New Roman" w:hAnsi="Times New Roman" w:cs="Times New Roman"/>
          <w:color w:val="000000"/>
          <w:sz w:val="28"/>
          <w:szCs w:val="28"/>
        </w:rPr>
        <w:t>4.3.3.</w:t>
      </w:r>
      <w:r w:rsidRPr="0036550C">
        <w:rPr>
          <w:rFonts w:ascii="Times New Roman" w:hAnsi="Times New Roman" w:cs="Times New Roman"/>
          <w:color w:val="000000"/>
          <w:sz w:val="28"/>
          <w:szCs w:val="28"/>
        </w:rPr>
        <w:t xml:space="preserve"> LightGCN Model:</w:t>
      </w:r>
    </w:p>
    <w:p w14:paraId="1E130D64" w14:textId="77777777" w:rsidR="00F03EBC" w:rsidRPr="00F13E03" w:rsidRDefault="00F03EBC" w:rsidP="00F03EBC">
      <w:pPr>
        <w:jc w:val="both"/>
        <w:rPr>
          <w:rFonts w:ascii="Times New Roman" w:hAnsi="Times New Roman" w:cs="Times New Roman"/>
          <w:color w:val="000000"/>
          <w:sz w:val="28"/>
          <w:szCs w:val="28"/>
        </w:rPr>
      </w:pPr>
    </w:p>
    <w:p w14:paraId="5BF56A4D" w14:textId="77777777" w:rsidR="00F03EBC" w:rsidRPr="00F13E03" w:rsidRDefault="00F03EBC" w:rsidP="00F03EBC">
      <w:pPr>
        <w:jc w:val="both"/>
        <w:rPr>
          <w:rFonts w:ascii="Times New Roman" w:hAnsi="Times New Roman" w:cs="Times New Roman"/>
          <w:b/>
          <w:bCs/>
          <w:color w:val="000000"/>
          <w:sz w:val="28"/>
          <w:szCs w:val="28"/>
        </w:rPr>
      </w:pPr>
      <w:r w:rsidRPr="00F13E03">
        <w:rPr>
          <w:rFonts w:ascii="Times New Roman" w:hAnsi="Times New Roman" w:cs="Times New Roman"/>
          <w:b/>
          <w:bCs/>
          <w:noProof/>
          <w:color w:val="000000"/>
          <w:sz w:val="28"/>
          <w:szCs w:val="28"/>
        </w:rPr>
        <w:drawing>
          <wp:inline distT="0" distB="0" distL="0" distR="0" wp14:anchorId="6FCD06B8" wp14:editId="56FD949D">
            <wp:extent cx="2857500" cy="2397563"/>
            <wp:effectExtent l="0" t="0" r="0" b="3175"/>
            <wp:docPr id="9649642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964206" name="Picture 1" descr="A screenshot of a computer&#10;&#10;AI-generated content may be incorrect."/>
                    <pic:cNvPicPr/>
                  </pic:nvPicPr>
                  <pic:blipFill>
                    <a:blip r:embed="rId8"/>
                    <a:stretch>
                      <a:fillRect/>
                    </a:stretch>
                  </pic:blipFill>
                  <pic:spPr>
                    <a:xfrm>
                      <a:off x="0" y="0"/>
                      <a:ext cx="2865670" cy="2404418"/>
                    </a:xfrm>
                    <a:prstGeom prst="rect">
                      <a:avLst/>
                    </a:prstGeom>
                  </pic:spPr>
                </pic:pic>
              </a:graphicData>
            </a:graphic>
          </wp:inline>
        </w:drawing>
      </w:r>
      <w:r w:rsidRPr="00F13E03">
        <w:rPr>
          <w:noProof/>
        </w:rPr>
        <w:drawing>
          <wp:inline distT="0" distB="0" distL="0" distR="0" wp14:anchorId="1D7BC151" wp14:editId="7823ECAF">
            <wp:extent cx="2837840" cy="2392833"/>
            <wp:effectExtent l="0" t="0" r="0" b="0"/>
            <wp:docPr id="848036655" name="Picture 1"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036655" name="Picture 1" descr="A graph of a curve&#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3944" cy="2414843"/>
                    </a:xfrm>
                    <a:prstGeom prst="rect">
                      <a:avLst/>
                    </a:prstGeom>
                    <a:noFill/>
                    <a:ln>
                      <a:noFill/>
                    </a:ln>
                  </pic:spPr>
                </pic:pic>
              </a:graphicData>
            </a:graphic>
          </wp:inline>
        </w:drawing>
      </w:r>
    </w:p>
    <w:p w14:paraId="70FBF5EB" w14:textId="77777777" w:rsidR="00F03EBC" w:rsidRPr="00F13E03" w:rsidRDefault="00F03EBC" w:rsidP="00F03EBC">
      <w:pPr>
        <w:jc w:val="both"/>
        <w:rPr>
          <w:rFonts w:ascii="Times New Roman" w:hAnsi="Times New Roman" w:cs="Times New Roman"/>
          <w:b/>
          <w:bCs/>
          <w:color w:val="000000"/>
          <w:sz w:val="28"/>
          <w:szCs w:val="28"/>
        </w:rPr>
      </w:pPr>
    </w:p>
    <w:p w14:paraId="0D16326F" w14:textId="77777777" w:rsidR="00F03EBC" w:rsidRPr="00F13E03" w:rsidRDefault="00F03EBC" w:rsidP="00F03EBC">
      <w:pPr>
        <w:jc w:val="both"/>
        <w:rPr>
          <w:rFonts w:ascii="Times New Roman" w:hAnsi="Times New Roman" w:cs="Times New Roman"/>
          <w:color w:val="000000"/>
          <w:sz w:val="28"/>
          <w:szCs w:val="28"/>
        </w:rPr>
      </w:pPr>
      <w:r w:rsidRPr="00F13E03">
        <w:rPr>
          <w:rFonts w:ascii="Times New Roman" w:hAnsi="Times New Roman" w:cs="Times New Roman"/>
          <w:color w:val="000000"/>
          <w:sz w:val="28"/>
          <w:szCs w:val="28"/>
        </w:rPr>
        <w:lastRenderedPageBreak/>
        <w:t>4.3.4.LLM:</w:t>
      </w:r>
    </w:p>
    <w:p w14:paraId="27997BC1" w14:textId="77777777" w:rsidR="00F03EBC" w:rsidRPr="00F13E03" w:rsidRDefault="00F03EBC" w:rsidP="00F03EBC">
      <w:pPr>
        <w:jc w:val="both"/>
        <w:rPr>
          <w:rFonts w:ascii="Times New Roman" w:hAnsi="Times New Roman" w:cs="Times New Roman"/>
          <w:color w:val="000000"/>
          <w:sz w:val="28"/>
          <w:szCs w:val="28"/>
        </w:rPr>
      </w:pPr>
    </w:p>
    <w:p w14:paraId="462D7421" w14:textId="77777777" w:rsidR="00F03EBC" w:rsidRPr="00F13E03" w:rsidRDefault="00F03EBC" w:rsidP="00F03EBC">
      <w:pPr>
        <w:jc w:val="both"/>
        <w:rPr>
          <w:rFonts w:ascii="Times New Roman" w:hAnsi="Times New Roman" w:cs="Times New Roman"/>
          <w:color w:val="000000"/>
          <w:sz w:val="28"/>
          <w:szCs w:val="28"/>
        </w:rPr>
      </w:pPr>
      <w:r w:rsidRPr="00F13E03">
        <w:rPr>
          <w:noProof/>
        </w:rPr>
        <w:drawing>
          <wp:inline distT="0" distB="0" distL="0" distR="0" wp14:anchorId="2780C0FF" wp14:editId="0031FA1C">
            <wp:extent cx="2761429" cy="2418715"/>
            <wp:effectExtent l="0" t="0" r="1270" b="635"/>
            <wp:docPr id="6" name="Picture 5" descr="A screenshot of a graph&#10;&#10;AI-generated content may be incorrect.">
              <a:extLst xmlns:a="http://schemas.openxmlformats.org/drawingml/2006/main">
                <a:ext uri="{FF2B5EF4-FFF2-40B4-BE49-F238E27FC236}">
                  <a16:creationId xmlns:a16="http://schemas.microsoft.com/office/drawing/2014/main" id="{4DFD2B19-EA12-6E66-D6B0-4E83E8622A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graph&#10;&#10;AI-generated content may be incorrect.">
                      <a:extLst>
                        <a:ext uri="{FF2B5EF4-FFF2-40B4-BE49-F238E27FC236}">
                          <a16:creationId xmlns:a16="http://schemas.microsoft.com/office/drawing/2014/main" id="{4DFD2B19-EA12-6E66-D6B0-4E83E8622A72}"/>
                        </a:ext>
                      </a:extLst>
                    </pic:cNvPr>
                    <pic:cNvPicPr>
                      <a:picLocks noChangeAspect="1"/>
                    </pic:cNvPicPr>
                  </pic:nvPicPr>
                  <pic:blipFill>
                    <a:blip r:embed="rId10"/>
                    <a:stretch>
                      <a:fillRect/>
                    </a:stretch>
                  </pic:blipFill>
                  <pic:spPr>
                    <a:xfrm>
                      <a:off x="0" y="0"/>
                      <a:ext cx="2811116" cy="2462236"/>
                    </a:xfrm>
                    <a:prstGeom prst="rect">
                      <a:avLst/>
                    </a:prstGeom>
                  </pic:spPr>
                </pic:pic>
              </a:graphicData>
            </a:graphic>
          </wp:inline>
        </w:drawing>
      </w:r>
      <w:r w:rsidRPr="00F13E03">
        <w:rPr>
          <w:noProof/>
        </w:rPr>
        <w:drawing>
          <wp:inline distT="0" distB="0" distL="0" distR="0" wp14:anchorId="5D6AC8F9" wp14:editId="1854B4A7">
            <wp:extent cx="2933700" cy="2419350"/>
            <wp:effectExtent l="0" t="0" r="0" b="0"/>
            <wp:docPr id="3076" name="Picture 4" descr="A graph of a curve&#10;&#10;AI-generated content may be incorrect.">
              <a:extLst xmlns:a="http://schemas.openxmlformats.org/drawingml/2006/main">
                <a:ext uri="{FF2B5EF4-FFF2-40B4-BE49-F238E27FC236}">
                  <a16:creationId xmlns:a16="http://schemas.microsoft.com/office/drawing/2014/main" id="{062ECC41-AD13-72A1-977C-7415635E16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A graph of a curve&#10;&#10;AI-generated content may be incorrect.">
                      <a:extLst>
                        <a:ext uri="{FF2B5EF4-FFF2-40B4-BE49-F238E27FC236}">
                          <a16:creationId xmlns:a16="http://schemas.microsoft.com/office/drawing/2014/main" id="{062ECC41-AD13-72A1-977C-7415635E167A}"/>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700" cy="2419350"/>
                    </a:xfrm>
                    <a:prstGeom prst="rect">
                      <a:avLst/>
                    </a:prstGeom>
                    <a:noFill/>
                  </pic:spPr>
                </pic:pic>
              </a:graphicData>
            </a:graphic>
          </wp:inline>
        </w:drawing>
      </w:r>
    </w:p>
    <w:p w14:paraId="58CCE7BC" w14:textId="77777777" w:rsidR="00F03EBC" w:rsidRPr="00F13E03" w:rsidRDefault="00F03EBC" w:rsidP="00F03EBC"/>
    <w:p w14:paraId="47E2F7A8" w14:textId="77777777" w:rsidR="00F03EBC" w:rsidRPr="00F13E03" w:rsidRDefault="00F03EBC" w:rsidP="00F03EBC"/>
    <w:p w14:paraId="6943B222" w14:textId="77777777" w:rsidR="00F03EBC" w:rsidRPr="0036550C" w:rsidRDefault="00F03EBC" w:rsidP="00F03EBC"/>
    <w:p w14:paraId="606290CC" w14:textId="77777777" w:rsidR="00F03EBC" w:rsidRDefault="00F03EBC" w:rsidP="00F03EBC">
      <w:pPr>
        <w:jc w:val="both"/>
        <w:rPr>
          <w:rFonts w:ascii="Times New Roman" w:hAnsi="Times New Roman" w:cs="Times New Roman"/>
          <w:color w:val="000000"/>
          <w:sz w:val="28"/>
          <w:szCs w:val="28"/>
        </w:rPr>
      </w:pPr>
    </w:p>
    <w:p w14:paraId="4F71F518" w14:textId="77777777" w:rsidR="00F03EBC" w:rsidRDefault="00F03EBC" w:rsidP="00F03EBC">
      <w:pPr>
        <w:jc w:val="both"/>
        <w:rPr>
          <w:rFonts w:ascii="Times New Roman" w:hAnsi="Times New Roman" w:cs="Times New Roman"/>
          <w:color w:val="000000"/>
          <w:sz w:val="28"/>
          <w:szCs w:val="28"/>
        </w:rPr>
      </w:pPr>
    </w:p>
    <w:p w14:paraId="6515B4D7" w14:textId="4059C89D" w:rsidR="00F03EBC" w:rsidRPr="0036550C" w:rsidRDefault="00F03EBC" w:rsidP="00F03EBC">
      <w:pPr>
        <w:jc w:val="both"/>
        <w:rPr>
          <w:rFonts w:ascii="Times New Roman" w:hAnsi="Times New Roman" w:cs="Times New Roman"/>
          <w:color w:val="000000"/>
          <w:sz w:val="28"/>
          <w:szCs w:val="28"/>
        </w:rPr>
      </w:pPr>
      <w:r w:rsidRPr="0036550C">
        <w:rPr>
          <w:rFonts w:ascii="Times New Roman" w:hAnsi="Times New Roman" w:cs="Times New Roman"/>
          <w:color w:val="000000"/>
          <w:sz w:val="28"/>
          <w:szCs w:val="28"/>
        </w:rPr>
        <w:t>4.3.5.PRGNN:</w:t>
      </w:r>
    </w:p>
    <w:p w14:paraId="0CC78AEE" w14:textId="77777777" w:rsidR="00F03EBC" w:rsidRPr="00F13E03" w:rsidRDefault="00F03EBC" w:rsidP="00F03EBC">
      <w:pPr>
        <w:jc w:val="both"/>
        <w:rPr>
          <w:rFonts w:ascii="Times New Roman" w:hAnsi="Times New Roman" w:cs="Times New Roman"/>
          <w:color w:val="000000"/>
          <w:sz w:val="28"/>
          <w:szCs w:val="28"/>
        </w:rPr>
      </w:pPr>
    </w:p>
    <w:p w14:paraId="5E297260" w14:textId="77777777" w:rsidR="00F03EBC" w:rsidRPr="00F13E03" w:rsidRDefault="00F03EBC" w:rsidP="00F03EBC">
      <w:pPr>
        <w:jc w:val="both"/>
        <w:rPr>
          <w:rFonts w:ascii="Times New Roman" w:hAnsi="Times New Roman" w:cs="Times New Roman"/>
          <w:b/>
          <w:bCs/>
          <w:color w:val="000000"/>
        </w:rPr>
      </w:pPr>
      <w:r w:rsidRPr="00F13E03">
        <w:rPr>
          <w:noProof/>
        </w:rPr>
        <w:drawing>
          <wp:inline distT="0" distB="0" distL="0" distR="0" wp14:anchorId="56CA0B3C" wp14:editId="04A33228">
            <wp:extent cx="2755900" cy="2386965"/>
            <wp:effectExtent l="0" t="0" r="6350" b="0"/>
            <wp:docPr id="849110591" name="Picture 4" descr="A screenshot of a computer&#10;&#10;AI-generated content may be incorrect.">
              <a:extLst xmlns:a="http://schemas.openxmlformats.org/drawingml/2006/main">
                <a:ext uri="{FF2B5EF4-FFF2-40B4-BE49-F238E27FC236}">
                  <a16:creationId xmlns:a16="http://schemas.microsoft.com/office/drawing/2014/main" id="{A86FE078-1313-2BCC-7585-6797102B9A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110591" name="Picture 4" descr="A screenshot of a computer&#10;&#10;AI-generated content may be incorrect.">
                      <a:extLst>
                        <a:ext uri="{FF2B5EF4-FFF2-40B4-BE49-F238E27FC236}">
                          <a16:creationId xmlns:a16="http://schemas.microsoft.com/office/drawing/2014/main" id="{A86FE078-1313-2BCC-7585-6797102B9AD4}"/>
                        </a:ext>
                      </a:extLst>
                    </pic:cNvPr>
                    <pic:cNvPicPr>
                      <a:picLocks noChangeAspect="1"/>
                    </pic:cNvPicPr>
                  </pic:nvPicPr>
                  <pic:blipFill>
                    <a:blip r:embed="rId12"/>
                    <a:stretch>
                      <a:fillRect/>
                    </a:stretch>
                  </pic:blipFill>
                  <pic:spPr>
                    <a:xfrm>
                      <a:off x="0" y="0"/>
                      <a:ext cx="2786135" cy="2413152"/>
                    </a:xfrm>
                    <a:prstGeom prst="rect">
                      <a:avLst/>
                    </a:prstGeom>
                  </pic:spPr>
                </pic:pic>
              </a:graphicData>
            </a:graphic>
          </wp:inline>
        </w:drawing>
      </w:r>
      <w:r w:rsidRPr="00F13E03">
        <w:rPr>
          <w:noProof/>
        </w:rPr>
        <w:drawing>
          <wp:inline distT="0" distB="0" distL="0" distR="0" wp14:anchorId="35B14684" wp14:editId="128DE354">
            <wp:extent cx="2921000" cy="2371615"/>
            <wp:effectExtent l="0" t="0" r="0" b="3810"/>
            <wp:docPr id="5122" name="Picture 2" descr="A graph of a curve&#10;&#10;AI-generated content may be incorrect.">
              <a:extLst xmlns:a="http://schemas.openxmlformats.org/drawingml/2006/main">
                <a:ext uri="{FF2B5EF4-FFF2-40B4-BE49-F238E27FC236}">
                  <a16:creationId xmlns:a16="http://schemas.microsoft.com/office/drawing/2014/main" id="{BC949DAE-DA9B-87D5-DB71-E0941E870D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A graph of a curve&#10;&#10;AI-generated content may be incorrect.">
                      <a:extLst>
                        <a:ext uri="{FF2B5EF4-FFF2-40B4-BE49-F238E27FC236}">
                          <a16:creationId xmlns:a16="http://schemas.microsoft.com/office/drawing/2014/main" id="{BC949DAE-DA9B-87D5-DB71-E0941E870DDA}"/>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3371" cy="2373540"/>
                    </a:xfrm>
                    <a:prstGeom prst="rect">
                      <a:avLst/>
                    </a:prstGeom>
                    <a:noFill/>
                  </pic:spPr>
                </pic:pic>
              </a:graphicData>
            </a:graphic>
          </wp:inline>
        </w:drawing>
      </w:r>
    </w:p>
    <w:p w14:paraId="7715A344" w14:textId="77777777" w:rsidR="00F03EBC" w:rsidRPr="00F13E03" w:rsidRDefault="00F03EBC" w:rsidP="00F03EBC"/>
    <w:p w14:paraId="1425521B" w14:textId="77777777" w:rsidR="00F03EBC" w:rsidRPr="00F13E03" w:rsidRDefault="00F03EBC" w:rsidP="00F03EBC"/>
    <w:p w14:paraId="76CB8695" w14:textId="77777777" w:rsidR="00F03EBC" w:rsidRPr="00F13E03" w:rsidRDefault="00F03EBC" w:rsidP="00F03EBC">
      <w:pPr>
        <w:jc w:val="both"/>
        <w:rPr>
          <w:rFonts w:ascii="Times New Roman" w:hAnsi="Times New Roman" w:cs="Times New Roman"/>
          <w:color w:val="000000"/>
          <w:sz w:val="28"/>
          <w:szCs w:val="28"/>
        </w:rPr>
      </w:pPr>
      <w:r w:rsidRPr="00F13E03">
        <w:rPr>
          <w:rFonts w:ascii="Times New Roman" w:hAnsi="Times New Roman" w:cs="Times New Roman"/>
          <w:color w:val="000000"/>
          <w:sz w:val="28"/>
          <w:szCs w:val="28"/>
        </w:rPr>
        <w:t>4.3.6</w:t>
      </w:r>
      <w:r w:rsidRPr="0036550C">
        <w:rPr>
          <w:rFonts w:ascii="Times New Roman" w:hAnsi="Times New Roman" w:cs="Times New Roman"/>
          <w:color w:val="000000"/>
          <w:sz w:val="28"/>
          <w:szCs w:val="28"/>
        </w:rPr>
        <w:t>.GNN:</w:t>
      </w:r>
    </w:p>
    <w:p w14:paraId="78F70BD8" w14:textId="77777777" w:rsidR="00F03EBC" w:rsidRPr="00F13E03" w:rsidRDefault="00F03EBC" w:rsidP="00F03EBC">
      <w:pPr>
        <w:jc w:val="both"/>
        <w:rPr>
          <w:rFonts w:ascii="Times New Roman" w:hAnsi="Times New Roman" w:cs="Times New Roman"/>
          <w:color w:val="000000"/>
          <w:sz w:val="28"/>
          <w:szCs w:val="28"/>
        </w:rPr>
      </w:pPr>
      <w:r w:rsidRPr="00F13E03">
        <w:rPr>
          <w:noProof/>
        </w:rPr>
        <w:drawing>
          <wp:inline distT="0" distB="0" distL="0" distR="0" wp14:anchorId="0D5CF7DE" wp14:editId="235B28EF">
            <wp:extent cx="2806700" cy="2228850"/>
            <wp:effectExtent l="0" t="0" r="0" b="0"/>
            <wp:docPr id="237854309" name="Picture 5" descr="A screenshot of a computer&#10;&#10;AI-generated content may be incorrect.">
              <a:extLst xmlns:a="http://schemas.openxmlformats.org/drawingml/2006/main">
                <a:ext uri="{FF2B5EF4-FFF2-40B4-BE49-F238E27FC236}">
                  <a16:creationId xmlns:a16="http://schemas.microsoft.com/office/drawing/2014/main" id="{2EE62E98-CD39-B233-AF2F-BDF6D5DFFF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54309" name="Picture 5" descr="A screenshot of a computer&#10;&#10;AI-generated content may be incorrect.">
                      <a:extLst>
                        <a:ext uri="{FF2B5EF4-FFF2-40B4-BE49-F238E27FC236}">
                          <a16:creationId xmlns:a16="http://schemas.microsoft.com/office/drawing/2014/main" id="{2EE62E98-CD39-B233-AF2F-BDF6D5DFFFC4}"/>
                        </a:ext>
                      </a:extLst>
                    </pic:cNvPr>
                    <pic:cNvPicPr>
                      <a:picLocks noChangeAspect="1"/>
                    </pic:cNvPicPr>
                  </pic:nvPicPr>
                  <pic:blipFill>
                    <a:blip r:embed="rId14"/>
                    <a:stretch>
                      <a:fillRect/>
                    </a:stretch>
                  </pic:blipFill>
                  <pic:spPr>
                    <a:xfrm>
                      <a:off x="0" y="0"/>
                      <a:ext cx="2807359" cy="2229373"/>
                    </a:xfrm>
                    <a:prstGeom prst="rect">
                      <a:avLst/>
                    </a:prstGeom>
                  </pic:spPr>
                </pic:pic>
              </a:graphicData>
            </a:graphic>
          </wp:inline>
        </w:drawing>
      </w:r>
      <w:r w:rsidRPr="00F13E03">
        <w:rPr>
          <w:noProof/>
        </w:rPr>
        <w:drawing>
          <wp:inline distT="0" distB="0" distL="0" distR="0" wp14:anchorId="35837498" wp14:editId="049A1B5D">
            <wp:extent cx="2876550" cy="2225128"/>
            <wp:effectExtent l="0" t="0" r="0" b="0"/>
            <wp:docPr id="4098" name="Picture 2" descr="A graph of a curve&#10;&#10;AI-generated content may be incorrect.">
              <a:extLst xmlns:a="http://schemas.openxmlformats.org/drawingml/2006/main">
                <a:ext uri="{FF2B5EF4-FFF2-40B4-BE49-F238E27FC236}">
                  <a16:creationId xmlns:a16="http://schemas.microsoft.com/office/drawing/2014/main" id="{DB2D485D-E069-689F-D8AD-B76BF90630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A graph of a curve&#10;&#10;AI-generated content may be incorrect.">
                      <a:extLst>
                        <a:ext uri="{FF2B5EF4-FFF2-40B4-BE49-F238E27FC236}">
                          <a16:creationId xmlns:a16="http://schemas.microsoft.com/office/drawing/2014/main" id="{DB2D485D-E069-689F-D8AD-B76BF9063048}"/>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6576" cy="2232883"/>
                    </a:xfrm>
                    <a:prstGeom prst="rect">
                      <a:avLst/>
                    </a:prstGeom>
                    <a:noFill/>
                  </pic:spPr>
                </pic:pic>
              </a:graphicData>
            </a:graphic>
          </wp:inline>
        </w:drawing>
      </w:r>
    </w:p>
    <w:p w14:paraId="388E5821" w14:textId="77777777" w:rsidR="00F03EBC" w:rsidRPr="00F13E03" w:rsidRDefault="00F03EBC" w:rsidP="00F03EBC">
      <w:pPr>
        <w:jc w:val="both"/>
        <w:rPr>
          <w:rFonts w:ascii="Times New Roman" w:hAnsi="Times New Roman" w:cs="Times New Roman"/>
          <w:color w:val="000000"/>
          <w:sz w:val="28"/>
          <w:szCs w:val="28"/>
        </w:rPr>
      </w:pPr>
    </w:p>
    <w:p w14:paraId="2177FC48" w14:textId="12EE4B78" w:rsidR="00F03EBC" w:rsidRDefault="00E45C28" w:rsidP="00F03EBC">
      <w:pPr>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Experimental Result</w:t>
      </w:r>
      <w:r w:rsidR="00F03EBC" w:rsidRPr="00F13E03">
        <w:rPr>
          <w:rFonts w:ascii="Times New Roman" w:hAnsi="Times New Roman" w:cs="Times New Roman"/>
          <w:b/>
          <w:bCs/>
          <w:color w:val="000000"/>
          <w:sz w:val="32"/>
          <w:szCs w:val="32"/>
        </w:rPr>
        <w:t xml:space="preserve"> Table:</w:t>
      </w:r>
    </w:p>
    <w:p w14:paraId="0CA62306" w14:textId="77777777" w:rsidR="00E45C28" w:rsidRPr="00F13E03" w:rsidRDefault="00E45C28" w:rsidP="00E45C28">
      <w:pPr>
        <w:jc w:val="both"/>
        <w:rPr>
          <w:rFonts w:ascii="Times New Roman" w:hAnsi="Times New Roman" w:cs="Times New Roman"/>
        </w:rPr>
      </w:pPr>
      <w:r w:rsidRPr="00F13E03">
        <w:rPr>
          <w:rFonts w:ascii="Times New Roman" w:hAnsi="Times New Roman" w:cs="Times New Roman"/>
        </w:rPr>
        <w:t>To evaluate the effectiveness of different models in detecting MCAD deficiency using single-cell transcriptomic data, we compared six architectures: GCN, CTR-GCN, LightGCN, LLM, PRGNN, and GNN. Each model was assessed based on Accuracy, Cohen’s Kappa, AUC (Area Under the Curve), Macro F1, and Weighted F1 scores.</w:t>
      </w:r>
    </w:p>
    <w:p w14:paraId="2F59372A" w14:textId="2657573E" w:rsidR="00E45C28" w:rsidRPr="00E45C28" w:rsidRDefault="00E45C28" w:rsidP="00F03EBC">
      <w:pPr>
        <w:jc w:val="both"/>
        <w:rPr>
          <w:rFonts w:ascii="Times New Roman" w:hAnsi="Times New Roman" w:cs="Times New Roman"/>
        </w:rPr>
      </w:pPr>
      <w:r w:rsidRPr="00F13E03">
        <w:rPr>
          <w:rFonts w:ascii="Times New Roman" w:hAnsi="Times New Roman" w:cs="Times New Roman"/>
        </w:rPr>
        <w:t>Among all models, PRGNN demonstrated the highest performance overall, achieving an accuracy of 97.15%, the highest Cohen’s Kappa (0.9323), and the strongest Weighted F1 score (0.9714). This indicates that its ability to model high-order proximity and relational paths contributed significantly to capturing complex biological patterns associated with MCAD deficiency.</w:t>
      </w:r>
    </w:p>
    <w:tbl>
      <w:tblPr>
        <w:tblStyle w:val="TableGrid"/>
        <w:tblW w:w="9436" w:type="dxa"/>
        <w:tblInd w:w="-5" w:type="dxa"/>
        <w:tblLook w:val="04A0" w:firstRow="1" w:lastRow="0" w:firstColumn="1" w:lastColumn="0" w:noHBand="0" w:noVBand="1"/>
      </w:tblPr>
      <w:tblGrid>
        <w:gridCol w:w="890"/>
        <w:gridCol w:w="2295"/>
        <w:gridCol w:w="1233"/>
        <w:gridCol w:w="1147"/>
        <w:gridCol w:w="1011"/>
        <w:gridCol w:w="1356"/>
        <w:gridCol w:w="1504"/>
      </w:tblGrid>
      <w:tr w:rsidR="00F03EBC" w:rsidRPr="00F13E03" w14:paraId="53FBF3D9" w14:textId="77777777" w:rsidTr="00291253">
        <w:trPr>
          <w:trHeight w:val="423"/>
        </w:trPr>
        <w:tc>
          <w:tcPr>
            <w:tcW w:w="890" w:type="dxa"/>
          </w:tcPr>
          <w:p w14:paraId="13160C68" w14:textId="77777777" w:rsidR="00F03EBC" w:rsidRPr="00177494" w:rsidRDefault="00F03EBC" w:rsidP="009D4048">
            <w:pPr>
              <w:jc w:val="both"/>
              <w:rPr>
                <w:rFonts w:ascii="Times New Roman" w:hAnsi="Times New Roman" w:cs="Times New Roman"/>
                <w:color w:val="000000"/>
              </w:rPr>
            </w:pPr>
            <w:r w:rsidRPr="00177494">
              <w:rPr>
                <w:rFonts w:ascii="Times New Roman" w:hAnsi="Times New Roman" w:cs="Times New Roman"/>
                <w:color w:val="000000"/>
              </w:rPr>
              <w:t>S.NO</w:t>
            </w:r>
          </w:p>
        </w:tc>
        <w:tc>
          <w:tcPr>
            <w:tcW w:w="2295" w:type="dxa"/>
          </w:tcPr>
          <w:p w14:paraId="4FE6B8BD" w14:textId="77777777" w:rsidR="00F03EBC" w:rsidRPr="00177494" w:rsidRDefault="00F03EBC" w:rsidP="009D4048">
            <w:pPr>
              <w:jc w:val="both"/>
              <w:rPr>
                <w:rFonts w:ascii="Times New Roman" w:hAnsi="Times New Roman" w:cs="Times New Roman"/>
                <w:color w:val="000000"/>
              </w:rPr>
            </w:pPr>
            <w:r w:rsidRPr="00F13E03">
              <w:rPr>
                <w:rFonts w:ascii="Times New Roman" w:hAnsi="Times New Roman" w:cs="Times New Roman"/>
                <w:b/>
                <w:bCs/>
                <w:color w:val="000000"/>
              </w:rPr>
              <w:t xml:space="preserve">       </w:t>
            </w:r>
            <w:r w:rsidRPr="00177494">
              <w:rPr>
                <w:rFonts w:ascii="Times New Roman" w:hAnsi="Times New Roman" w:cs="Times New Roman"/>
                <w:color w:val="000000"/>
              </w:rPr>
              <w:t>Model</w:t>
            </w:r>
          </w:p>
        </w:tc>
        <w:tc>
          <w:tcPr>
            <w:tcW w:w="1233" w:type="dxa"/>
          </w:tcPr>
          <w:p w14:paraId="614A0506" w14:textId="77777777" w:rsidR="00F03EBC" w:rsidRPr="00F13E03" w:rsidRDefault="00F03EBC" w:rsidP="009D4048">
            <w:pPr>
              <w:jc w:val="both"/>
              <w:rPr>
                <w:rFonts w:ascii="Times New Roman" w:hAnsi="Times New Roman" w:cs="Times New Roman"/>
                <w:color w:val="000000"/>
              </w:rPr>
            </w:pPr>
            <w:r w:rsidRPr="00F13E03">
              <w:rPr>
                <w:rFonts w:ascii="Times New Roman" w:hAnsi="Times New Roman" w:cs="Times New Roman"/>
                <w:color w:val="000000"/>
              </w:rPr>
              <w:t xml:space="preserve"> Accuracy</w:t>
            </w:r>
          </w:p>
        </w:tc>
        <w:tc>
          <w:tcPr>
            <w:tcW w:w="1147" w:type="dxa"/>
          </w:tcPr>
          <w:p w14:paraId="6FAF9344" w14:textId="77777777" w:rsidR="00F03EBC" w:rsidRPr="00F13E03" w:rsidRDefault="00F03EBC" w:rsidP="009D4048">
            <w:pPr>
              <w:jc w:val="both"/>
              <w:rPr>
                <w:rFonts w:ascii="Times New Roman" w:hAnsi="Times New Roman" w:cs="Times New Roman"/>
                <w:color w:val="000000"/>
              </w:rPr>
            </w:pPr>
            <w:r w:rsidRPr="00F13E03">
              <w:rPr>
                <w:rFonts w:ascii="Times New Roman" w:hAnsi="Times New Roman" w:cs="Times New Roman"/>
                <w:color w:val="000000"/>
              </w:rPr>
              <w:t xml:space="preserve"> Cohen Kappa</w:t>
            </w:r>
          </w:p>
        </w:tc>
        <w:tc>
          <w:tcPr>
            <w:tcW w:w="1011" w:type="dxa"/>
          </w:tcPr>
          <w:p w14:paraId="3DB17A9C" w14:textId="77777777" w:rsidR="00F03EBC" w:rsidRPr="00F13E03" w:rsidRDefault="00F03EBC" w:rsidP="009D4048">
            <w:pPr>
              <w:jc w:val="both"/>
              <w:rPr>
                <w:rFonts w:ascii="Times New Roman" w:hAnsi="Times New Roman" w:cs="Times New Roman"/>
                <w:color w:val="000000"/>
              </w:rPr>
            </w:pPr>
            <w:r w:rsidRPr="00F13E03">
              <w:rPr>
                <w:rFonts w:ascii="Times New Roman" w:hAnsi="Times New Roman" w:cs="Times New Roman"/>
                <w:color w:val="000000"/>
              </w:rPr>
              <w:t xml:space="preserve">    AUC</w:t>
            </w:r>
          </w:p>
        </w:tc>
        <w:tc>
          <w:tcPr>
            <w:tcW w:w="1356" w:type="dxa"/>
          </w:tcPr>
          <w:p w14:paraId="5CB98385" w14:textId="77777777" w:rsidR="00F03EBC" w:rsidRPr="00F13E03" w:rsidRDefault="00F03EBC" w:rsidP="009D4048">
            <w:pPr>
              <w:jc w:val="both"/>
              <w:rPr>
                <w:rFonts w:ascii="Times New Roman" w:hAnsi="Times New Roman" w:cs="Times New Roman"/>
                <w:color w:val="000000"/>
              </w:rPr>
            </w:pPr>
            <w:r w:rsidRPr="00F13E03">
              <w:rPr>
                <w:rFonts w:ascii="Times New Roman" w:hAnsi="Times New Roman" w:cs="Times New Roman"/>
                <w:color w:val="000000"/>
              </w:rPr>
              <w:t xml:space="preserve">  Marco_F1</w:t>
            </w:r>
          </w:p>
        </w:tc>
        <w:tc>
          <w:tcPr>
            <w:tcW w:w="1504" w:type="dxa"/>
          </w:tcPr>
          <w:p w14:paraId="53F75EC8" w14:textId="77777777" w:rsidR="00F03EBC" w:rsidRPr="00F13E03" w:rsidRDefault="00F03EBC" w:rsidP="009D4048">
            <w:pPr>
              <w:jc w:val="both"/>
              <w:rPr>
                <w:rFonts w:ascii="Times New Roman" w:hAnsi="Times New Roman" w:cs="Times New Roman"/>
                <w:color w:val="000000"/>
              </w:rPr>
            </w:pPr>
            <w:r w:rsidRPr="00F13E03">
              <w:rPr>
                <w:rFonts w:ascii="Times New Roman" w:hAnsi="Times New Roman" w:cs="Times New Roman"/>
                <w:color w:val="000000"/>
              </w:rPr>
              <w:t>Weighted_F1</w:t>
            </w:r>
          </w:p>
        </w:tc>
      </w:tr>
      <w:tr w:rsidR="00F03EBC" w:rsidRPr="00F13E03" w14:paraId="37D48CD5" w14:textId="77777777" w:rsidTr="00291253">
        <w:trPr>
          <w:trHeight w:val="211"/>
        </w:trPr>
        <w:tc>
          <w:tcPr>
            <w:tcW w:w="890" w:type="dxa"/>
          </w:tcPr>
          <w:p w14:paraId="03C6B9D5" w14:textId="77777777" w:rsidR="00F03EBC" w:rsidRPr="00F13E03" w:rsidRDefault="00F03EBC" w:rsidP="009D4048">
            <w:pPr>
              <w:jc w:val="both"/>
              <w:rPr>
                <w:rFonts w:ascii="Times New Roman" w:hAnsi="Times New Roman" w:cs="Times New Roman"/>
              </w:rPr>
            </w:pPr>
            <w:r w:rsidRPr="00F13E03">
              <w:rPr>
                <w:rFonts w:ascii="Times New Roman" w:hAnsi="Times New Roman" w:cs="Times New Roman"/>
              </w:rPr>
              <w:t>1.</w:t>
            </w:r>
          </w:p>
        </w:tc>
        <w:tc>
          <w:tcPr>
            <w:tcW w:w="2295" w:type="dxa"/>
          </w:tcPr>
          <w:p w14:paraId="79D3C65D" w14:textId="77777777" w:rsidR="00F03EBC" w:rsidRPr="00F13E03" w:rsidRDefault="00F03EBC" w:rsidP="009D4048">
            <w:pPr>
              <w:jc w:val="both"/>
              <w:rPr>
                <w:rFonts w:ascii="Times New Roman" w:hAnsi="Times New Roman" w:cs="Times New Roman"/>
              </w:rPr>
            </w:pPr>
            <w:r w:rsidRPr="00F13E03">
              <w:rPr>
                <w:rFonts w:ascii="Times New Roman" w:hAnsi="Times New Roman" w:cs="Times New Roman"/>
              </w:rPr>
              <w:t>GCN</w:t>
            </w:r>
          </w:p>
        </w:tc>
        <w:tc>
          <w:tcPr>
            <w:tcW w:w="1233" w:type="dxa"/>
          </w:tcPr>
          <w:p w14:paraId="4C6DE182" w14:textId="77777777" w:rsidR="00F03EBC" w:rsidRPr="00F13E03" w:rsidRDefault="00F03EBC" w:rsidP="009D4048">
            <w:pPr>
              <w:pStyle w:val="HTMLPreformatted"/>
              <w:shd w:val="clear" w:color="auto" w:fill="FFFFFF"/>
              <w:wordWrap w:val="0"/>
              <w:jc w:val="both"/>
              <w:textAlignment w:val="baseline"/>
              <w:rPr>
                <w:rFonts w:ascii="Times New Roman" w:hAnsi="Times New Roman" w:cs="Times New Roman"/>
                <w:color w:val="000000"/>
                <w:sz w:val="21"/>
                <w:szCs w:val="21"/>
              </w:rPr>
            </w:pPr>
            <w:r w:rsidRPr="00F13E03">
              <w:rPr>
                <w:rFonts w:ascii="Times New Roman" w:hAnsi="Times New Roman" w:cs="Times New Roman"/>
                <w:color w:val="000000"/>
                <w:sz w:val="21"/>
                <w:szCs w:val="21"/>
              </w:rPr>
              <w:t>0.9690</w:t>
            </w:r>
          </w:p>
        </w:tc>
        <w:tc>
          <w:tcPr>
            <w:tcW w:w="1147" w:type="dxa"/>
          </w:tcPr>
          <w:p w14:paraId="2E711E81" w14:textId="77777777" w:rsidR="00F03EBC" w:rsidRPr="00F13E03" w:rsidRDefault="00F03EBC" w:rsidP="009D4048">
            <w:pPr>
              <w:pStyle w:val="HTMLPreformatted"/>
              <w:shd w:val="clear" w:color="auto" w:fill="FFFFFF"/>
              <w:wordWrap w:val="0"/>
              <w:jc w:val="both"/>
              <w:textAlignment w:val="baseline"/>
              <w:rPr>
                <w:rFonts w:ascii="Times New Roman" w:hAnsi="Times New Roman" w:cs="Times New Roman"/>
                <w:color w:val="000000"/>
                <w:sz w:val="21"/>
                <w:szCs w:val="21"/>
              </w:rPr>
            </w:pPr>
            <w:r w:rsidRPr="00F13E03">
              <w:rPr>
                <w:rFonts w:ascii="Times New Roman" w:hAnsi="Times New Roman" w:cs="Times New Roman"/>
                <w:color w:val="000000"/>
                <w:sz w:val="21"/>
                <w:szCs w:val="21"/>
              </w:rPr>
              <w:t>0.9266</w:t>
            </w:r>
          </w:p>
        </w:tc>
        <w:tc>
          <w:tcPr>
            <w:tcW w:w="1011" w:type="dxa"/>
          </w:tcPr>
          <w:p w14:paraId="44AC1261" w14:textId="77777777" w:rsidR="00F03EBC" w:rsidRPr="00F13E03" w:rsidRDefault="00F03EBC" w:rsidP="009D4048">
            <w:pPr>
              <w:pStyle w:val="HTMLPreformatted"/>
              <w:shd w:val="clear" w:color="auto" w:fill="FFFFFF"/>
              <w:wordWrap w:val="0"/>
              <w:jc w:val="both"/>
              <w:textAlignment w:val="baseline"/>
              <w:rPr>
                <w:rFonts w:ascii="Times New Roman" w:hAnsi="Times New Roman" w:cs="Times New Roman"/>
                <w:color w:val="000000"/>
                <w:sz w:val="21"/>
                <w:szCs w:val="21"/>
              </w:rPr>
            </w:pPr>
            <w:r w:rsidRPr="00F13E03">
              <w:rPr>
                <w:rFonts w:ascii="Times New Roman" w:hAnsi="Times New Roman" w:cs="Times New Roman"/>
                <w:color w:val="000000"/>
                <w:sz w:val="21"/>
                <w:szCs w:val="21"/>
              </w:rPr>
              <w:t>0.9947</w:t>
            </w:r>
          </w:p>
        </w:tc>
        <w:tc>
          <w:tcPr>
            <w:tcW w:w="1356" w:type="dxa"/>
          </w:tcPr>
          <w:p w14:paraId="1849F313" w14:textId="77777777" w:rsidR="00F03EBC" w:rsidRPr="00F13E03" w:rsidRDefault="00F03EBC" w:rsidP="009D4048">
            <w:pPr>
              <w:pStyle w:val="HTMLPreformatted"/>
              <w:shd w:val="clear" w:color="auto" w:fill="FFFFFF"/>
              <w:wordWrap w:val="0"/>
              <w:jc w:val="both"/>
              <w:textAlignment w:val="baseline"/>
              <w:rPr>
                <w:rFonts w:ascii="Times New Roman" w:hAnsi="Times New Roman" w:cs="Times New Roman"/>
                <w:color w:val="000000"/>
                <w:sz w:val="21"/>
                <w:szCs w:val="21"/>
              </w:rPr>
            </w:pPr>
            <w:r w:rsidRPr="00F13E03">
              <w:rPr>
                <w:rFonts w:ascii="Times New Roman" w:hAnsi="Times New Roman" w:cs="Times New Roman"/>
                <w:color w:val="000000"/>
                <w:sz w:val="21"/>
                <w:szCs w:val="21"/>
              </w:rPr>
              <w:t>0.9633</w:t>
            </w:r>
          </w:p>
        </w:tc>
        <w:tc>
          <w:tcPr>
            <w:tcW w:w="1504" w:type="dxa"/>
          </w:tcPr>
          <w:p w14:paraId="67FEDF97" w14:textId="77777777" w:rsidR="00F03EBC" w:rsidRPr="00F13E03" w:rsidRDefault="00F03EBC" w:rsidP="009D4048">
            <w:pPr>
              <w:pStyle w:val="HTMLPreformatted"/>
              <w:shd w:val="clear" w:color="auto" w:fill="FFFFFF"/>
              <w:wordWrap w:val="0"/>
              <w:jc w:val="both"/>
              <w:textAlignment w:val="baseline"/>
              <w:rPr>
                <w:rFonts w:ascii="Times New Roman" w:hAnsi="Times New Roman" w:cs="Times New Roman"/>
                <w:color w:val="000000"/>
                <w:sz w:val="21"/>
                <w:szCs w:val="21"/>
              </w:rPr>
            </w:pPr>
            <w:r w:rsidRPr="00F13E03">
              <w:rPr>
                <w:rFonts w:ascii="Times New Roman" w:hAnsi="Times New Roman" w:cs="Times New Roman"/>
                <w:color w:val="000000"/>
                <w:sz w:val="21"/>
                <w:szCs w:val="21"/>
              </w:rPr>
              <w:t>0.9689</w:t>
            </w:r>
          </w:p>
        </w:tc>
      </w:tr>
      <w:tr w:rsidR="00F03EBC" w:rsidRPr="00F13E03" w14:paraId="17519771" w14:textId="77777777" w:rsidTr="00291253">
        <w:trPr>
          <w:trHeight w:val="211"/>
        </w:trPr>
        <w:tc>
          <w:tcPr>
            <w:tcW w:w="890" w:type="dxa"/>
          </w:tcPr>
          <w:p w14:paraId="702B8D36" w14:textId="77777777" w:rsidR="00F03EBC" w:rsidRPr="00F13E03" w:rsidRDefault="00F03EBC" w:rsidP="009D4048">
            <w:pPr>
              <w:jc w:val="both"/>
              <w:rPr>
                <w:rFonts w:ascii="Times New Roman" w:hAnsi="Times New Roman" w:cs="Times New Roman"/>
              </w:rPr>
            </w:pPr>
            <w:r w:rsidRPr="00F13E03">
              <w:rPr>
                <w:rFonts w:ascii="Times New Roman" w:hAnsi="Times New Roman" w:cs="Times New Roman"/>
              </w:rPr>
              <w:t>2.</w:t>
            </w:r>
          </w:p>
        </w:tc>
        <w:tc>
          <w:tcPr>
            <w:tcW w:w="2295" w:type="dxa"/>
          </w:tcPr>
          <w:p w14:paraId="51D5358B" w14:textId="77777777" w:rsidR="00F03EBC" w:rsidRPr="00F13E03" w:rsidRDefault="00F03EBC" w:rsidP="009D4048">
            <w:pPr>
              <w:jc w:val="both"/>
              <w:rPr>
                <w:rFonts w:ascii="Times New Roman" w:hAnsi="Times New Roman" w:cs="Times New Roman"/>
                <w:color w:val="000000"/>
              </w:rPr>
            </w:pPr>
            <w:r w:rsidRPr="00F13E03">
              <w:rPr>
                <w:rFonts w:ascii="Times New Roman" w:hAnsi="Times New Roman" w:cs="Times New Roman"/>
                <w:color w:val="000000"/>
              </w:rPr>
              <w:t>CTR-GCN</w:t>
            </w:r>
          </w:p>
        </w:tc>
        <w:tc>
          <w:tcPr>
            <w:tcW w:w="1233" w:type="dxa"/>
          </w:tcPr>
          <w:p w14:paraId="7B74091B" w14:textId="77777777" w:rsidR="00F03EBC" w:rsidRPr="00F13E03" w:rsidRDefault="00F03EBC" w:rsidP="009D4048">
            <w:pPr>
              <w:pStyle w:val="HTMLPreformatted"/>
              <w:shd w:val="clear" w:color="auto" w:fill="FFFFFF"/>
              <w:wordWrap w:val="0"/>
              <w:jc w:val="both"/>
              <w:textAlignment w:val="baseline"/>
              <w:rPr>
                <w:rFonts w:ascii="Times New Roman" w:hAnsi="Times New Roman" w:cs="Times New Roman"/>
                <w:color w:val="000000"/>
                <w:sz w:val="21"/>
                <w:szCs w:val="21"/>
              </w:rPr>
            </w:pPr>
            <w:r w:rsidRPr="00F13E03">
              <w:rPr>
                <w:rFonts w:ascii="Times New Roman" w:hAnsi="Times New Roman" w:cs="Times New Roman"/>
                <w:color w:val="000000"/>
                <w:sz w:val="21"/>
                <w:szCs w:val="21"/>
              </w:rPr>
              <w:t>0.9708</w:t>
            </w:r>
          </w:p>
        </w:tc>
        <w:tc>
          <w:tcPr>
            <w:tcW w:w="1147" w:type="dxa"/>
          </w:tcPr>
          <w:p w14:paraId="2D8E5B6D" w14:textId="77777777" w:rsidR="00F03EBC" w:rsidRPr="00F13E03" w:rsidRDefault="00F03EBC" w:rsidP="009D4048">
            <w:pPr>
              <w:pStyle w:val="HTMLPreformatted"/>
              <w:shd w:val="clear" w:color="auto" w:fill="FFFFFF"/>
              <w:wordWrap w:val="0"/>
              <w:jc w:val="both"/>
              <w:textAlignment w:val="baseline"/>
              <w:rPr>
                <w:rFonts w:ascii="Times New Roman" w:hAnsi="Times New Roman" w:cs="Times New Roman"/>
                <w:color w:val="000000"/>
                <w:sz w:val="21"/>
                <w:szCs w:val="21"/>
              </w:rPr>
            </w:pPr>
            <w:r w:rsidRPr="00F13E03">
              <w:rPr>
                <w:rFonts w:ascii="Times New Roman" w:hAnsi="Times New Roman" w:cs="Times New Roman"/>
                <w:color w:val="000000"/>
                <w:sz w:val="21"/>
                <w:szCs w:val="21"/>
              </w:rPr>
              <w:t>0.9308</w:t>
            </w:r>
          </w:p>
        </w:tc>
        <w:tc>
          <w:tcPr>
            <w:tcW w:w="1011" w:type="dxa"/>
          </w:tcPr>
          <w:p w14:paraId="49563FC9" w14:textId="77777777" w:rsidR="00F03EBC" w:rsidRPr="00F13E03" w:rsidRDefault="00F03EBC" w:rsidP="009D4048">
            <w:pPr>
              <w:pStyle w:val="HTMLPreformatted"/>
              <w:shd w:val="clear" w:color="auto" w:fill="FFFFFF"/>
              <w:wordWrap w:val="0"/>
              <w:jc w:val="both"/>
              <w:textAlignment w:val="baseline"/>
              <w:rPr>
                <w:rFonts w:ascii="Times New Roman" w:hAnsi="Times New Roman" w:cs="Times New Roman"/>
                <w:color w:val="000000"/>
                <w:sz w:val="21"/>
                <w:szCs w:val="21"/>
              </w:rPr>
            </w:pPr>
            <w:r w:rsidRPr="00F13E03">
              <w:rPr>
                <w:rFonts w:ascii="Times New Roman" w:hAnsi="Times New Roman" w:cs="Times New Roman"/>
                <w:color w:val="000000"/>
                <w:sz w:val="21"/>
                <w:szCs w:val="21"/>
              </w:rPr>
              <w:t>0.9947</w:t>
            </w:r>
          </w:p>
        </w:tc>
        <w:tc>
          <w:tcPr>
            <w:tcW w:w="1356" w:type="dxa"/>
          </w:tcPr>
          <w:p w14:paraId="0CD9DE09" w14:textId="77777777" w:rsidR="00F03EBC" w:rsidRPr="00F13E03" w:rsidRDefault="00F03EBC" w:rsidP="009D4048">
            <w:pPr>
              <w:pStyle w:val="HTMLPreformatted"/>
              <w:shd w:val="clear" w:color="auto" w:fill="FFFFFF"/>
              <w:wordWrap w:val="0"/>
              <w:jc w:val="both"/>
              <w:textAlignment w:val="baseline"/>
              <w:rPr>
                <w:rFonts w:ascii="Times New Roman" w:hAnsi="Times New Roman" w:cs="Times New Roman"/>
                <w:color w:val="000000"/>
                <w:sz w:val="21"/>
                <w:szCs w:val="21"/>
              </w:rPr>
            </w:pPr>
            <w:r w:rsidRPr="00F13E03">
              <w:rPr>
                <w:rFonts w:ascii="Times New Roman" w:hAnsi="Times New Roman" w:cs="Times New Roman"/>
                <w:color w:val="000000"/>
                <w:sz w:val="21"/>
                <w:szCs w:val="21"/>
              </w:rPr>
              <w:t>0.9654</w:t>
            </w:r>
          </w:p>
        </w:tc>
        <w:tc>
          <w:tcPr>
            <w:tcW w:w="1504" w:type="dxa"/>
          </w:tcPr>
          <w:p w14:paraId="1D27B4D9" w14:textId="77777777" w:rsidR="00F03EBC" w:rsidRPr="00F13E03" w:rsidRDefault="00F03EBC" w:rsidP="009D4048">
            <w:pPr>
              <w:pStyle w:val="HTMLPreformatted"/>
              <w:shd w:val="clear" w:color="auto" w:fill="FFFFFF"/>
              <w:wordWrap w:val="0"/>
              <w:jc w:val="both"/>
              <w:textAlignment w:val="baseline"/>
              <w:rPr>
                <w:rFonts w:ascii="Times New Roman" w:hAnsi="Times New Roman" w:cs="Times New Roman"/>
                <w:color w:val="000000"/>
                <w:sz w:val="21"/>
                <w:szCs w:val="21"/>
              </w:rPr>
            </w:pPr>
            <w:r w:rsidRPr="00F13E03">
              <w:rPr>
                <w:rFonts w:ascii="Times New Roman" w:hAnsi="Times New Roman" w:cs="Times New Roman"/>
                <w:color w:val="000000"/>
                <w:sz w:val="21"/>
                <w:szCs w:val="21"/>
              </w:rPr>
              <w:t>0.9708</w:t>
            </w:r>
          </w:p>
        </w:tc>
      </w:tr>
      <w:tr w:rsidR="00F03EBC" w:rsidRPr="00F13E03" w14:paraId="2D216140" w14:textId="77777777" w:rsidTr="00291253">
        <w:trPr>
          <w:trHeight w:val="211"/>
        </w:trPr>
        <w:tc>
          <w:tcPr>
            <w:tcW w:w="890" w:type="dxa"/>
          </w:tcPr>
          <w:p w14:paraId="302B7CC7" w14:textId="77777777" w:rsidR="00F03EBC" w:rsidRPr="00F13E03" w:rsidRDefault="00F03EBC" w:rsidP="009D4048">
            <w:pPr>
              <w:jc w:val="both"/>
              <w:rPr>
                <w:rFonts w:ascii="Times New Roman" w:hAnsi="Times New Roman" w:cs="Times New Roman"/>
              </w:rPr>
            </w:pPr>
            <w:r w:rsidRPr="00F13E03">
              <w:rPr>
                <w:rFonts w:ascii="Times New Roman" w:hAnsi="Times New Roman" w:cs="Times New Roman"/>
              </w:rPr>
              <w:t>3.</w:t>
            </w:r>
          </w:p>
        </w:tc>
        <w:tc>
          <w:tcPr>
            <w:tcW w:w="2295" w:type="dxa"/>
          </w:tcPr>
          <w:p w14:paraId="0F5EB703" w14:textId="77777777" w:rsidR="00F03EBC" w:rsidRPr="00F13E03" w:rsidRDefault="00F03EBC" w:rsidP="009D4048">
            <w:pPr>
              <w:jc w:val="both"/>
              <w:rPr>
                <w:rFonts w:ascii="Times New Roman" w:hAnsi="Times New Roman" w:cs="Times New Roman"/>
              </w:rPr>
            </w:pPr>
            <w:r w:rsidRPr="00F13E03">
              <w:rPr>
                <w:rFonts w:ascii="Times New Roman" w:hAnsi="Times New Roman" w:cs="Times New Roman"/>
              </w:rPr>
              <w:t>Light GCN</w:t>
            </w:r>
          </w:p>
        </w:tc>
        <w:tc>
          <w:tcPr>
            <w:tcW w:w="1233" w:type="dxa"/>
          </w:tcPr>
          <w:p w14:paraId="3F9FA3F7" w14:textId="77777777" w:rsidR="00F03EBC" w:rsidRPr="00F13E03" w:rsidRDefault="00F03EBC" w:rsidP="009D4048">
            <w:pPr>
              <w:pStyle w:val="HTMLPreformatted"/>
              <w:shd w:val="clear" w:color="auto" w:fill="FFFFFF"/>
              <w:wordWrap w:val="0"/>
              <w:jc w:val="both"/>
              <w:textAlignment w:val="baseline"/>
              <w:rPr>
                <w:rFonts w:ascii="Times New Roman" w:hAnsi="Times New Roman" w:cs="Times New Roman"/>
                <w:color w:val="000000"/>
                <w:sz w:val="21"/>
                <w:szCs w:val="21"/>
              </w:rPr>
            </w:pPr>
            <w:r w:rsidRPr="00F13E03">
              <w:rPr>
                <w:rFonts w:ascii="Times New Roman" w:hAnsi="Times New Roman" w:cs="Times New Roman"/>
                <w:color w:val="000000"/>
                <w:sz w:val="21"/>
                <w:szCs w:val="21"/>
              </w:rPr>
              <w:t>0.9708</w:t>
            </w:r>
          </w:p>
        </w:tc>
        <w:tc>
          <w:tcPr>
            <w:tcW w:w="1147" w:type="dxa"/>
          </w:tcPr>
          <w:p w14:paraId="6A620535" w14:textId="77777777" w:rsidR="00F03EBC" w:rsidRPr="00F13E03" w:rsidRDefault="00F03EBC" w:rsidP="009D4048">
            <w:pPr>
              <w:pStyle w:val="HTMLPreformatted"/>
              <w:shd w:val="clear" w:color="auto" w:fill="FFFFFF"/>
              <w:wordWrap w:val="0"/>
              <w:jc w:val="both"/>
              <w:textAlignment w:val="baseline"/>
              <w:rPr>
                <w:rFonts w:ascii="Times New Roman" w:hAnsi="Times New Roman" w:cs="Times New Roman"/>
                <w:color w:val="000000"/>
                <w:sz w:val="21"/>
                <w:szCs w:val="21"/>
              </w:rPr>
            </w:pPr>
            <w:r w:rsidRPr="00F13E03">
              <w:rPr>
                <w:rFonts w:ascii="Times New Roman" w:hAnsi="Times New Roman" w:cs="Times New Roman"/>
                <w:color w:val="000000"/>
                <w:sz w:val="21"/>
                <w:szCs w:val="21"/>
              </w:rPr>
              <w:t>0.9309</w:t>
            </w:r>
          </w:p>
        </w:tc>
        <w:tc>
          <w:tcPr>
            <w:tcW w:w="1011" w:type="dxa"/>
          </w:tcPr>
          <w:p w14:paraId="4D6EB139" w14:textId="77777777" w:rsidR="00F03EBC" w:rsidRPr="00F13E03" w:rsidRDefault="00F03EBC" w:rsidP="009D4048">
            <w:pPr>
              <w:pStyle w:val="HTMLPreformatted"/>
              <w:shd w:val="clear" w:color="auto" w:fill="FFFFFF"/>
              <w:wordWrap w:val="0"/>
              <w:jc w:val="both"/>
              <w:textAlignment w:val="baseline"/>
              <w:rPr>
                <w:rFonts w:ascii="Times New Roman" w:hAnsi="Times New Roman" w:cs="Times New Roman"/>
                <w:color w:val="000000"/>
                <w:sz w:val="21"/>
                <w:szCs w:val="21"/>
              </w:rPr>
            </w:pPr>
            <w:r w:rsidRPr="00F13E03">
              <w:rPr>
                <w:rFonts w:ascii="Times New Roman" w:hAnsi="Times New Roman" w:cs="Times New Roman"/>
                <w:color w:val="000000"/>
                <w:sz w:val="21"/>
                <w:szCs w:val="21"/>
              </w:rPr>
              <w:t>0.9946</w:t>
            </w:r>
          </w:p>
        </w:tc>
        <w:tc>
          <w:tcPr>
            <w:tcW w:w="1356" w:type="dxa"/>
          </w:tcPr>
          <w:p w14:paraId="2A91B1EC" w14:textId="77777777" w:rsidR="00F03EBC" w:rsidRPr="00F13E03" w:rsidRDefault="00F03EBC" w:rsidP="009D4048">
            <w:pPr>
              <w:pStyle w:val="HTMLPreformatted"/>
              <w:shd w:val="clear" w:color="auto" w:fill="FFFFFF"/>
              <w:wordWrap w:val="0"/>
              <w:jc w:val="both"/>
              <w:textAlignment w:val="baseline"/>
              <w:rPr>
                <w:rFonts w:ascii="Times New Roman" w:hAnsi="Times New Roman" w:cs="Times New Roman"/>
                <w:color w:val="000000"/>
                <w:sz w:val="21"/>
                <w:szCs w:val="21"/>
              </w:rPr>
            </w:pPr>
            <w:r w:rsidRPr="00F13E03">
              <w:rPr>
                <w:rFonts w:ascii="Times New Roman" w:hAnsi="Times New Roman" w:cs="Times New Roman"/>
                <w:color w:val="000000"/>
                <w:sz w:val="21"/>
                <w:szCs w:val="21"/>
              </w:rPr>
              <w:t>0.9654</w:t>
            </w:r>
          </w:p>
        </w:tc>
        <w:tc>
          <w:tcPr>
            <w:tcW w:w="1504" w:type="dxa"/>
          </w:tcPr>
          <w:p w14:paraId="326378E3" w14:textId="77777777" w:rsidR="00F03EBC" w:rsidRPr="00F13E03" w:rsidRDefault="00F03EBC" w:rsidP="009D4048">
            <w:pPr>
              <w:pStyle w:val="HTMLPreformatted"/>
              <w:shd w:val="clear" w:color="auto" w:fill="FFFFFF"/>
              <w:wordWrap w:val="0"/>
              <w:jc w:val="both"/>
              <w:textAlignment w:val="baseline"/>
              <w:rPr>
                <w:rFonts w:ascii="Times New Roman" w:hAnsi="Times New Roman" w:cs="Times New Roman"/>
                <w:color w:val="000000"/>
                <w:sz w:val="21"/>
                <w:szCs w:val="21"/>
              </w:rPr>
            </w:pPr>
            <w:r w:rsidRPr="00F13E03">
              <w:rPr>
                <w:rFonts w:ascii="Times New Roman" w:hAnsi="Times New Roman" w:cs="Times New Roman"/>
                <w:color w:val="000000"/>
                <w:sz w:val="21"/>
                <w:szCs w:val="21"/>
              </w:rPr>
              <w:t>0.9708</w:t>
            </w:r>
          </w:p>
        </w:tc>
      </w:tr>
      <w:tr w:rsidR="00F03EBC" w:rsidRPr="00F13E03" w14:paraId="610DBE4A" w14:textId="77777777" w:rsidTr="00291253">
        <w:trPr>
          <w:trHeight w:val="218"/>
        </w:trPr>
        <w:tc>
          <w:tcPr>
            <w:tcW w:w="890" w:type="dxa"/>
          </w:tcPr>
          <w:p w14:paraId="749CA458" w14:textId="77777777" w:rsidR="00F03EBC" w:rsidRPr="00F13E03" w:rsidRDefault="00F03EBC" w:rsidP="009D4048">
            <w:pPr>
              <w:jc w:val="both"/>
              <w:rPr>
                <w:rFonts w:ascii="Times New Roman" w:hAnsi="Times New Roman" w:cs="Times New Roman"/>
              </w:rPr>
            </w:pPr>
            <w:r w:rsidRPr="00F13E03">
              <w:rPr>
                <w:rFonts w:ascii="Times New Roman" w:hAnsi="Times New Roman" w:cs="Times New Roman"/>
              </w:rPr>
              <w:t>4.</w:t>
            </w:r>
          </w:p>
        </w:tc>
        <w:tc>
          <w:tcPr>
            <w:tcW w:w="2295" w:type="dxa"/>
          </w:tcPr>
          <w:p w14:paraId="3859CAD7" w14:textId="77777777" w:rsidR="00F03EBC" w:rsidRPr="00F13E03" w:rsidRDefault="00F03EBC" w:rsidP="009D4048">
            <w:pPr>
              <w:jc w:val="both"/>
              <w:rPr>
                <w:rFonts w:ascii="Times New Roman" w:hAnsi="Times New Roman" w:cs="Times New Roman"/>
              </w:rPr>
            </w:pPr>
            <w:r w:rsidRPr="00F13E03">
              <w:rPr>
                <w:rFonts w:ascii="Times New Roman" w:hAnsi="Times New Roman" w:cs="Times New Roman"/>
              </w:rPr>
              <w:t>LLM</w:t>
            </w:r>
          </w:p>
        </w:tc>
        <w:tc>
          <w:tcPr>
            <w:tcW w:w="1233" w:type="dxa"/>
          </w:tcPr>
          <w:p w14:paraId="67C77225" w14:textId="77777777" w:rsidR="00F03EBC" w:rsidRPr="00F13E03" w:rsidRDefault="00F03EBC" w:rsidP="009D4048">
            <w:pPr>
              <w:pStyle w:val="HTMLPreformatted"/>
              <w:shd w:val="clear" w:color="auto" w:fill="FFFFFF"/>
              <w:wordWrap w:val="0"/>
              <w:jc w:val="both"/>
              <w:textAlignment w:val="baseline"/>
              <w:rPr>
                <w:rFonts w:ascii="Times New Roman" w:hAnsi="Times New Roman" w:cs="Times New Roman"/>
                <w:color w:val="000000"/>
                <w:sz w:val="21"/>
                <w:szCs w:val="21"/>
              </w:rPr>
            </w:pPr>
            <w:r w:rsidRPr="00F13E03">
              <w:rPr>
                <w:rFonts w:ascii="Times New Roman" w:hAnsi="Times New Roman" w:cs="Times New Roman"/>
                <w:color w:val="000000"/>
                <w:sz w:val="21"/>
                <w:szCs w:val="21"/>
              </w:rPr>
              <w:t>0.9684</w:t>
            </w:r>
          </w:p>
        </w:tc>
        <w:tc>
          <w:tcPr>
            <w:tcW w:w="1147" w:type="dxa"/>
          </w:tcPr>
          <w:p w14:paraId="6972DFB0" w14:textId="77777777" w:rsidR="00F03EBC" w:rsidRPr="00F13E03" w:rsidRDefault="00F03EBC" w:rsidP="009D4048">
            <w:pPr>
              <w:pStyle w:val="HTMLPreformatted"/>
              <w:shd w:val="clear" w:color="auto" w:fill="FFFFFF"/>
              <w:wordWrap w:val="0"/>
              <w:jc w:val="both"/>
              <w:textAlignment w:val="baseline"/>
              <w:rPr>
                <w:rFonts w:ascii="Times New Roman" w:hAnsi="Times New Roman" w:cs="Times New Roman"/>
                <w:color w:val="000000"/>
                <w:sz w:val="21"/>
                <w:szCs w:val="21"/>
              </w:rPr>
            </w:pPr>
            <w:r w:rsidRPr="00F13E03">
              <w:rPr>
                <w:rFonts w:ascii="Times New Roman" w:hAnsi="Times New Roman" w:cs="Times New Roman"/>
                <w:color w:val="000000"/>
                <w:sz w:val="21"/>
                <w:szCs w:val="21"/>
              </w:rPr>
              <w:t>0.9251</w:t>
            </w:r>
          </w:p>
        </w:tc>
        <w:tc>
          <w:tcPr>
            <w:tcW w:w="1011" w:type="dxa"/>
          </w:tcPr>
          <w:p w14:paraId="76FC5281" w14:textId="77777777" w:rsidR="00F03EBC" w:rsidRPr="00F13E03" w:rsidRDefault="00F03EBC" w:rsidP="009D4048">
            <w:pPr>
              <w:pStyle w:val="HTMLPreformatted"/>
              <w:shd w:val="clear" w:color="auto" w:fill="FFFFFF"/>
              <w:wordWrap w:val="0"/>
              <w:jc w:val="both"/>
              <w:textAlignment w:val="baseline"/>
              <w:rPr>
                <w:rFonts w:ascii="Times New Roman" w:hAnsi="Times New Roman" w:cs="Times New Roman"/>
                <w:color w:val="000000"/>
                <w:sz w:val="21"/>
                <w:szCs w:val="21"/>
              </w:rPr>
            </w:pPr>
            <w:r w:rsidRPr="00F13E03">
              <w:rPr>
                <w:rFonts w:ascii="Times New Roman" w:hAnsi="Times New Roman" w:cs="Times New Roman"/>
                <w:color w:val="000000"/>
                <w:sz w:val="21"/>
                <w:szCs w:val="21"/>
              </w:rPr>
              <w:t>0.9946</w:t>
            </w:r>
          </w:p>
        </w:tc>
        <w:tc>
          <w:tcPr>
            <w:tcW w:w="1356" w:type="dxa"/>
          </w:tcPr>
          <w:p w14:paraId="48F60A76" w14:textId="77777777" w:rsidR="00F03EBC" w:rsidRPr="00F13E03" w:rsidRDefault="00F03EBC" w:rsidP="009D4048">
            <w:pPr>
              <w:pStyle w:val="HTMLPreformatted"/>
              <w:shd w:val="clear" w:color="auto" w:fill="FFFFFF"/>
              <w:wordWrap w:val="0"/>
              <w:jc w:val="both"/>
              <w:textAlignment w:val="baseline"/>
              <w:rPr>
                <w:rFonts w:ascii="Times New Roman" w:hAnsi="Times New Roman" w:cs="Times New Roman"/>
                <w:color w:val="000000"/>
                <w:sz w:val="21"/>
                <w:szCs w:val="21"/>
              </w:rPr>
            </w:pPr>
            <w:r w:rsidRPr="00F13E03">
              <w:rPr>
                <w:rFonts w:ascii="Times New Roman" w:hAnsi="Times New Roman" w:cs="Times New Roman"/>
                <w:color w:val="000000"/>
                <w:sz w:val="21"/>
                <w:szCs w:val="21"/>
              </w:rPr>
              <w:t>0.9626</w:t>
            </w:r>
          </w:p>
        </w:tc>
        <w:tc>
          <w:tcPr>
            <w:tcW w:w="1504" w:type="dxa"/>
          </w:tcPr>
          <w:p w14:paraId="21FC246A" w14:textId="77777777" w:rsidR="00F03EBC" w:rsidRPr="00F13E03" w:rsidRDefault="00F03EBC" w:rsidP="009D4048">
            <w:pPr>
              <w:pStyle w:val="HTMLPreformatted"/>
              <w:shd w:val="clear" w:color="auto" w:fill="FFFFFF"/>
              <w:wordWrap w:val="0"/>
              <w:jc w:val="both"/>
              <w:textAlignment w:val="baseline"/>
              <w:rPr>
                <w:rFonts w:ascii="Times New Roman" w:hAnsi="Times New Roman" w:cs="Times New Roman"/>
                <w:color w:val="000000"/>
              </w:rPr>
            </w:pPr>
            <w:r w:rsidRPr="00F13E03">
              <w:rPr>
                <w:rFonts w:ascii="Times New Roman" w:hAnsi="Times New Roman" w:cs="Times New Roman"/>
                <w:color w:val="000000"/>
              </w:rPr>
              <w:t>0.9683</w:t>
            </w:r>
          </w:p>
        </w:tc>
      </w:tr>
      <w:tr w:rsidR="00F03EBC" w:rsidRPr="00F13E03" w14:paraId="66028F1E" w14:textId="77777777" w:rsidTr="00291253">
        <w:trPr>
          <w:trHeight w:val="211"/>
        </w:trPr>
        <w:tc>
          <w:tcPr>
            <w:tcW w:w="890" w:type="dxa"/>
          </w:tcPr>
          <w:p w14:paraId="6749F72B" w14:textId="77777777" w:rsidR="00F03EBC" w:rsidRPr="00F13E03" w:rsidRDefault="00F03EBC" w:rsidP="009D4048">
            <w:pPr>
              <w:jc w:val="both"/>
              <w:rPr>
                <w:rFonts w:ascii="Times New Roman" w:hAnsi="Times New Roman" w:cs="Times New Roman"/>
              </w:rPr>
            </w:pPr>
            <w:r w:rsidRPr="00F13E03">
              <w:rPr>
                <w:rFonts w:ascii="Times New Roman" w:hAnsi="Times New Roman" w:cs="Times New Roman"/>
              </w:rPr>
              <w:t>5.</w:t>
            </w:r>
          </w:p>
        </w:tc>
        <w:tc>
          <w:tcPr>
            <w:tcW w:w="2295" w:type="dxa"/>
          </w:tcPr>
          <w:p w14:paraId="1B9C281B" w14:textId="77777777" w:rsidR="00F03EBC" w:rsidRPr="00F13E03" w:rsidRDefault="00F03EBC" w:rsidP="009D4048">
            <w:pPr>
              <w:jc w:val="both"/>
              <w:rPr>
                <w:rFonts w:ascii="Times New Roman" w:hAnsi="Times New Roman" w:cs="Times New Roman"/>
                <w:color w:val="000000"/>
              </w:rPr>
            </w:pPr>
            <w:r w:rsidRPr="00F13E03">
              <w:rPr>
                <w:rFonts w:ascii="Times New Roman" w:hAnsi="Times New Roman" w:cs="Times New Roman"/>
                <w:color w:val="000000"/>
              </w:rPr>
              <w:t>PRGNN</w:t>
            </w:r>
          </w:p>
        </w:tc>
        <w:tc>
          <w:tcPr>
            <w:tcW w:w="1233" w:type="dxa"/>
          </w:tcPr>
          <w:p w14:paraId="50BB5479" w14:textId="77777777" w:rsidR="00F03EBC" w:rsidRPr="00F13E03" w:rsidRDefault="00F03EBC" w:rsidP="009D4048">
            <w:pPr>
              <w:pStyle w:val="HTMLPreformatted"/>
              <w:shd w:val="clear" w:color="auto" w:fill="FFFFFF"/>
              <w:wordWrap w:val="0"/>
              <w:jc w:val="both"/>
              <w:textAlignment w:val="baseline"/>
              <w:rPr>
                <w:rFonts w:ascii="Times New Roman" w:hAnsi="Times New Roman" w:cs="Times New Roman"/>
                <w:color w:val="000000"/>
                <w:sz w:val="21"/>
                <w:szCs w:val="21"/>
              </w:rPr>
            </w:pPr>
            <w:r w:rsidRPr="00F13E03">
              <w:rPr>
                <w:rFonts w:ascii="Times New Roman" w:hAnsi="Times New Roman" w:cs="Times New Roman"/>
                <w:color w:val="000000"/>
                <w:sz w:val="21"/>
                <w:szCs w:val="21"/>
              </w:rPr>
              <w:t>0.9715</w:t>
            </w:r>
          </w:p>
        </w:tc>
        <w:tc>
          <w:tcPr>
            <w:tcW w:w="1147" w:type="dxa"/>
          </w:tcPr>
          <w:p w14:paraId="3DA4766E" w14:textId="77777777" w:rsidR="00F03EBC" w:rsidRPr="00F13E03" w:rsidRDefault="00F03EBC" w:rsidP="009D4048">
            <w:pPr>
              <w:pStyle w:val="HTMLPreformatted"/>
              <w:shd w:val="clear" w:color="auto" w:fill="FFFFFF"/>
              <w:wordWrap w:val="0"/>
              <w:jc w:val="both"/>
              <w:textAlignment w:val="baseline"/>
              <w:rPr>
                <w:rFonts w:ascii="Times New Roman" w:hAnsi="Times New Roman" w:cs="Times New Roman"/>
                <w:color w:val="000000"/>
                <w:sz w:val="21"/>
                <w:szCs w:val="21"/>
              </w:rPr>
            </w:pPr>
            <w:r w:rsidRPr="00F13E03">
              <w:rPr>
                <w:rFonts w:ascii="Times New Roman" w:hAnsi="Times New Roman" w:cs="Times New Roman"/>
                <w:color w:val="000000"/>
                <w:sz w:val="21"/>
                <w:szCs w:val="21"/>
              </w:rPr>
              <w:t>0.9323</w:t>
            </w:r>
          </w:p>
        </w:tc>
        <w:tc>
          <w:tcPr>
            <w:tcW w:w="1011" w:type="dxa"/>
          </w:tcPr>
          <w:p w14:paraId="696036F2" w14:textId="77777777" w:rsidR="00F03EBC" w:rsidRPr="00F13E03" w:rsidRDefault="00F03EBC" w:rsidP="009D4048">
            <w:pPr>
              <w:pStyle w:val="HTMLPreformatted"/>
              <w:shd w:val="clear" w:color="auto" w:fill="FFFFFF"/>
              <w:wordWrap w:val="0"/>
              <w:jc w:val="both"/>
              <w:textAlignment w:val="baseline"/>
              <w:rPr>
                <w:rFonts w:ascii="Times New Roman" w:hAnsi="Times New Roman" w:cs="Times New Roman"/>
                <w:color w:val="000000"/>
                <w:sz w:val="21"/>
                <w:szCs w:val="21"/>
              </w:rPr>
            </w:pPr>
            <w:r w:rsidRPr="00F13E03">
              <w:rPr>
                <w:rFonts w:ascii="Times New Roman" w:hAnsi="Times New Roman" w:cs="Times New Roman"/>
                <w:color w:val="000000"/>
                <w:sz w:val="21"/>
                <w:szCs w:val="21"/>
              </w:rPr>
              <w:t>0.9946</w:t>
            </w:r>
          </w:p>
        </w:tc>
        <w:tc>
          <w:tcPr>
            <w:tcW w:w="1356" w:type="dxa"/>
          </w:tcPr>
          <w:p w14:paraId="2B28CBB7" w14:textId="77777777" w:rsidR="00F03EBC" w:rsidRPr="00F13E03" w:rsidRDefault="00F03EBC" w:rsidP="009D4048">
            <w:pPr>
              <w:pStyle w:val="HTMLPreformatted"/>
              <w:shd w:val="clear" w:color="auto" w:fill="FFFFFF"/>
              <w:wordWrap w:val="0"/>
              <w:jc w:val="both"/>
              <w:textAlignment w:val="baseline"/>
              <w:rPr>
                <w:rFonts w:ascii="Times New Roman" w:hAnsi="Times New Roman" w:cs="Times New Roman"/>
                <w:color w:val="000000"/>
                <w:sz w:val="21"/>
                <w:szCs w:val="21"/>
              </w:rPr>
            </w:pPr>
            <w:r w:rsidRPr="00F13E03">
              <w:rPr>
                <w:rFonts w:ascii="Times New Roman" w:hAnsi="Times New Roman" w:cs="Times New Roman"/>
                <w:color w:val="000000"/>
                <w:sz w:val="21"/>
                <w:szCs w:val="21"/>
              </w:rPr>
              <w:t>0.9662</w:t>
            </w:r>
          </w:p>
        </w:tc>
        <w:tc>
          <w:tcPr>
            <w:tcW w:w="1504" w:type="dxa"/>
          </w:tcPr>
          <w:p w14:paraId="571BF13D" w14:textId="77777777" w:rsidR="00F03EBC" w:rsidRPr="00F13E03" w:rsidRDefault="00F03EBC" w:rsidP="009D4048">
            <w:pPr>
              <w:pStyle w:val="HTMLPreformatted"/>
              <w:shd w:val="clear" w:color="auto" w:fill="FFFFFF"/>
              <w:wordWrap w:val="0"/>
              <w:jc w:val="both"/>
              <w:textAlignment w:val="baseline"/>
              <w:rPr>
                <w:rFonts w:ascii="Times New Roman" w:hAnsi="Times New Roman" w:cs="Times New Roman"/>
                <w:color w:val="000000"/>
              </w:rPr>
            </w:pPr>
            <w:r w:rsidRPr="00F13E03">
              <w:rPr>
                <w:rFonts w:ascii="Times New Roman" w:hAnsi="Times New Roman" w:cs="Times New Roman"/>
                <w:color w:val="000000"/>
              </w:rPr>
              <w:t>0.9714</w:t>
            </w:r>
          </w:p>
        </w:tc>
      </w:tr>
      <w:tr w:rsidR="00F03EBC" w:rsidRPr="00F13E03" w14:paraId="49E18E4E" w14:textId="77777777" w:rsidTr="00291253">
        <w:trPr>
          <w:trHeight w:val="211"/>
        </w:trPr>
        <w:tc>
          <w:tcPr>
            <w:tcW w:w="890" w:type="dxa"/>
          </w:tcPr>
          <w:p w14:paraId="0B396990" w14:textId="77777777" w:rsidR="00F03EBC" w:rsidRPr="00F13E03" w:rsidRDefault="00F03EBC" w:rsidP="009D4048">
            <w:pPr>
              <w:jc w:val="both"/>
              <w:rPr>
                <w:rFonts w:ascii="Times New Roman" w:hAnsi="Times New Roman" w:cs="Times New Roman"/>
              </w:rPr>
            </w:pPr>
            <w:r w:rsidRPr="00F13E03">
              <w:rPr>
                <w:rFonts w:ascii="Times New Roman" w:hAnsi="Times New Roman" w:cs="Times New Roman"/>
              </w:rPr>
              <w:t>6.</w:t>
            </w:r>
          </w:p>
        </w:tc>
        <w:tc>
          <w:tcPr>
            <w:tcW w:w="2295" w:type="dxa"/>
          </w:tcPr>
          <w:p w14:paraId="34936FDC" w14:textId="77777777" w:rsidR="00F03EBC" w:rsidRPr="00F13E03" w:rsidRDefault="00F03EBC" w:rsidP="009D4048">
            <w:pPr>
              <w:jc w:val="both"/>
              <w:rPr>
                <w:rFonts w:ascii="Times New Roman" w:hAnsi="Times New Roman" w:cs="Times New Roman"/>
                <w:color w:val="000000"/>
              </w:rPr>
            </w:pPr>
            <w:r w:rsidRPr="00F13E03">
              <w:rPr>
                <w:rFonts w:ascii="Times New Roman" w:hAnsi="Times New Roman" w:cs="Times New Roman"/>
                <w:color w:val="000000"/>
              </w:rPr>
              <w:t>GNN</w:t>
            </w:r>
          </w:p>
        </w:tc>
        <w:tc>
          <w:tcPr>
            <w:tcW w:w="1233" w:type="dxa"/>
          </w:tcPr>
          <w:p w14:paraId="17372DC1" w14:textId="77777777" w:rsidR="00F03EBC" w:rsidRPr="00F13E03" w:rsidRDefault="00F03EBC" w:rsidP="009D4048">
            <w:pPr>
              <w:pStyle w:val="HTMLPreformatted"/>
              <w:shd w:val="clear" w:color="auto" w:fill="FFFFFF"/>
              <w:wordWrap w:val="0"/>
              <w:jc w:val="both"/>
              <w:textAlignment w:val="baseline"/>
              <w:rPr>
                <w:rFonts w:ascii="Times New Roman" w:hAnsi="Times New Roman" w:cs="Times New Roman"/>
                <w:color w:val="000000"/>
                <w:sz w:val="21"/>
                <w:szCs w:val="21"/>
              </w:rPr>
            </w:pPr>
            <w:r w:rsidRPr="00F13E03">
              <w:rPr>
                <w:rFonts w:ascii="Times New Roman" w:hAnsi="Times New Roman" w:cs="Times New Roman"/>
                <w:color w:val="000000"/>
                <w:sz w:val="21"/>
                <w:szCs w:val="21"/>
              </w:rPr>
              <w:t>0.9708</w:t>
            </w:r>
          </w:p>
        </w:tc>
        <w:tc>
          <w:tcPr>
            <w:tcW w:w="1147" w:type="dxa"/>
          </w:tcPr>
          <w:p w14:paraId="3AE30EFE" w14:textId="77777777" w:rsidR="00F03EBC" w:rsidRPr="00F13E03" w:rsidRDefault="00F03EBC" w:rsidP="009D4048">
            <w:pPr>
              <w:pStyle w:val="HTMLPreformatted"/>
              <w:shd w:val="clear" w:color="auto" w:fill="FFFFFF"/>
              <w:wordWrap w:val="0"/>
              <w:jc w:val="both"/>
              <w:textAlignment w:val="baseline"/>
              <w:rPr>
                <w:rFonts w:ascii="Times New Roman" w:hAnsi="Times New Roman" w:cs="Times New Roman"/>
                <w:color w:val="000000"/>
                <w:sz w:val="21"/>
                <w:szCs w:val="21"/>
              </w:rPr>
            </w:pPr>
            <w:r w:rsidRPr="00F13E03">
              <w:rPr>
                <w:rFonts w:ascii="Times New Roman" w:hAnsi="Times New Roman" w:cs="Times New Roman"/>
                <w:color w:val="000000"/>
                <w:sz w:val="21"/>
                <w:szCs w:val="21"/>
              </w:rPr>
              <w:t>0.9309</w:t>
            </w:r>
          </w:p>
        </w:tc>
        <w:tc>
          <w:tcPr>
            <w:tcW w:w="1011" w:type="dxa"/>
          </w:tcPr>
          <w:p w14:paraId="33C303DC" w14:textId="77777777" w:rsidR="00F03EBC" w:rsidRPr="00F13E03" w:rsidRDefault="00F03EBC" w:rsidP="009D4048">
            <w:pPr>
              <w:pStyle w:val="HTMLPreformatted"/>
              <w:shd w:val="clear" w:color="auto" w:fill="FFFFFF"/>
              <w:wordWrap w:val="0"/>
              <w:jc w:val="both"/>
              <w:textAlignment w:val="baseline"/>
              <w:rPr>
                <w:rFonts w:ascii="Times New Roman" w:hAnsi="Times New Roman" w:cs="Times New Roman"/>
                <w:color w:val="000000"/>
                <w:sz w:val="21"/>
                <w:szCs w:val="21"/>
              </w:rPr>
            </w:pPr>
            <w:r w:rsidRPr="00F13E03">
              <w:rPr>
                <w:rFonts w:ascii="Times New Roman" w:hAnsi="Times New Roman" w:cs="Times New Roman"/>
                <w:color w:val="000000"/>
                <w:sz w:val="21"/>
                <w:szCs w:val="21"/>
              </w:rPr>
              <w:t>0.9946</w:t>
            </w:r>
          </w:p>
        </w:tc>
        <w:tc>
          <w:tcPr>
            <w:tcW w:w="1356" w:type="dxa"/>
          </w:tcPr>
          <w:p w14:paraId="5B77E3BD" w14:textId="77777777" w:rsidR="00F03EBC" w:rsidRPr="00F13E03" w:rsidRDefault="00F03EBC" w:rsidP="009D4048">
            <w:pPr>
              <w:pStyle w:val="HTMLPreformatted"/>
              <w:shd w:val="clear" w:color="auto" w:fill="FFFFFF"/>
              <w:wordWrap w:val="0"/>
              <w:jc w:val="both"/>
              <w:textAlignment w:val="baseline"/>
              <w:rPr>
                <w:rFonts w:ascii="Times New Roman" w:hAnsi="Times New Roman" w:cs="Times New Roman"/>
                <w:color w:val="000000"/>
                <w:sz w:val="21"/>
                <w:szCs w:val="21"/>
              </w:rPr>
            </w:pPr>
            <w:r w:rsidRPr="00F13E03">
              <w:rPr>
                <w:rFonts w:ascii="Times New Roman" w:hAnsi="Times New Roman" w:cs="Times New Roman"/>
                <w:noProof/>
                <w:color w:val="000000"/>
              </w:rPr>
              <w:t xml:space="preserve"> 0.9654</w:t>
            </w:r>
          </w:p>
        </w:tc>
        <w:tc>
          <w:tcPr>
            <w:tcW w:w="1504" w:type="dxa"/>
          </w:tcPr>
          <w:p w14:paraId="2168BB2E" w14:textId="77777777" w:rsidR="00F03EBC" w:rsidRPr="00F13E03" w:rsidRDefault="00F03EBC" w:rsidP="009D4048">
            <w:pPr>
              <w:pStyle w:val="HTMLPreformatted"/>
              <w:shd w:val="clear" w:color="auto" w:fill="FFFFFF"/>
              <w:wordWrap w:val="0"/>
              <w:jc w:val="both"/>
              <w:textAlignment w:val="baseline"/>
              <w:rPr>
                <w:rFonts w:ascii="Times New Roman" w:hAnsi="Times New Roman" w:cs="Times New Roman"/>
                <w:noProof/>
                <w:color w:val="000000"/>
              </w:rPr>
            </w:pPr>
            <w:r w:rsidRPr="00F13E03">
              <w:rPr>
                <w:rFonts w:ascii="Times New Roman" w:hAnsi="Times New Roman" w:cs="Times New Roman"/>
                <w:noProof/>
                <w:color w:val="000000"/>
              </w:rPr>
              <w:t>0.9708</w:t>
            </w:r>
          </w:p>
        </w:tc>
      </w:tr>
    </w:tbl>
    <w:p w14:paraId="071E74F6" w14:textId="77777777" w:rsidR="00E45C28" w:rsidRDefault="00E45C28" w:rsidP="00291253">
      <w:pPr>
        <w:jc w:val="both"/>
        <w:rPr>
          <w:rFonts w:ascii="Times New Roman" w:hAnsi="Times New Roman" w:cs="Times New Roman"/>
        </w:rPr>
      </w:pPr>
    </w:p>
    <w:p w14:paraId="34FF6180" w14:textId="77777777" w:rsidR="00E45C28" w:rsidRDefault="00E45C28" w:rsidP="00291253">
      <w:pPr>
        <w:jc w:val="both"/>
        <w:rPr>
          <w:rFonts w:ascii="Times New Roman" w:hAnsi="Times New Roman" w:cs="Times New Roman"/>
        </w:rPr>
      </w:pPr>
    </w:p>
    <w:p w14:paraId="5300308E" w14:textId="7FBA9BFE" w:rsidR="00F03EBC" w:rsidRPr="00F13E03" w:rsidRDefault="00F03EBC" w:rsidP="00291253">
      <w:pPr>
        <w:jc w:val="both"/>
        <w:rPr>
          <w:rFonts w:ascii="Times New Roman" w:hAnsi="Times New Roman" w:cs="Times New Roman"/>
        </w:rPr>
      </w:pPr>
      <w:r w:rsidRPr="00F13E03">
        <w:rPr>
          <w:rFonts w:ascii="Times New Roman" w:hAnsi="Times New Roman" w:cs="Times New Roman"/>
        </w:rPr>
        <w:lastRenderedPageBreak/>
        <w:t>CTR-GCN, LightGCN, and GNN followed closely, all achieving an accuracy of 97.08% and a Macro F1 score of 0.9654, reflecting their strong capacity to model dynamic or simplified cell interactions. Interestingly, the GCN model, while slightly lower in performance (accuracy of 96.90%), still maintained a solid balance between precision and recall (Macro F1: 0.9633), confirming its effectiveness as a foundational graph model.</w:t>
      </w:r>
    </w:p>
    <w:p w14:paraId="49538A9B" w14:textId="77777777" w:rsidR="00F03EBC" w:rsidRPr="00F13E03" w:rsidRDefault="00F03EBC" w:rsidP="00291253">
      <w:pPr>
        <w:jc w:val="both"/>
        <w:rPr>
          <w:rFonts w:ascii="Times New Roman" w:hAnsi="Times New Roman" w:cs="Times New Roman"/>
        </w:rPr>
      </w:pPr>
      <w:r w:rsidRPr="00F13E03">
        <w:rPr>
          <w:rFonts w:ascii="Times New Roman" w:hAnsi="Times New Roman" w:cs="Times New Roman"/>
        </w:rPr>
        <w:t>The LLM model, though not graph-based, also yielded competitive results, demonstrating its utility in integrating contextual knowledge into biological interpretation. Its AUC of 0.9946 and Cohen’s Kappa of 0.9251 indicate that language models can meaningfully contribute to disease prediction tasks when augmented with biomedical knowledge.</w:t>
      </w:r>
    </w:p>
    <w:p w14:paraId="24F9400A" w14:textId="77777777" w:rsidR="00F03EBC" w:rsidRDefault="00F03EBC" w:rsidP="00291253">
      <w:pPr>
        <w:jc w:val="both"/>
        <w:rPr>
          <w:rFonts w:ascii="Times New Roman" w:hAnsi="Times New Roman" w:cs="Times New Roman"/>
        </w:rPr>
      </w:pPr>
      <w:r w:rsidRPr="00F13E03">
        <w:rPr>
          <w:rFonts w:ascii="Times New Roman" w:hAnsi="Times New Roman" w:cs="Times New Roman"/>
        </w:rPr>
        <w:t>Overall, the comparative analysis validates the strength of graph-based deep learning models, particularly those capable of incorporating relational semantics (like PRGNN), in extracting meaningful insights from high-dimensional single-cell data related to metabolic disorders such as MCAD deficiency.</w:t>
      </w:r>
    </w:p>
    <w:p w14:paraId="4CD77D19" w14:textId="39AF69FD" w:rsidR="003E24BF" w:rsidRDefault="00E45C28" w:rsidP="00E45C28">
      <w:pPr>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4.4 </w:t>
      </w:r>
      <w:r w:rsidRPr="00E45C28">
        <w:rPr>
          <w:rFonts w:ascii="Times New Roman" w:hAnsi="Times New Roman" w:cs="Times New Roman"/>
          <w:b/>
          <w:bCs/>
          <w:color w:val="000000"/>
          <w:sz w:val="32"/>
          <w:szCs w:val="32"/>
        </w:rPr>
        <w:t>Comparison Table</w:t>
      </w:r>
    </w:p>
    <w:p w14:paraId="04D37438" w14:textId="1DB804EB" w:rsidR="00E141D1" w:rsidRPr="003E24BF" w:rsidRDefault="006F5FAE" w:rsidP="00E141D1">
      <w:pPr>
        <w:jc w:val="both"/>
        <w:rPr>
          <w:rFonts w:ascii="Times New Roman" w:hAnsi="Times New Roman" w:cs="Times New Roman"/>
          <w:lang w:val="en-IN"/>
        </w:rPr>
      </w:pPr>
      <w:r>
        <w:rPr>
          <w:rFonts w:ascii="Times New Roman" w:hAnsi="Times New Roman" w:cs="Times New Roman"/>
          <w:lang w:val="en-IN"/>
        </w:rPr>
        <w:t>The table</w:t>
      </w:r>
      <w:r w:rsidR="00E141D1" w:rsidRPr="003E24BF">
        <w:rPr>
          <w:rFonts w:ascii="Times New Roman" w:hAnsi="Times New Roman" w:cs="Times New Roman"/>
          <w:lang w:val="en-IN"/>
        </w:rPr>
        <w:t xml:space="preserve"> compares the proposed approach with several notable studies in the field of single-cell RNA sequencing (scRNA-seq) analysis using graph-based and language-based models. Previous work by </w:t>
      </w:r>
      <w:r w:rsidR="00E141D1">
        <w:rPr>
          <w:rFonts w:ascii="Times New Roman" w:hAnsi="Times New Roman" w:cs="Times New Roman"/>
          <w:lang w:val="en-IN"/>
        </w:rPr>
        <w:t>[7]</w:t>
      </w:r>
      <w:r w:rsidR="00E141D1" w:rsidRPr="003E24BF">
        <w:rPr>
          <w:rFonts w:ascii="Times New Roman" w:hAnsi="Times New Roman" w:cs="Times New Roman"/>
          <w:lang w:val="en-IN"/>
        </w:rPr>
        <w:t xml:space="preserve"> built a knowledge graph from biomedical literature to annotate genes in single-cell clusters. Although powerful for interpretability, their approach did not evaluate classification performance, limiting its direct application in predictive tasks like MCAD detection.</w:t>
      </w:r>
    </w:p>
    <w:p w14:paraId="1AE91C3D" w14:textId="6BC6B608" w:rsidR="00E141D1" w:rsidRDefault="00E141D1" w:rsidP="00E45C28">
      <w:pPr>
        <w:jc w:val="both"/>
        <w:rPr>
          <w:rFonts w:ascii="Times New Roman" w:hAnsi="Times New Roman" w:cs="Times New Roman"/>
          <w:lang w:val="en-IN"/>
        </w:rPr>
      </w:pPr>
      <w:r w:rsidRPr="003E24BF">
        <w:rPr>
          <w:rFonts w:ascii="Times New Roman" w:hAnsi="Times New Roman" w:cs="Times New Roman"/>
          <w:lang w:val="en-IN"/>
        </w:rPr>
        <w:t xml:space="preserve">More recent models like GLAE </w:t>
      </w:r>
      <w:r>
        <w:rPr>
          <w:rFonts w:ascii="Times New Roman" w:hAnsi="Times New Roman" w:cs="Times New Roman"/>
          <w:lang w:val="en-IN"/>
        </w:rPr>
        <w:t>[9]</w:t>
      </w:r>
      <w:r w:rsidRPr="003E24BF">
        <w:rPr>
          <w:rFonts w:ascii="Times New Roman" w:hAnsi="Times New Roman" w:cs="Times New Roman"/>
          <w:lang w:val="en-IN"/>
        </w:rPr>
        <w:t xml:space="preserve"> and scSimGCL </w:t>
      </w:r>
      <w:r>
        <w:rPr>
          <w:rFonts w:ascii="Times New Roman" w:hAnsi="Times New Roman" w:cs="Times New Roman"/>
          <w:lang w:val="en-IN"/>
        </w:rPr>
        <w:t>[10]</w:t>
      </w:r>
      <w:r w:rsidRPr="003E24BF">
        <w:rPr>
          <w:rFonts w:ascii="Times New Roman" w:hAnsi="Times New Roman" w:cs="Times New Roman"/>
          <w:lang w:val="en-IN"/>
        </w:rPr>
        <w:t xml:space="preserve"> introduced innovative graph neural network frameworks that either adaptively learn cell relationships or utilize contrastive learning for robust clustering. These models achieved high accuracy (typically 92–93%) across several scRNA-seq datasets, indicating the utility of self-supervised learning and attention mechanisms in uncovering cellular heterogeneity.</w:t>
      </w:r>
    </w:p>
    <w:p w14:paraId="40207D31" w14:textId="77777777" w:rsidR="00E141D1" w:rsidRPr="00E141D1" w:rsidRDefault="00E141D1" w:rsidP="00E45C28">
      <w:pPr>
        <w:jc w:val="both"/>
        <w:rPr>
          <w:rFonts w:ascii="Times New Roman" w:hAnsi="Times New Roman" w:cs="Times New Roman"/>
          <w:lang w:val="en-IN"/>
        </w:rPr>
      </w:pPr>
    </w:p>
    <w:tbl>
      <w:tblPr>
        <w:tblStyle w:val="TableGrid"/>
        <w:tblW w:w="0" w:type="auto"/>
        <w:tblLook w:val="04A0" w:firstRow="1" w:lastRow="0" w:firstColumn="1" w:lastColumn="0" w:noHBand="0" w:noVBand="1"/>
      </w:tblPr>
      <w:tblGrid>
        <w:gridCol w:w="1819"/>
        <w:gridCol w:w="1778"/>
        <w:gridCol w:w="1714"/>
        <w:gridCol w:w="1051"/>
        <w:gridCol w:w="1282"/>
        <w:gridCol w:w="1706"/>
      </w:tblGrid>
      <w:tr w:rsidR="00E45C28" w:rsidRPr="00E45C28" w14:paraId="1C1E4D8A" w14:textId="77777777" w:rsidTr="003E24BF">
        <w:tc>
          <w:tcPr>
            <w:tcW w:w="0" w:type="auto"/>
            <w:hideMark/>
          </w:tcPr>
          <w:p w14:paraId="55B0E7E0" w14:textId="77777777" w:rsidR="00E45C28" w:rsidRPr="00E45C28" w:rsidRDefault="00E45C28" w:rsidP="00E45C28">
            <w:pPr>
              <w:spacing w:after="160" w:line="278" w:lineRule="auto"/>
              <w:jc w:val="both"/>
              <w:rPr>
                <w:rFonts w:ascii="Times New Roman" w:hAnsi="Times New Roman" w:cs="Times New Roman"/>
                <w:b/>
                <w:bCs/>
                <w:lang w:val="en-IN"/>
              </w:rPr>
            </w:pPr>
            <w:r w:rsidRPr="00E45C28">
              <w:rPr>
                <w:rFonts w:ascii="Times New Roman" w:hAnsi="Times New Roman" w:cs="Times New Roman"/>
                <w:b/>
                <w:bCs/>
                <w:lang w:val="en-IN"/>
              </w:rPr>
              <w:t>Study (Author, Year)</w:t>
            </w:r>
          </w:p>
        </w:tc>
        <w:tc>
          <w:tcPr>
            <w:tcW w:w="0" w:type="auto"/>
            <w:hideMark/>
          </w:tcPr>
          <w:p w14:paraId="7EBC711C" w14:textId="77777777" w:rsidR="00E45C28" w:rsidRPr="00E45C28" w:rsidRDefault="00E45C28" w:rsidP="00E45C28">
            <w:pPr>
              <w:spacing w:after="160" w:line="278" w:lineRule="auto"/>
              <w:jc w:val="both"/>
              <w:rPr>
                <w:rFonts w:ascii="Times New Roman" w:hAnsi="Times New Roman" w:cs="Times New Roman"/>
                <w:b/>
                <w:bCs/>
                <w:lang w:val="en-IN"/>
              </w:rPr>
            </w:pPr>
            <w:r w:rsidRPr="00E45C28">
              <w:rPr>
                <w:rFonts w:ascii="Times New Roman" w:hAnsi="Times New Roman" w:cs="Times New Roman"/>
                <w:b/>
                <w:bCs/>
                <w:lang w:val="en-IN"/>
              </w:rPr>
              <w:t>Data Type &amp; Methodology</w:t>
            </w:r>
          </w:p>
        </w:tc>
        <w:tc>
          <w:tcPr>
            <w:tcW w:w="0" w:type="auto"/>
            <w:hideMark/>
          </w:tcPr>
          <w:p w14:paraId="1E4C3F3A" w14:textId="77777777" w:rsidR="00E45C28" w:rsidRPr="00E45C28" w:rsidRDefault="00E45C28" w:rsidP="00E45C28">
            <w:pPr>
              <w:spacing w:after="160" w:line="278" w:lineRule="auto"/>
              <w:jc w:val="both"/>
              <w:rPr>
                <w:rFonts w:ascii="Times New Roman" w:hAnsi="Times New Roman" w:cs="Times New Roman"/>
                <w:b/>
                <w:bCs/>
                <w:lang w:val="en-IN"/>
              </w:rPr>
            </w:pPr>
            <w:r w:rsidRPr="00E45C28">
              <w:rPr>
                <w:rFonts w:ascii="Times New Roman" w:hAnsi="Times New Roman" w:cs="Times New Roman"/>
                <w:b/>
                <w:bCs/>
                <w:lang w:val="en-IN"/>
              </w:rPr>
              <w:t>Model(s) Used</w:t>
            </w:r>
          </w:p>
        </w:tc>
        <w:tc>
          <w:tcPr>
            <w:tcW w:w="0" w:type="auto"/>
            <w:hideMark/>
          </w:tcPr>
          <w:p w14:paraId="6E2257E1" w14:textId="77777777" w:rsidR="00E45C28" w:rsidRPr="00E45C28" w:rsidRDefault="00E45C28" w:rsidP="00E45C28">
            <w:pPr>
              <w:spacing w:after="160" w:line="278" w:lineRule="auto"/>
              <w:jc w:val="both"/>
              <w:rPr>
                <w:rFonts w:ascii="Times New Roman" w:hAnsi="Times New Roman" w:cs="Times New Roman"/>
                <w:b/>
                <w:bCs/>
                <w:lang w:val="en-IN"/>
              </w:rPr>
            </w:pPr>
            <w:r w:rsidRPr="00E45C28">
              <w:rPr>
                <w:rFonts w:ascii="Times New Roman" w:hAnsi="Times New Roman" w:cs="Times New Roman"/>
                <w:b/>
                <w:bCs/>
                <w:lang w:val="en-IN"/>
              </w:rPr>
              <w:t>Classes</w:t>
            </w:r>
          </w:p>
        </w:tc>
        <w:tc>
          <w:tcPr>
            <w:tcW w:w="0" w:type="auto"/>
            <w:hideMark/>
          </w:tcPr>
          <w:p w14:paraId="36923B57" w14:textId="77777777" w:rsidR="00E45C28" w:rsidRPr="00E45C28" w:rsidRDefault="00E45C28" w:rsidP="00E45C28">
            <w:pPr>
              <w:spacing w:after="160" w:line="278" w:lineRule="auto"/>
              <w:jc w:val="both"/>
              <w:rPr>
                <w:rFonts w:ascii="Times New Roman" w:hAnsi="Times New Roman" w:cs="Times New Roman"/>
                <w:b/>
                <w:bCs/>
                <w:lang w:val="en-IN"/>
              </w:rPr>
            </w:pPr>
            <w:r w:rsidRPr="00E45C28">
              <w:rPr>
                <w:rFonts w:ascii="Times New Roman" w:hAnsi="Times New Roman" w:cs="Times New Roman"/>
                <w:b/>
                <w:bCs/>
                <w:lang w:val="en-IN"/>
              </w:rPr>
              <w:t>Reported Accuracy</w:t>
            </w:r>
          </w:p>
        </w:tc>
        <w:tc>
          <w:tcPr>
            <w:tcW w:w="0" w:type="auto"/>
            <w:hideMark/>
          </w:tcPr>
          <w:p w14:paraId="22FB41F6" w14:textId="77777777" w:rsidR="00E45C28" w:rsidRPr="00E45C28" w:rsidRDefault="00E45C28" w:rsidP="00E45C28">
            <w:pPr>
              <w:spacing w:after="160" w:line="278" w:lineRule="auto"/>
              <w:jc w:val="both"/>
              <w:rPr>
                <w:rFonts w:ascii="Times New Roman" w:hAnsi="Times New Roman" w:cs="Times New Roman"/>
                <w:b/>
                <w:bCs/>
                <w:lang w:val="en-IN"/>
              </w:rPr>
            </w:pPr>
            <w:r w:rsidRPr="00E45C28">
              <w:rPr>
                <w:rFonts w:ascii="Times New Roman" w:hAnsi="Times New Roman" w:cs="Times New Roman"/>
                <w:b/>
                <w:bCs/>
                <w:lang w:val="en-IN"/>
              </w:rPr>
              <w:t>Notes</w:t>
            </w:r>
          </w:p>
        </w:tc>
      </w:tr>
      <w:tr w:rsidR="00E45C28" w:rsidRPr="00E45C28" w14:paraId="0376529A" w14:textId="77777777" w:rsidTr="003E24BF">
        <w:tc>
          <w:tcPr>
            <w:tcW w:w="0" w:type="auto"/>
            <w:hideMark/>
          </w:tcPr>
          <w:p w14:paraId="5191726F" w14:textId="77777777" w:rsidR="00E45C28" w:rsidRPr="00E45C28" w:rsidRDefault="00E45C28" w:rsidP="00E45C28">
            <w:pPr>
              <w:spacing w:after="160" w:line="278" w:lineRule="auto"/>
              <w:jc w:val="both"/>
              <w:rPr>
                <w:rFonts w:ascii="Times New Roman" w:hAnsi="Times New Roman" w:cs="Times New Roman"/>
                <w:lang w:val="en-IN"/>
              </w:rPr>
            </w:pPr>
            <w:r w:rsidRPr="00E45C28">
              <w:rPr>
                <w:rFonts w:ascii="Times New Roman" w:hAnsi="Times New Roman" w:cs="Times New Roman"/>
                <w:lang w:val="en-IN"/>
              </w:rPr>
              <w:t>Doddahonnaiah et al. (2021) [7]</w:t>
            </w:r>
          </w:p>
        </w:tc>
        <w:tc>
          <w:tcPr>
            <w:tcW w:w="0" w:type="auto"/>
            <w:hideMark/>
          </w:tcPr>
          <w:p w14:paraId="53DFFB38" w14:textId="77777777" w:rsidR="00E45C28" w:rsidRPr="00E45C28" w:rsidRDefault="00E45C28" w:rsidP="00E45C28">
            <w:pPr>
              <w:spacing w:after="160" w:line="278" w:lineRule="auto"/>
              <w:jc w:val="both"/>
              <w:rPr>
                <w:rFonts w:ascii="Times New Roman" w:hAnsi="Times New Roman" w:cs="Times New Roman"/>
                <w:lang w:val="en-IN"/>
              </w:rPr>
            </w:pPr>
            <w:r w:rsidRPr="00E45C28">
              <w:rPr>
                <w:rFonts w:ascii="Times New Roman" w:hAnsi="Times New Roman" w:cs="Times New Roman"/>
                <w:lang w:val="en-IN"/>
              </w:rPr>
              <w:t>PubMed-derived literature knowledge graph</w:t>
            </w:r>
          </w:p>
        </w:tc>
        <w:tc>
          <w:tcPr>
            <w:tcW w:w="0" w:type="auto"/>
            <w:hideMark/>
          </w:tcPr>
          <w:p w14:paraId="52B56697" w14:textId="77777777" w:rsidR="00E45C28" w:rsidRPr="00E45C28" w:rsidRDefault="00E45C28" w:rsidP="00E45C28">
            <w:pPr>
              <w:spacing w:after="160" w:line="278" w:lineRule="auto"/>
              <w:jc w:val="both"/>
              <w:rPr>
                <w:rFonts w:ascii="Times New Roman" w:hAnsi="Times New Roman" w:cs="Times New Roman"/>
                <w:lang w:val="en-IN"/>
              </w:rPr>
            </w:pPr>
            <w:r w:rsidRPr="00E45C28">
              <w:rPr>
                <w:rFonts w:ascii="Times New Roman" w:hAnsi="Times New Roman" w:cs="Times New Roman"/>
                <w:lang w:val="en-IN"/>
              </w:rPr>
              <w:t>GNN with NLP</w:t>
            </w:r>
          </w:p>
        </w:tc>
        <w:tc>
          <w:tcPr>
            <w:tcW w:w="0" w:type="auto"/>
            <w:hideMark/>
          </w:tcPr>
          <w:p w14:paraId="142D8121" w14:textId="77777777" w:rsidR="00E45C28" w:rsidRPr="00E45C28" w:rsidRDefault="00E45C28" w:rsidP="00E45C28">
            <w:pPr>
              <w:spacing w:after="160" w:line="278" w:lineRule="auto"/>
              <w:jc w:val="both"/>
              <w:rPr>
                <w:rFonts w:ascii="Times New Roman" w:hAnsi="Times New Roman" w:cs="Times New Roman"/>
                <w:lang w:val="en-IN"/>
              </w:rPr>
            </w:pPr>
            <w:r w:rsidRPr="00E45C28">
              <w:rPr>
                <w:rFonts w:ascii="Times New Roman" w:hAnsi="Times New Roman" w:cs="Times New Roman"/>
                <w:lang w:val="en-IN"/>
              </w:rPr>
              <w:t>Cell types</w:t>
            </w:r>
          </w:p>
        </w:tc>
        <w:tc>
          <w:tcPr>
            <w:tcW w:w="0" w:type="auto"/>
            <w:hideMark/>
          </w:tcPr>
          <w:p w14:paraId="30BF9366" w14:textId="77777777" w:rsidR="00E45C28" w:rsidRPr="00E45C28" w:rsidRDefault="00E45C28" w:rsidP="00E45C28">
            <w:pPr>
              <w:spacing w:after="160" w:line="278" w:lineRule="auto"/>
              <w:jc w:val="both"/>
              <w:rPr>
                <w:rFonts w:ascii="Times New Roman" w:hAnsi="Times New Roman" w:cs="Times New Roman"/>
                <w:lang w:val="en-IN"/>
              </w:rPr>
            </w:pPr>
            <w:r w:rsidRPr="00E45C28">
              <w:rPr>
                <w:rFonts w:ascii="Times New Roman" w:hAnsi="Times New Roman" w:cs="Times New Roman"/>
                <w:lang w:val="en-IN"/>
              </w:rPr>
              <w:t>N/A</w:t>
            </w:r>
          </w:p>
        </w:tc>
        <w:tc>
          <w:tcPr>
            <w:tcW w:w="0" w:type="auto"/>
            <w:hideMark/>
          </w:tcPr>
          <w:p w14:paraId="408683AD" w14:textId="77777777" w:rsidR="00E45C28" w:rsidRPr="00E45C28" w:rsidRDefault="00E45C28" w:rsidP="00E45C28">
            <w:pPr>
              <w:spacing w:after="160" w:line="278" w:lineRule="auto"/>
              <w:jc w:val="both"/>
              <w:rPr>
                <w:rFonts w:ascii="Times New Roman" w:hAnsi="Times New Roman" w:cs="Times New Roman"/>
                <w:lang w:val="en-IN"/>
              </w:rPr>
            </w:pPr>
            <w:r w:rsidRPr="00E45C28">
              <w:rPr>
                <w:rFonts w:ascii="Times New Roman" w:hAnsi="Times New Roman" w:cs="Times New Roman"/>
                <w:lang w:val="en-IN"/>
              </w:rPr>
              <w:t>Annotates gene-cell associations with evidence scores</w:t>
            </w:r>
          </w:p>
        </w:tc>
      </w:tr>
      <w:tr w:rsidR="00E45C28" w:rsidRPr="00E45C28" w14:paraId="53200BBE" w14:textId="77777777" w:rsidTr="003E24BF">
        <w:tc>
          <w:tcPr>
            <w:tcW w:w="0" w:type="auto"/>
            <w:hideMark/>
          </w:tcPr>
          <w:p w14:paraId="6D4B8DBF" w14:textId="77777777" w:rsidR="00E45C28" w:rsidRPr="00E45C28" w:rsidRDefault="00E45C28" w:rsidP="00E45C28">
            <w:pPr>
              <w:spacing w:after="160" w:line="278" w:lineRule="auto"/>
              <w:jc w:val="both"/>
              <w:rPr>
                <w:rFonts w:ascii="Times New Roman" w:hAnsi="Times New Roman" w:cs="Times New Roman"/>
                <w:lang w:val="en-IN"/>
              </w:rPr>
            </w:pPr>
            <w:r w:rsidRPr="00E45C28">
              <w:rPr>
                <w:rFonts w:ascii="Times New Roman" w:hAnsi="Times New Roman" w:cs="Times New Roman"/>
                <w:lang w:val="en-IN"/>
              </w:rPr>
              <w:t>Shan et al. (2023) [9]</w:t>
            </w:r>
          </w:p>
        </w:tc>
        <w:tc>
          <w:tcPr>
            <w:tcW w:w="0" w:type="auto"/>
            <w:hideMark/>
          </w:tcPr>
          <w:p w14:paraId="0689D43F" w14:textId="77777777" w:rsidR="00E45C28" w:rsidRPr="00E45C28" w:rsidRDefault="00E45C28" w:rsidP="00E45C28">
            <w:pPr>
              <w:spacing w:after="160" w:line="278" w:lineRule="auto"/>
              <w:jc w:val="both"/>
              <w:rPr>
                <w:rFonts w:ascii="Times New Roman" w:hAnsi="Times New Roman" w:cs="Times New Roman"/>
                <w:lang w:val="en-IN"/>
              </w:rPr>
            </w:pPr>
            <w:r w:rsidRPr="00E45C28">
              <w:rPr>
                <w:rFonts w:ascii="Times New Roman" w:hAnsi="Times New Roman" w:cs="Times New Roman"/>
                <w:lang w:val="en-IN"/>
              </w:rPr>
              <w:t xml:space="preserve">scRNA-seq (6 datasets), </w:t>
            </w:r>
            <w:r w:rsidRPr="00E45C28">
              <w:rPr>
                <w:rFonts w:ascii="Times New Roman" w:hAnsi="Times New Roman" w:cs="Times New Roman"/>
                <w:lang w:val="en-IN"/>
              </w:rPr>
              <w:lastRenderedPageBreak/>
              <w:t>adaptive cell graphs</w:t>
            </w:r>
          </w:p>
        </w:tc>
        <w:tc>
          <w:tcPr>
            <w:tcW w:w="0" w:type="auto"/>
            <w:hideMark/>
          </w:tcPr>
          <w:p w14:paraId="70A0321A" w14:textId="77777777" w:rsidR="00E45C28" w:rsidRPr="00E45C28" w:rsidRDefault="00E45C28" w:rsidP="00E45C28">
            <w:pPr>
              <w:spacing w:after="160" w:line="278" w:lineRule="auto"/>
              <w:jc w:val="both"/>
              <w:rPr>
                <w:rFonts w:ascii="Times New Roman" w:hAnsi="Times New Roman" w:cs="Times New Roman"/>
                <w:lang w:val="en-IN"/>
              </w:rPr>
            </w:pPr>
            <w:r w:rsidRPr="00E45C28">
              <w:rPr>
                <w:rFonts w:ascii="Times New Roman" w:hAnsi="Times New Roman" w:cs="Times New Roman"/>
                <w:lang w:val="en-IN"/>
              </w:rPr>
              <w:lastRenderedPageBreak/>
              <w:t>GLAE (GNN variant)</w:t>
            </w:r>
          </w:p>
        </w:tc>
        <w:tc>
          <w:tcPr>
            <w:tcW w:w="0" w:type="auto"/>
            <w:hideMark/>
          </w:tcPr>
          <w:p w14:paraId="4CAEF8A5" w14:textId="77777777" w:rsidR="00E45C28" w:rsidRPr="00E45C28" w:rsidRDefault="00E45C28" w:rsidP="00E45C28">
            <w:pPr>
              <w:spacing w:after="160" w:line="278" w:lineRule="auto"/>
              <w:jc w:val="both"/>
              <w:rPr>
                <w:rFonts w:ascii="Times New Roman" w:hAnsi="Times New Roman" w:cs="Times New Roman"/>
                <w:lang w:val="en-IN"/>
              </w:rPr>
            </w:pPr>
            <w:r w:rsidRPr="00E45C28">
              <w:rPr>
                <w:rFonts w:ascii="Times New Roman" w:hAnsi="Times New Roman" w:cs="Times New Roman"/>
                <w:lang w:val="en-IN"/>
              </w:rPr>
              <w:t>N/A</w:t>
            </w:r>
          </w:p>
        </w:tc>
        <w:tc>
          <w:tcPr>
            <w:tcW w:w="0" w:type="auto"/>
            <w:hideMark/>
          </w:tcPr>
          <w:p w14:paraId="6F85ACAD" w14:textId="77777777" w:rsidR="00E45C28" w:rsidRPr="00E45C28" w:rsidRDefault="00E45C28" w:rsidP="00E45C28">
            <w:pPr>
              <w:spacing w:after="160" w:line="278" w:lineRule="auto"/>
              <w:jc w:val="both"/>
              <w:rPr>
                <w:rFonts w:ascii="Times New Roman" w:hAnsi="Times New Roman" w:cs="Times New Roman"/>
                <w:lang w:val="en-IN"/>
              </w:rPr>
            </w:pPr>
            <w:r w:rsidRPr="00E45C28">
              <w:rPr>
                <w:rFonts w:ascii="Times New Roman" w:hAnsi="Times New Roman" w:cs="Times New Roman"/>
                <w:lang w:val="en-IN"/>
              </w:rPr>
              <w:t>Improved clustering</w:t>
            </w:r>
          </w:p>
        </w:tc>
        <w:tc>
          <w:tcPr>
            <w:tcW w:w="0" w:type="auto"/>
            <w:hideMark/>
          </w:tcPr>
          <w:p w14:paraId="763E67C6" w14:textId="77777777" w:rsidR="00E45C28" w:rsidRPr="00E45C28" w:rsidRDefault="00E45C28" w:rsidP="00E45C28">
            <w:pPr>
              <w:spacing w:after="160" w:line="278" w:lineRule="auto"/>
              <w:jc w:val="both"/>
              <w:rPr>
                <w:rFonts w:ascii="Times New Roman" w:hAnsi="Times New Roman" w:cs="Times New Roman"/>
                <w:lang w:val="en-IN"/>
              </w:rPr>
            </w:pPr>
            <w:r w:rsidRPr="00E45C28">
              <w:rPr>
                <w:rFonts w:ascii="Times New Roman" w:hAnsi="Times New Roman" w:cs="Times New Roman"/>
                <w:lang w:val="en-IN"/>
              </w:rPr>
              <w:t xml:space="preserve">Learns graphs during training </w:t>
            </w:r>
            <w:r w:rsidRPr="00E45C28">
              <w:rPr>
                <w:rFonts w:ascii="Times New Roman" w:hAnsi="Times New Roman" w:cs="Times New Roman"/>
                <w:lang w:val="en-IN"/>
              </w:rPr>
              <w:lastRenderedPageBreak/>
              <w:t>to improve accuracy</w:t>
            </w:r>
          </w:p>
        </w:tc>
      </w:tr>
      <w:tr w:rsidR="00E45C28" w:rsidRPr="00E45C28" w14:paraId="7F7BA509" w14:textId="77777777" w:rsidTr="003E24BF">
        <w:tc>
          <w:tcPr>
            <w:tcW w:w="0" w:type="auto"/>
            <w:hideMark/>
          </w:tcPr>
          <w:p w14:paraId="0F6F58C2" w14:textId="77777777" w:rsidR="00E45C28" w:rsidRPr="00E45C28" w:rsidRDefault="00E45C28" w:rsidP="00E45C28">
            <w:pPr>
              <w:spacing w:after="160" w:line="278" w:lineRule="auto"/>
              <w:jc w:val="both"/>
              <w:rPr>
                <w:rFonts w:ascii="Times New Roman" w:hAnsi="Times New Roman" w:cs="Times New Roman"/>
                <w:lang w:val="en-IN"/>
              </w:rPr>
            </w:pPr>
            <w:r w:rsidRPr="00E45C28">
              <w:rPr>
                <w:rFonts w:ascii="Times New Roman" w:hAnsi="Times New Roman" w:cs="Times New Roman"/>
                <w:lang w:val="en-IN"/>
              </w:rPr>
              <w:lastRenderedPageBreak/>
              <w:t>Zhang et al. (2024) [10]</w:t>
            </w:r>
          </w:p>
        </w:tc>
        <w:tc>
          <w:tcPr>
            <w:tcW w:w="0" w:type="auto"/>
            <w:hideMark/>
          </w:tcPr>
          <w:p w14:paraId="3DACD10F" w14:textId="77777777" w:rsidR="00E45C28" w:rsidRPr="00E45C28" w:rsidRDefault="00E45C28" w:rsidP="00E45C28">
            <w:pPr>
              <w:spacing w:after="160" w:line="278" w:lineRule="auto"/>
              <w:jc w:val="both"/>
              <w:rPr>
                <w:rFonts w:ascii="Times New Roman" w:hAnsi="Times New Roman" w:cs="Times New Roman"/>
                <w:lang w:val="en-IN"/>
              </w:rPr>
            </w:pPr>
            <w:r w:rsidRPr="00E45C28">
              <w:rPr>
                <w:rFonts w:ascii="Times New Roman" w:hAnsi="Times New Roman" w:cs="Times New Roman"/>
                <w:lang w:val="en-IN"/>
              </w:rPr>
              <w:t>scRNA-seq, contrastive learning + GNN</w:t>
            </w:r>
          </w:p>
        </w:tc>
        <w:tc>
          <w:tcPr>
            <w:tcW w:w="0" w:type="auto"/>
            <w:hideMark/>
          </w:tcPr>
          <w:p w14:paraId="29DD0A56" w14:textId="77777777" w:rsidR="00E45C28" w:rsidRPr="00E45C28" w:rsidRDefault="00E45C28" w:rsidP="00E45C28">
            <w:pPr>
              <w:spacing w:after="160" w:line="278" w:lineRule="auto"/>
              <w:jc w:val="both"/>
              <w:rPr>
                <w:rFonts w:ascii="Times New Roman" w:hAnsi="Times New Roman" w:cs="Times New Roman"/>
                <w:lang w:val="en-IN"/>
              </w:rPr>
            </w:pPr>
            <w:r w:rsidRPr="00E45C28">
              <w:rPr>
                <w:rFonts w:ascii="Times New Roman" w:hAnsi="Times New Roman" w:cs="Times New Roman"/>
                <w:lang w:val="en-IN"/>
              </w:rPr>
              <w:t>scSimGCL</w:t>
            </w:r>
          </w:p>
        </w:tc>
        <w:tc>
          <w:tcPr>
            <w:tcW w:w="0" w:type="auto"/>
            <w:hideMark/>
          </w:tcPr>
          <w:p w14:paraId="1FE24F93" w14:textId="77777777" w:rsidR="00E45C28" w:rsidRPr="00E45C28" w:rsidRDefault="00E45C28" w:rsidP="00E45C28">
            <w:pPr>
              <w:spacing w:after="160" w:line="278" w:lineRule="auto"/>
              <w:jc w:val="both"/>
              <w:rPr>
                <w:rFonts w:ascii="Times New Roman" w:hAnsi="Times New Roman" w:cs="Times New Roman"/>
                <w:lang w:val="en-IN"/>
              </w:rPr>
            </w:pPr>
            <w:r w:rsidRPr="00E45C28">
              <w:rPr>
                <w:rFonts w:ascii="Times New Roman" w:hAnsi="Times New Roman" w:cs="Times New Roman"/>
                <w:lang w:val="en-IN"/>
              </w:rPr>
              <w:t>3–5</w:t>
            </w:r>
          </w:p>
        </w:tc>
        <w:tc>
          <w:tcPr>
            <w:tcW w:w="0" w:type="auto"/>
            <w:hideMark/>
          </w:tcPr>
          <w:p w14:paraId="48137512" w14:textId="77777777" w:rsidR="00E45C28" w:rsidRPr="00E45C28" w:rsidRDefault="00E45C28" w:rsidP="00E45C28">
            <w:pPr>
              <w:spacing w:after="160" w:line="278" w:lineRule="auto"/>
              <w:jc w:val="both"/>
              <w:rPr>
                <w:rFonts w:ascii="Times New Roman" w:hAnsi="Times New Roman" w:cs="Times New Roman"/>
                <w:lang w:val="en-IN"/>
              </w:rPr>
            </w:pPr>
            <w:r w:rsidRPr="00E45C28">
              <w:rPr>
                <w:rFonts w:ascii="Times New Roman" w:hAnsi="Times New Roman" w:cs="Times New Roman"/>
                <w:lang w:val="en-IN"/>
              </w:rPr>
              <w:t>92–93%</w:t>
            </w:r>
          </w:p>
        </w:tc>
        <w:tc>
          <w:tcPr>
            <w:tcW w:w="0" w:type="auto"/>
            <w:hideMark/>
          </w:tcPr>
          <w:p w14:paraId="2D7F15FF" w14:textId="77777777" w:rsidR="00E45C28" w:rsidRPr="00E45C28" w:rsidRDefault="00E45C28" w:rsidP="00E45C28">
            <w:pPr>
              <w:spacing w:after="160" w:line="278" w:lineRule="auto"/>
              <w:jc w:val="both"/>
              <w:rPr>
                <w:rFonts w:ascii="Times New Roman" w:hAnsi="Times New Roman" w:cs="Times New Roman"/>
                <w:lang w:val="en-IN"/>
              </w:rPr>
            </w:pPr>
            <w:r w:rsidRPr="00E45C28">
              <w:rPr>
                <w:rFonts w:ascii="Times New Roman" w:hAnsi="Times New Roman" w:cs="Times New Roman"/>
                <w:lang w:val="en-IN"/>
              </w:rPr>
              <w:t>Self-supervised with attention for cell clustering</w:t>
            </w:r>
          </w:p>
        </w:tc>
      </w:tr>
      <w:tr w:rsidR="00E45C28" w:rsidRPr="00E45C28" w14:paraId="15B0412E" w14:textId="77777777" w:rsidTr="003E24BF">
        <w:tc>
          <w:tcPr>
            <w:tcW w:w="0" w:type="auto"/>
            <w:hideMark/>
          </w:tcPr>
          <w:p w14:paraId="45773C76" w14:textId="77777777" w:rsidR="00E45C28" w:rsidRPr="00E45C28" w:rsidRDefault="00E45C28" w:rsidP="00E45C28">
            <w:pPr>
              <w:spacing w:after="160" w:line="278" w:lineRule="auto"/>
              <w:jc w:val="both"/>
              <w:rPr>
                <w:rFonts w:ascii="Times New Roman" w:hAnsi="Times New Roman" w:cs="Times New Roman"/>
                <w:lang w:val="en-IN"/>
              </w:rPr>
            </w:pPr>
            <w:r w:rsidRPr="00E45C28">
              <w:rPr>
                <w:rFonts w:ascii="Times New Roman" w:hAnsi="Times New Roman" w:cs="Times New Roman"/>
                <w:lang w:val="en-IN"/>
              </w:rPr>
              <w:t>Song et al. (2025) [21]</w:t>
            </w:r>
          </w:p>
        </w:tc>
        <w:tc>
          <w:tcPr>
            <w:tcW w:w="0" w:type="auto"/>
            <w:hideMark/>
          </w:tcPr>
          <w:p w14:paraId="0A574DD1" w14:textId="77777777" w:rsidR="00E45C28" w:rsidRPr="00E45C28" w:rsidRDefault="00E45C28" w:rsidP="00E45C28">
            <w:pPr>
              <w:spacing w:after="160" w:line="278" w:lineRule="auto"/>
              <w:jc w:val="both"/>
              <w:rPr>
                <w:rFonts w:ascii="Times New Roman" w:hAnsi="Times New Roman" w:cs="Times New Roman"/>
                <w:lang w:val="en-IN"/>
              </w:rPr>
            </w:pPr>
            <w:r w:rsidRPr="00E45C28">
              <w:rPr>
                <w:rFonts w:ascii="Times New Roman" w:hAnsi="Times New Roman" w:cs="Times New Roman"/>
                <w:lang w:val="en-IN"/>
              </w:rPr>
              <w:t>Text-Numeric Graphs (scRNA-seq + LLM annotations)</w:t>
            </w:r>
          </w:p>
        </w:tc>
        <w:tc>
          <w:tcPr>
            <w:tcW w:w="0" w:type="auto"/>
            <w:hideMark/>
          </w:tcPr>
          <w:p w14:paraId="52510153" w14:textId="77777777" w:rsidR="00E45C28" w:rsidRPr="00E45C28" w:rsidRDefault="00E45C28" w:rsidP="00E45C28">
            <w:pPr>
              <w:spacing w:after="160" w:line="278" w:lineRule="auto"/>
              <w:jc w:val="both"/>
              <w:rPr>
                <w:rFonts w:ascii="Times New Roman" w:hAnsi="Times New Roman" w:cs="Times New Roman"/>
                <w:lang w:val="en-IN"/>
              </w:rPr>
            </w:pPr>
            <w:r w:rsidRPr="00E45C28">
              <w:rPr>
                <w:rFonts w:ascii="Times New Roman" w:hAnsi="Times New Roman" w:cs="Times New Roman"/>
                <w:lang w:val="en-IN"/>
              </w:rPr>
              <w:t>LLM + GNN</w:t>
            </w:r>
          </w:p>
        </w:tc>
        <w:tc>
          <w:tcPr>
            <w:tcW w:w="0" w:type="auto"/>
            <w:hideMark/>
          </w:tcPr>
          <w:p w14:paraId="08ACA20D" w14:textId="77777777" w:rsidR="00E45C28" w:rsidRPr="00E45C28" w:rsidRDefault="00E45C28" w:rsidP="00E45C28">
            <w:pPr>
              <w:spacing w:after="160" w:line="278" w:lineRule="auto"/>
              <w:jc w:val="both"/>
              <w:rPr>
                <w:rFonts w:ascii="Times New Roman" w:hAnsi="Times New Roman" w:cs="Times New Roman"/>
                <w:lang w:val="en-IN"/>
              </w:rPr>
            </w:pPr>
            <w:r w:rsidRPr="00E45C28">
              <w:rPr>
                <w:rFonts w:ascii="Times New Roman" w:hAnsi="Times New Roman" w:cs="Times New Roman"/>
                <w:lang w:val="en-IN"/>
              </w:rPr>
              <w:t>Multiple</w:t>
            </w:r>
          </w:p>
        </w:tc>
        <w:tc>
          <w:tcPr>
            <w:tcW w:w="0" w:type="auto"/>
            <w:hideMark/>
          </w:tcPr>
          <w:p w14:paraId="61D1787B" w14:textId="77777777" w:rsidR="00E45C28" w:rsidRPr="00E45C28" w:rsidRDefault="00E45C28" w:rsidP="00E45C28">
            <w:pPr>
              <w:spacing w:after="160" w:line="278" w:lineRule="auto"/>
              <w:jc w:val="both"/>
              <w:rPr>
                <w:rFonts w:ascii="Times New Roman" w:hAnsi="Times New Roman" w:cs="Times New Roman"/>
                <w:lang w:val="en-IN"/>
              </w:rPr>
            </w:pPr>
            <w:r w:rsidRPr="00E45C28">
              <w:rPr>
                <w:rFonts w:ascii="Times New Roman" w:hAnsi="Times New Roman" w:cs="Times New Roman"/>
                <w:lang w:val="en-IN"/>
              </w:rPr>
              <w:t>~93%</w:t>
            </w:r>
          </w:p>
        </w:tc>
        <w:tc>
          <w:tcPr>
            <w:tcW w:w="0" w:type="auto"/>
            <w:hideMark/>
          </w:tcPr>
          <w:p w14:paraId="3C07E385" w14:textId="77777777" w:rsidR="00E45C28" w:rsidRPr="00E45C28" w:rsidRDefault="00E45C28" w:rsidP="00E45C28">
            <w:pPr>
              <w:spacing w:after="160" w:line="278" w:lineRule="auto"/>
              <w:jc w:val="both"/>
              <w:rPr>
                <w:rFonts w:ascii="Times New Roman" w:hAnsi="Times New Roman" w:cs="Times New Roman"/>
                <w:lang w:val="en-IN"/>
              </w:rPr>
            </w:pPr>
            <w:r w:rsidRPr="00E45C28">
              <w:rPr>
                <w:rFonts w:ascii="Times New Roman" w:hAnsi="Times New Roman" w:cs="Times New Roman"/>
                <w:lang w:val="en-IN"/>
              </w:rPr>
              <w:t>Combines literature and gene features for reasoning</w:t>
            </w:r>
          </w:p>
        </w:tc>
      </w:tr>
      <w:tr w:rsidR="00E45C28" w:rsidRPr="00E45C28" w14:paraId="6B89F09C" w14:textId="77777777" w:rsidTr="003E24BF">
        <w:tc>
          <w:tcPr>
            <w:tcW w:w="0" w:type="auto"/>
            <w:hideMark/>
          </w:tcPr>
          <w:p w14:paraId="25C14FB7" w14:textId="77777777" w:rsidR="00E45C28" w:rsidRPr="00E45C28" w:rsidRDefault="00E45C28" w:rsidP="00E45C28">
            <w:pPr>
              <w:spacing w:after="160" w:line="278" w:lineRule="auto"/>
              <w:jc w:val="both"/>
              <w:rPr>
                <w:rFonts w:ascii="Times New Roman" w:hAnsi="Times New Roman" w:cs="Times New Roman"/>
                <w:lang w:val="en-IN"/>
              </w:rPr>
            </w:pPr>
            <w:r w:rsidRPr="00E45C28">
              <w:rPr>
                <w:rFonts w:ascii="Times New Roman" w:hAnsi="Times New Roman" w:cs="Times New Roman"/>
                <w:lang w:val="en-IN"/>
              </w:rPr>
              <w:t>Li et al. (2024) [22]</w:t>
            </w:r>
          </w:p>
        </w:tc>
        <w:tc>
          <w:tcPr>
            <w:tcW w:w="0" w:type="auto"/>
            <w:hideMark/>
          </w:tcPr>
          <w:p w14:paraId="041BD655" w14:textId="77777777" w:rsidR="00E45C28" w:rsidRPr="00E45C28" w:rsidRDefault="00E45C28" w:rsidP="00E45C28">
            <w:pPr>
              <w:spacing w:after="160" w:line="278" w:lineRule="auto"/>
              <w:jc w:val="both"/>
              <w:rPr>
                <w:rFonts w:ascii="Times New Roman" w:hAnsi="Times New Roman" w:cs="Times New Roman"/>
                <w:lang w:val="en-IN"/>
              </w:rPr>
            </w:pPr>
            <w:r w:rsidRPr="00E45C28">
              <w:rPr>
                <w:rFonts w:ascii="Times New Roman" w:hAnsi="Times New Roman" w:cs="Times New Roman"/>
                <w:lang w:val="en-IN"/>
              </w:rPr>
              <w:t>scRNA-seq + biological annotation</w:t>
            </w:r>
          </w:p>
        </w:tc>
        <w:tc>
          <w:tcPr>
            <w:tcW w:w="0" w:type="auto"/>
            <w:hideMark/>
          </w:tcPr>
          <w:p w14:paraId="3AFA2CDB" w14:textId="77777777" w:rsidR="00E45C28" w:rsidRPr="00E45C28" w:rsidRDefault="00E45C28" w:rsidP="00E45C28">
            <w:pPr>
              <w:spacing w:after="160" w:line="278" w:lineRule="auto"/>
              <w:jc w:val="both"/>
              <w:rPr>
                <w:rFonts w:ascii="Times New Roman" w:hAnsi="Times New Roman" w:cs="Times New Roman"/>
                <w:lang w:val="en-IN"/>
              </w:rPr>
            </w:pPr>
            <w:r w:rsidRPr="00E45C28">
              <w:rPr>
                <w:rFonts w:ascii="Times New Roman" w:hAnsi="Times New Roman" w:cs="Times New Roman"/>
                <w:lang w:val="en-IN"/>
              </w:rPr>
              <w:t>GPT-based LLM (scInterpreter)</w:t>
            </w:r>
          </w:p>
        </w:tc>
        <w:tc>
          <w:tcPr>
            <w:tcW w:w="0" w:type="auto"/>
            <w:hideMark/>
          </w:tcPr>
          <w:p w14:paraId="2A97AD52" w14:textId="77777777" w:rsidR="00E45C28" w:rsidRPr="00E45C28" w:rsidRDefault="00E45C28" w:rsidP="00E45C28">
            <w:pPr>
              <w:spacing w:after="160" w:line="278" w:lineRule="auto"/>
              <w:jc w:val="both"/>
              <w:rPr>
                <w:rFonts w:ascii="Times New Roman" w:hAnsi="Times New Roman" w:cs="Times New Roman"/>
                <w:lang w:val="en-IN"/>
              </w:rPr>
            </w:pPr>
            <w:r w:rsidRPr="00E45C28">
              <w:rPr>
                <w:rFonts w:ascii="Times New Roman" w:hAnsi="Times New Roman" w:cs="Times New Roman"/>
                <w:lang w:val="en-IN"/>
              </w:rPr>
              <w:t>~6</w:t>
            </w:r>
          </w:p>
        </w:tc>
        <w:tc>
          <w:tcPr>
            <w:tcW w:w="0" w:type="auto"/>
            <w:hideMark/>
          </w:tcPr>
          <w:p w14:paraId="17E0DB83" w14:textId="77777777" w:rsidR="00E45C28" w:rsidRPr="00E45C28" w:rsidRDefault="00E45C28" w:rsidP="00E45C28">
            <w:pPr>
              <w:spacing w:after="160" w:line="278" w:lineRule="auto"/>
              <w:jc w:val="both"/>
              <w:rPr>
                <w:rFonts w:ascii="Times New Roman" w:hAnsi="Times New Roman" w:cs="Times New Roman"/>
                <w:lang w:val="en-IN"/>
              </w:rPr>
            </w:pPr>
            <w:r w:rsidRPr="00E45C28">
              <w:rPr>
                <w:rFonts w:ascii="Times New Roman" w:hAnsi="Times New Roman" w:cs="Times New Roman"/>
                <w:lang w:val="en-IN"/>
              </w:rPr>
              <w:t>89.5–91%</w:t>
            </w:r>
          </w:p>
        </w:tc>
        <w:tc>
          <w:tcPr>
            <w:tcW w:w="0" w:type="auto"/>
            <w:hideMark/>
          </w:tcPr>
          <w:p w14:paraId="2851F753" w14:textId="77777777" w:rsidR="00E45C28" w:rsidRPr="00E45C28" w:rsidRDefault="00E45C28" w:rsidP="00E45C28">
            <w:pPr>
              <w:spacing w:after="160" w:line="278" w:lineRule="auto"/>
              <w:jc w:val="both"/>
              <w:rPr>
                <w:rFonts w:ascii="Times New Roman" w:hAnsi="Times New Roman" w:cs="Times New Roman"/>
                <w:lang w:val="en-IN"/>
              </w:rPr>
            </w:pPr>
            <w:r w:rsidRPr="00E45C28">
              <w:rPr>
                <w:rFonts w:ascii="Times New Roman" w:hAnsi="Times New Roman" w:cs="Times New Roman"/>
                <w:lang w:val="en-IN"/>
              </w:rPr>
              <w:t>Uses prompt-tuned GPT-4 for cell type identification</w:t>
            </w:r>
          </w:p>
        </w:tc>
      </w:tr>
      <w:tr w:rsidR="00E45C28" w:rsidRPr="00E45C28" w14:paraId="40F1C2F9" w14:textId="77777777" w:rsidTr="003E24BF">
        <w:tc>
          <w:tcPr>
            <w:tcW w:w="0" w:type="auto"/>
            <w:hideMark/>
          </w:tcPr>
          <w:p w14:paraId="25E07920" w14:textId="77777777" w:rsidR="00E45C28" w:rsidRPr="00E45C28" w:rsidRDefault="00E45C28" w:rsidP="00E45C28">
            <w:pPr>
              <w:spacing w:after="160" w:line="278" w:lineRule="auto"/>
              <w:jc w:val="both"/>
              <w:rPr>
                <w:rFonts w:ascii="Times New Roman" w:hAnsi="Times New Roman" w:cs="Times New Roman"/>
                <w:lang w:val="en-IN"/>
              </w:rPr>
            </w:pPr>
            <w:r w:rsidRPr="00E45C28">
              <w:rPr>
                <w:rFonts w:ascii="Times New Roman" w:hAnsi="Times New Roman" w:cs="Times New Roman"/>
                <w:b/>
                <w:bCs/>
                <w:lang w:val="en-IN"/>
              </w:rPr>
              <w:t>This Study (Gangam, 2025)</w:t>
            </w:r>
          </w:p>
        </w:tc>
        <w:tc>
          <w:tcPr>
            <w:tcW w:w="0" w:type="auto"/>
            <w:hideMark/>
          </w:tcPr>
          <w:p w14:paraId="2F937C32" w14:textId="77777777" w:rsidR="00E45C28" w:rsidRPr="00E45C28" w:rsidRDefault="00E45C28" w:rsidP="00E45C28">
            <w:pPr>
              <w:spacing w:after="160" w:line="278" w:lineRule="auto"/>
              <w:jc w:val="both"/>
              <w:rPr>
                <w:rFonts w:ascii="Times New Roman" w:hAnsi="Times New Roman" w:cs="Times New Roman"/>
                <w:lang w:val="en-IN"/>
              </w:rPr>
            </w:pPr>
            <w:r w:rsidRPr="00E45C28">
              <w:rPr>
                <w:rFonts w:ascii="Times New Roman" w:hAnsi="Times New Roman" w:cs="Times New Roman"/>
                <w:lang w:val="en-IN"/>
              </w:rPr>
              <w:t>scRNA-seq (MCAD, mouse cortex) + graph models</w:t>
            </w:r>
          </w:p>
        </w:tc>
        <w:tc>
          <w:tcPr>
            <w:tcW w:w="0" w:type="auto"/>
            <w:hideMark/>
          </w:tcPr>
          <w:p w14:paraId="48104D26" w14:textId="77777777" w:rsidR="00E45C28" w:rsidRPr="00E45C28" w:rsidRDefault="00E45C28" w:rsidP="00E45C28">
            <w:pPr>
              <w:spacing w:after="160" w:line="278" w:lineRule="auto"/>
              <w:jc w:val="both"/>
              <w:rPr>
                <w:rFonts w:ascii="Times New Roman" w:hAnsi="Times New Roman" w:cs="Times New Roman"/>
                <w:lang w:val="en-IN"/>
              </w:rPr>
            </w:pPr>
            <w:r w:rsidRPr="00E45C28">
              <w:rPr>
                <w:rFonts w:ascii="Times New Roman" w:hAnsi="Times New Roman" w:cs="Times New Roman"/>
                <w:lang w:val="en-IN"/>
              </w:rPr>
              <w:t>GCN, CTR-GCN, PRGNN, LLM, etc.</w:t>
            </w:r>
          </w:p>
        </w:tc>
        <w:tc>
          <w:tcPr>
            <w:tcW w:w="0" w:type="auto"/>
            <w:hideMark/>
          </w:tcPr>
          <w:p w14:paraId="346C937B" w14:textId="77777777" w:rsidR="00E45C28" w:rsidRPr="00E45C28" w:rsidRDefault="00E45C28" w:rsidP="00E45C28">
            <w:pPr>
              <w:spacing w:after="160" w:line="278" w:lineRule="auto"/>
              <w:jc w:val="both"/>
              <w:rPr>
                <w:rFonts w:ascii="Times New Roman" w:hAnsi="Times New Roman" w:cs="Times New Roman"/>
                <w:lang w:val="en-IN"/>
              </w:rPr>
            </w:pPr>
            <w:r w:rsidRPr="00E45C28">
              <w:rPr>
                <w:rFonts w:ascii="Times New Roman" w:hAnsi="Times New Roman" w:cs="Times New Roman"/>
                <w:lang w:val="en-IN"/>
              </w:rPr>
              <w:t>2</w:t>
            </w:r>
          </w:p>
        </w:tc>
        <w:tc>
          <w:tcPr>
            <w:tcW w:w="0" w:type="auto"/>
            <w:hideMark/>
          </w:tcPr>
          <w:p w14:paraId="4462A602" w14:textId="77777777" w:rsidR="00E45C28" w:rsidRPr="00E45C28" w:rsidRDefault="00E45C28" w:rsidP="00E45C28">
            <w:pPr>
              <w:spacing w:after="160" w:line="278" w:lineRule="auto"/>
              <w:jc w:val="both"/>
              <w:rPr>
                <w:rFonts w:ascii="Times New Roman" w:hAnsi="Times New Roman" w:cs="Times New Roman"/>
                <w:lang w:val="en-IN"/>
              </w:rPr>
            </w:pPr>
            <w:r w:rsidRPr="00E45C28">
              <w:rPr>
                <w:rFonts w:ascii="Times New Roman" w:hAnsi="Times New Roman" w:cs="Times New Roman"/>
                <w:b/>
                <w:bCs/>
                <w:lang w:val="en-IN"/>
              </w:rPr>
              <w:t>97.15% (PRGNN)</w:t>
            </w:r>
          </w:p>
        </w:tc>
        <w:tc>
          <w:tcPr>
            <w:tcW w:w="0" w:type="auto"/>
            <w:hideMark/>
          </w:tcPr>
          <w:p w14:paraId="178769C7" w14:textId="77777777" w:rsidR="00E45C28" w:rsidRPr="00E45C28" w:rsidRDefault="00E45C28" w:rsidP="00E45C28">
            <w:pPr>
              <w:spacing w:after="160" w:line="278" w:lineRule="auto"/>
              <w:jc w:val="both"/>
              <w:rPr>
                <w:rFonts w:ascii="Times New Roman" w:hAnsi="Times New Roman" w:cs="Times New Roman"/>
                <w:lang w:val="en-IN"/>
              </w:rPr>
            </w:pPr>
            <w:r w:rsidRPr="00E45C28">
              <w:rPr>
                <w:rFonts w:ascii="Times New Roman" w:hAnsi="Times New Roman" w:cs="Times New Roman"/>
                <w:lang w:val="en-IN"/>
              </w:rPr>
              <w:t>Best overall scores (AUC: 0.9946, F1: 0.9714)</w:t>
            </w:r>
          </w:p>
        </w:tc>
      </w:tr>
    </w:tbl>
    <w:p w14:paraId="07CBEB6E" w14:textId="77777777" w:rsidR="00E141D1" w:rsidRDefault="00E141D1" w:rsidP="003E24BF">
      <w:pPr>
        <w:jc w:val="both"/>
        <w:rPr>
          <w:rFonts w:ascii="Times New Roman" w:hAnsi="Times New Roman" w:cs="Times New Roman"/>
          <w:lang w:val="en-IN"/>
        </w:rPr>
      </w:pPr>
    </w:p>
    <w:p w14:paraId="39B821CC" w14:textId="362AFE58" w:rsidR="003E24BF" w:rsidRPr="003E24BF" w:rsidRDefault="003E24BF" w:rsidP="003E24BF">
      <w:pPr>
        <w:jc w:val="both"/>
        <w:rPr>
          <w:rFonts w:ascii="Times New Roman" w:hAnsi="Times New Roman" w:cs="Times New Roman"/>
          <w:lang w:val="en-IN"/>
        </w:rPr>
      </w:pPr>
      <w:r w:rsidRPr="003E24BF">
        <w:rPr>
          <w:rFonts w:ascii="Times New Roman" w:hAnsi="Times New Roman" w:cs="Times New Roman"/>
          <w:lang w:val="en-IN"/>
        </w:rPr>
        <w:t xml:space="preserve">Additionally, newer studies such as </w:t>
      </w:r>
      <w:r w:rsidR="00E141D1">
        <w:rPr>
          <w:rFonts w:ascii="Times New Roman" w:hAnsi="Times New Roman" w:cs="Times New Roman"/>
          <w:lang w:val="en-IN"/>
        </w:rPr>
        <w:t>[21]</w:t>
      </w:r>
      <w:r w:rsidRPr="003E24BF">
        <w:rPr>
          <w:rFonts w:ascii="Times New Roman" w:hAnsi="Times New Roman" w:cs="Times New Roman"/>
          <w:lang w:val="en-IN"/>
        </w:rPr>
        <w:t xml:space="preserve"> and </w:t>
      </w:r>
      <w:r w:rsidR="00E141D1">
        <w:rPr>
          <w:rFonts w:ascii="Times New Roman" w:hAnsi="Times New Roman" w:cs="Times New Roman"/>
          <w:lang w:val="en-IN"/>
        </w:rPr>
        <w:t>[22]</w:t>
      </w:r>
      <w:r w:rsidRPr="003E24BF">
        <w:rPr>
          <w:rFonts w:ascii="Times New Roman" w:hAnsi="Times New Roman" w:cs="Times New Roman"/>
          <w:lang w:val="en-IN"/>
        </w:rPr>
        <w:t xml:space="preserve"> explored the integration of Large Language Models (LLMs) with gene expression data for classification. These hybrid systems used textual annotations to enrich biological interpretation and achieved notable accuracy (89–93%) in cell-type recognition. However, their performance was not optimized specifically for rare disease modeling, such as MCAD deficiency, and often relied on broad tissue-level datasets.</w:t>
      </w:r>
    </w:p>
    <w:p w14:paraId="73EB0D5B" w14:textId="1B553F83" w:rsidR="00E45C28" w:rsidRPr="005740CC" w:rsidRDefault="003E24BF" w:rsidP="00291253">
      <w:pPr>
        <w:jc w:val="both"/>
        <w:rPr>
          <w:rFonts w:ascii="Times New Roman" w:hAnsi="Times New Roman" w:cs="Times New Roman"/>
          <w:lang w:val="en-IN"/>
        </w:rPr>
      </w:pPr>
      <w:r w:rsidRPr="003E24BF">
        <w:rPr>
          <w:rFonts w:ascii="Times New Roman" w:hAnsi="Times New Roman" w:cs="Times New Roman"/>
          <w:lang w:val="en-IN"/>
        </w:rPr>
        <w:t>In contrast, this study focused specifically on MCAD deficiency using high-resolution single-cell data from the mammalian cortex. By combining multiple GNN variants (e.g., PRGNN, CTR-GCN) with contextual annotations from LLMs, the proposed method achieved the highest recorded accuracy of 97.15%, outperforming all reviewed approaches. These results highlight the effectiveness of modeling both cell-level transcriptomics and semantic biological relationships to improve rare disease detection at the single-cell level.</w:t>
      </w:r>
    </w:p>
    <w:p w14:paraId="59FEA12F" w14:textId="77777777" w:rsidR="000F3E76" w:rsidRDefault="000F3E76" w:rsidP="00F03EBC">
      <w:pPr>
        <w:jc w:val="both"/>
        <w:rPr>
          <w:rFonts w:ascii="Times New Roman" w:hAnsi="Times New Roman" w:cs="Times New Roman"/>
          <w:b/>
          <w:bCs/>
          <w:noProof/>
          <w:sz w:val="32"/>
          <w:szCs w:val="32"/>
        </w:rPr>
      </w:pPr>
    </w:p>
    <w:p w14:paraId="2C55854C" w14:textId="77777777" w:rsidR="000F3E76" w:rsidRDefault="000F3E76" w:rsidP="00F03EBC">
      <w:pPr>
        <w:jc w:val="both"/>
        <w:rPr>
          <w:rFonts w:ascii="Times New Roman" w:hAnsi="Times New Roman" w:cs="Times New Roman"/>
          <w:b/>
          <w:bCs/>
          <w:noProof/>
          <w:sz w:val="32"/>
          <w:szCs w:val="32"/>
        </w:rPr>
      </w:pPr>
    </w:p>
    <w:p w14:paraId="091A9069" w14:textId="187A7134" w:rsidR="00F03EBC" w:rsidRPr="00F13E03" w:rsidRDefault="00291253" w:rsidP="00F03EBC">
      <w:pPr>
        <w:jc w:val="both"/>
        <w:rPr>
          <w:rFonts w:ascii="Times New Roman" w:hAnsi="Times New Roman" w:cs="Times New Roman"/>
          <w:b/>
          <w:bCs/>
          <w:sz w:val="32"/>
          <w:szCs w:val="32"/>
        </w:rPr>
      </w:pPr>
      <w:r>
        <w:rPr>
          <w:rFonts w:ascii="Times New Roman" w:hAnsi="Times New Roman" w:cs="Times New Roman"/>
          <w:b/>
          <w:bCs/>
          <w:noProof/>
          <w:sz w:val="32"/>
          <w:szCs w:val="32"/>
        </w:rPr>
        <w:lastRenderedPageBreak/>
        <w:t xml:space="preserve"> </w:t>
      </w:r>
      <w:r w:rsidR="00F03EBC" w:rsidRPr="00F13E03">
        <w:rPr>
          <w:rFonts w:ascii="Times New Roman" w:hAnsi="Times New Roman" w:cs="Times New Roman"/>
          <w:b/>
          <w:bCs/>
          <w:sz w:val="32"/>
          <w:szCs w:val="32"/>
        </w:rPr>
        <w:t>5. Conclusion</w:t>
      </w:r>
    </w:p>
    <w:p w14:paraId="1007B430" w14:textId="67E7914B" w:rsidR="005740CC" w:rsidRPr="000F3E76" w:rsidRDefault="00F03EBC" w:rsidP="00291253">
      <w:pPr>
        <w:rPr>
          <w:rFonts w:ascii="Times New Roman" w:hAnsi="Times New Roman" w:cs="Times New Roman"/>
        </w:rPr>
      </w:pPr>
      <w:r w:rsidRPr="004F020C">
        <w:rPr>
          <w:rFonts w:ascii="Times New Roman" w:hAnsi="Times New Roman" w:cs="Times New Roman"/>
        </w:rPr>
        <w:t>Our study shows that using advanced graph-based deep learning models can effectively detect MCAD deficiency from single-cell transcriptomic data. We found that models like PRGNN and CTR-GCN are particularly good at identifying subtle gene expression patterns and cellular disruptions linked to this metabolic disorder. While these results are promising, further research with larger and more diverse datasets is needed to improve generalizability and interpretability. Overall, our findings suggest that integrating graph neural networks and contextual models can play a crucial role in advancing early diagnosis and understanding of metabolic diseases at the cellular level.</w:t>
      </w:r>
    </w:p>
    <w:p w14:paraId="1467D967" w14:textId="62707A10" w:rsidR="00291253" w:rsidRDefault="00291253" w:rsidP="00291253">
      <w:pPr>
        <w:rPr>
          <w:rFonts w:ascii="Times New Roman" w:hAnsi="Times New Roman" w:cs="Times New Roman"/>
          <w:b/>
          <w:bCs/>
          <w:sz w:val="32"/>
          <w:szCs w:val="32"/>
        </w:rPr>
      </w:pPr>
      <w:r w:rsidRPr="00291253">
        <w:rPr>
          <w:rFonts w:ascii="Times New Roman" w:hAnsi="Times New Roman" w:cs="Times New Roman"/>
          <w:b/>
          <w:bCs/>
          <w:sz w:val="32"/>
          <w:szCs w:val="32"/>
        </w:rPr>
        <w:t>Reference</w:t>
      </w:r>
      <w:r>
        <w:rPr>
          <w:rFonts w:ascii="Times New Roman" w:hAnsi="Times New Roman" w:cs="Times New Roman"/>
          <w:b/>
          <w:bCs/>
          <w:sz w:val="32"/>
          <w:szCs w:val="32"/>
        </w:rPr>
        <w:t>s</w:t>
      </w:r>
      <w:r w:rsidRPr="00291253">
        <w:rPr>
          <w:rFonts w:ascii="Times New Roman" w:hAnsi="Times New Roman" w:cs="Times New Roman"/>
          <w:b/>
          <w:bCs/>
          <w:sz w:val="32"/>
          <w:szCs w:val="32"/>
        </w:rPr>
        <w:t>:</w:t>
      </w:r>
    </w:p>
    <w:p w14:paraId="0E9EDD10" w14:textId="77777777" w:rsidR="00291253" w:rsidRPr="00291253" w:rsidRDefault="00291253" w:rsidP="00291253">
      <w:pPr>
        <w:pStyle w:val="Bibliography"/>
        <w:rPr>
          <w:rFonts w:ascii="Times New Roman" w:hAnsi="Times New Roman" w:cs="Times New Roman"/>
        </w:rPr>
      </w:pPr>
      <w:r>
        <w:rPr>
          <w:b/>
          <w:bCs/>
        </w:rPr>
        <w:fldChar w:fldCharType="begin"/>
      </w:r>
      <w:r>
        <w:rPr>
          <w:b/>
          <w:bCs/>
        </w:rPr>
        <w:instrText xml:space="preserve"> ADDIN ZOTERO_BIBL {"uncited":[],"omitted":[],"custom":[]} CSL_BIBLIOGRAPHY </w:instrText>
      </w:r>
      <w:r>
        <w:rPr>
          <w:b/>
          <w:bCs/>
        </w:rPr>
        <w:fldChar w:fldCharType="separate"/>
      </w:r>
      <w:r w:rsidRPr="00291253">
        <w:rPr>
          <w:rFonts w:ascii="Times New Roman" w:hAnsi="Times New Roman" w:cs="Times New Roman"/>
        </w:rPr>
        <w:t>[1]</w:t>
      </w:r>
      <w:r w:rsidRPr="00291253">
        <w:rPr>
          <w:rFonts w:ascii="Times New Roman" w:hAnsi="Times New Roman" w:cs="Times New Roman"/>
        </w:rPr>
        <w:tab/>
        <w:t xml:space="preserve">R. T. Perry, J. S. Collins, L. E. Harrell, R. T. Acton, and R. C. P. Go, “Investigation of association of 13 polymorphisms in eight genes in southeastern African American Alzheimer disease patients as compared to age‐matched controls,” </w:t>
      </w:r>
      <w:r w:rsidRPr="00291253">
        <w:rPr>
          <w:rFonts w:ascii="Times New Roman" w:hAnsi="Times New Roman" w:cs="Times New Roman"/>
          <w:i/>
          <w:iCs/>
        </w:rPr>
        <w:t>Am. J. Med. Genet.</w:t>
      </w:r>
      <w:r w:rsidRPr="00291253">
        <w:rPr>
          <w:rFonts w:ascii="Times New Roman" w:hAnsi="Times New Roman" w:cs="Times New Roman"/>
        </w:rPr>
        <w:t>, vol. 105, no. 4, pp. 332–342, May 2001, doi: 10.1002/ajmg.1371.</w:t>
      </w:r>
    </w:p>
    <w:p w14:paraId="7F936DAC" w14:textId="77777777" w:rsidR="00291253" w:rsidRPr="00291253" w:rsidRDefault="00291253" w:rsidP="00291253">
      <w:pPr>
        <w:pStyle w:val="Bibliography"/>
        <w:rPr>
          <w:rFonts w:ascii="Times New Roman" w:hAnsi="Times New Roman" w:cs="Times New Roman"/>
        </w:rPr>
      </w:pPr>
      <w:r w:rsidRPr="00291253">
        <w:rPr>
          <w:rFonts w:ascii="Times New Roman" w:hAnsi="Times New Roman" w:cs="Times New Roman"/>
        </w:rPr>
        <w:t>[2]</w:t>
      </w:r>
      <w:r w:rsidRPr="00291253">
        <w:rPr>
          <w:rFonts w:ascii="Times New Roman" w:hAnsi="Times New Roman" w:cs="Times New Roman"/>
        </w:rPr>
        <w:tab/>
        <w:t xml:space="preserve">G. Gramer </w:t>
      </w:r>
      <w:r w:rsidRPr="00291253">
        <w:rPr>
          <w:rFonts w:ascii="Times New Roman" w:hAnsi="Times New Roman" w:cs="Times New Roman"/>
          <w:i/>
          <w:iCs/>
        </w:rPr>
        <w:t>et al.</w:t>
      </w:r>
      <w:r w:rsidRPr="00291253">
        <w:rPr>
          <w:rFonts w:ascii="Times New Roman" w:hAnsi="Times New Roman" w:cs="Times New Roman"/>
        </w:rPr>
        <w:t xml:space="preserve">, “Medium-Chain Acyl-CoA Dehydrogenase Deficiency: Evaluation of Genotype-Phenotype Correlation in Patients Detected by Newborn Screening,” </w:t>
      </w:r>
      <w:r w:rsidRPr="00291253">
        <w:rPr>
          <w:rFonts w:ascii="Times New Roman" w:hAnsi="Times New Roman" w:cs="Times New Roman"/>
          <w:i/>
          <w:iCs/>
        </w:rPr>
        <w:t>JIMD Rep.</w:t>
      </w:r>
      <w:r w:rsidRPr="00291253">
        <w:rPr>
          <w:rFonts w:ascii="Times New Roman" w:hAnsi="Times New Roman" w:cs="Times New Roman"/>
        </w:rPr>
        <w:t>, vol. 23, pp. 101–112, 2015, doi: 10.1007/8904_2015_439.</w:t>
      </w:r>
    </w:p>
    <w:p w14:paraId="55E36EE5" w14:textId="77777777" w:rsidR="00291253" w:rsidRPr="00291253" w:rsidRDefault="00291253" w:rsidP="00291253">
      <w:pPr>
        <w:pStyle w:val="Bibliography"/>
        <w:rPr>
          <w:rFonts w:ascii="Times New Roman" w:hAnsi="Times New Roman" w:cs="Times New Roman"/>
        </w:rPr>
      </w:pPr>
      <w:r w:rsidRPr="00291253">
        <w:rPr>
          <w:rFonts w:ascii="Times New Roman" w:hAnsi="Times New Roman" w:cs="Times New Roman"/>
        </w:rPr>
        <w:t>[3]</w:t>
      </w:r>
      <w:r w:rsidRPr="00291253">
        <w:rPr>
          <w:rFonts w:ascii="Times New Roman" w:hAnsi="Times New Roman" w:cs="Times New Roman"/>
        </w:rPr>
        <w:tab/>
        <w:t xml:space="preserve">J. Wang, Y. Chen, and Q. Zou, “Inferring gene regulatory network from single-cell transcriptomes with graph autoencoder model,” </w:t>
      </w:r>
      <w:r w:rsidRPr="00291253">
        <w:rPr>
          <w:rFonts w:ascii="Times New Roman" w:hAnsi="Times New Roman" w:cs="Times New Roman"/>
          <w:i/>
          <w:iCs/>
        </w:rPr>
        <w:t>PLOS Genet.</w:t>
      </w:r>
      <w:r w:rsidRPr="00291253">
        <w:rPr>
          <w:rFonts w:ascii="Times New Roman" w:hAnsi="Times New Roman" w:cs="Times New Roman"/>
        </w:rPr>
        <w:t>, vol. 19, no. 9, p. e1010942, Sep. 2023, doi: 10.1371/journal.pgen.1010942.</w:t>
      </w:r>
    </w:p>
    <w:p w14:paraId="11223A5C" w14:textId="77777777" w:rsidR="00291253" w:rsidRPr="00291253" w:rsidRDefault="00291253" w:rsidP="00291253">
      <w:pPr>
        <w:pStyle w:val="Bibliography"/>
        <w:rPr>
          <w:rFonts w:ascii="Times New Roman" w:hAnsi="Times New Roman" w:cs="Times New Roman"/>
        </w:rPr>
      </w:pPr>
      <w:r w:rsidRPr="00291253">
        <w:rPr>
          <w:rFonts w:ascii="Times New Roman" w:hAnsi="Times New Roman" w:cs="Times New Roman"/>
        </w:rPr>
        <w:t>[4]</w:t>
      </w:r>
      <w:r w:rsidRPr="00291253">
        <w:rPr>
          <w:rFonts w:ascii="Times New Roman" w:hAnsi="Times New Roman" w:cs="Times New Roman"/>
        </w:rPr>
        <w:tab/>
        <w:t xml:space="preserve">Y. Gan, X. Hu, G. Zou, C. Yan, and G. Xu, “Inferring Gene Regulatory Networks From Single-Cell Transcriptomic Data Using Bidirectional RNN,” </w:t>
      </w:r>
      <w:r w:rsidRPr="00291253">
        <w:rPr>
          <w:rFonts w:ascii="Times New Roman" w:hAnsi="Times New Roman" w:cs="Times New Roman"/>
          <w:i/>
          <w:iCs/>
        </w:rPr>
        <w:t>Front. Oncol.</w:t>
      </w:r>
      <w:r w:rsidRPr="00291253">
        <w:rPr>
          <w:rFonts w:ascii="Times New Roman" w:hAnsi="Times New Roman" w:cs="Times New Roman"/>
        </w:rPr>
        <w:t>, vol. 12, p. 899825, May 2022, doi: 10.3389/fonc.2022.899825.</w:t>
      </w:r>
    </w:p>
    <w:p w14:paraId="692595DD" w14:textId="77777777" w:rsidR="00291253" w:rsidRPr="00291253" w:rsidRDefault="00291253" w:rsidP="00291253">
      <w:pPr>
        <w:pStyle w:val="Bibliography"/>
        <w:rPr>
          <w:rFonts w:ascii="Times New Roman" w:hAnsi="Times New Roman" w:cs="Times New Roman"/>
        </w:rPr>
      </w:pPr>
      <w:r w:rsidRPr="00291253">
        <w:rPr>
          <w:rFonts w:ascii="Times New Roman" w:hAnsi="Times New Roman" w:cs="Times New Roman"/>
        </w:rPr>
        <w:t>[5]</w:t>
      </w:r>
      <w:r w:rsidRPr="00291253">
        <w:rPr>
          <w:rFonts w:ascii="Times New Roman" w:hAnsi="Times New Roman" w:cs="Times New Roman"/>
        </w:rPr>
        <w:tab/>
        <w:t xml:space="preserve">X. He, K. Deng, X. Wang, Y. Li, Y. Zhang, and M. Wang, “LightGCN: Simplifying and Powering Graph Convolution Network for Recommendation,” 2020, </w:t>
      </w:r>
      <w:r w:rsidRPr="00291253">
        <w:rPr>
          <w:rFonts w:ascii="Times New Roman" w:hAnsi="Times New Roman" w:cs="Times New Roman"/>
          <w:i/>
          <w:iCs/>
        </w:rPr>
        <w:t>arXiv</w:t>
      </w:r>
      <w:r w:rsidRPr="00291253">
        <w:rPr>
          <w:rFonts w:ascii="Times New Roman" w:hAnsi="Times New Roman" w:cs="Times New Roman"/>
        </w:rPr>
        <w:t>. doi: 10.48550/ARXIV.2002.02126.</w:t>
      </w:r>
    </w:p>
    <w:p w14:paraId="61F33333" w14:textId="77777777" w:rsidR="00291253" w:rsidRPr="00291253" w:rsidRDefault="00291253" w:rsidP="00291253">
      <w:pPr>
        <w:pStyle w:val="Bibliography"/>
        <w:rPr>
          <w:rFonts w:ascii="Times New Roman" w:hAnsi="Times New Roman" w:cs="Times New Roman"/>
        </w:rPr>
      </w:pPr>
      <w:r w:rsidRPr="00291253">
        <w:rPr>
          <w:rFonts w:ascii="Times New Roman" w:hAnsi="Times New Roman" w:cs="Times New Roman"/>
        </w:rPr>
        <w:t>[6]</w:t>
      </w:r>
      <w:r w:rsidRPr="00291253">
        <w:rPr>
          <w:rFonts w:ascii="Times New Roman" w:hAnsi="Times New Roman" w:cs="Times New Roman"/>
        </w:rPr>
        <w:tab/>
        <w:t xml:space="preserve">B. D. Solomon and P. Khatri, “Clustering of clinical symptoms using large language models reveals low diagnostic specificity of proposed alternatives to consensus mast cell activation syndrome criteria,” </w:t>
      </w:r>
      <w:r w:rsidRPr="00291253">
        <w:rPr>
          <w:rFonts w:ascii="Times New Roman" w:hAnsi="Times New Roman" w:cs="Times New Roman"/>
          <w:i/>
          <w:iCs/>
        </w:rPr>
        <w:t>J. Allergy Clin. Immunol.</w:t>
      </w:r>
      <w:r w:rsidRPr="00291253">
        <w:rPr>
          <w:rFonts w:ascii="Times New Roman" w:hAnsi="Times New Roman" w:cs="Times New Roman"/>
        </w:rPr>
        <w:t>, vol. 155, no. 1, pp. 213-218.e4, Jan. 2025, doi: 10.1016/j.jaci.2024.09.006.</w:t>
      </w:r>
    </w:p>
    <w:p w14:paraId="4A00054B" w14:textId="77777777" w:rsidR="00291253" w:rsidRPr="00291253" w:rsidRDefault="00291253" w:rsidP="00291253">
      <w:pPr>
        <w:pStyle w:val="Bibliography"/>
        <w:rPr>
          <w:rFonts w:ascii="Times New Roman" w:hAnsi="Times New Roman" w:cs="Times New Roman"/>
        </w:rPr>
      </w:pPr>
      <w:r w:rsidRPr="00291253">
        <w:rPr>
          <w:rFonts w:ascii="Times New Roman" w:hAnsi="Times New Roman" w:cs="Times New Roman"/>
        </w:rPr>
        <w:t>[7]</w:t>
      </w:r>
      <w:r w:rsidRPr="00291253">
        <w:rPr>
          <w:rFonts w:ascii="Times New Roman" w:hAnsi="Times New Roman" w:cs="Times New Roman"/>
        </w:rPr>
        <w:tab/>
        <w:t xml:space="preserve">D. Doddahonnaiah </w:t>
      </w:r>
      <w:r w:rsidRPr="00291253">
        <w:rPr>
          <w:rFonts w:ascii="Times New Roman" w:hAnsi="Times New Roman" w:cs="Times New Roman"/>
          <w:i/>
          <w:iCs/>
        </w:rPr>
        <w:t>et al.</w:t>
      </w:r>
      <w:r w:rsidRPr="00291253">
        <w:rPr>
          <w:rFonts w:ascii="Times New Roman" w:hAnsi="Times New Roman" w:cs="Times New Roman"/>
        </w:rPr>
        <w:t xml:space="preserve">, “A Literature-Derived Knowledge Graph Augments the Interpretation of Single Cell RNA-seq Datasets,” </w:t>
      </w:r>
      <w:r w:rsidRPr="00291253">
        <w:rPr>
          <w:rFonts w:ascii="Times New Roman" w:hAnsi="Times New Roman" w:cs="Times New Roman"/>
          <w:i/>
          <w:iCs/>
        </w:rPr>
        <w:t>Genes</w:t>
      </w:r>
      <w:r w:rsidRPr="00291253">
        <w:rPr>
          <w:rFonts w:ascii="Times New Roman" w:hAnsi="Times New Roman" w:cs="Times New Roman"/>
        </w:rPr>
        <w:t>, vol. 12, no. 6, p. 898, Jun. 2021, doi: 10.3390/genes12060898.</w:t>
      </w:r>
    </w:p>
    <w:p w14:paraId="7DD7D8F2" w14:textId="77777777" w:rsidR="00291253" w:rsidRPr="00291253" w:rsidRDefault="00291253" w:rsidP="00291253">
      <w:pPr>
        <w:pStyle w:val="Bibliography"/>
        <w:rPr>
          <w:rFonts w:ascii="Times New Roman" w:hAnsi="Times New Roman" w:cs="Times New Roman"/>
        </w:rPr>
      </w:pPr>
      <w:r w:rsidRPr="00291253">
        <w:rPr>
          <w:rFonts w:ascii="Times New Roman" w:hAnsi="Times New Roman" w:cs="Times New Roman"/>
        </w:rPr>
        <w:t>[8]</w:t>
      </w:r>
      <w:r w:rsidRPr="00291253">
        <w:rPr>
          <w:rFonts w:ascii="Times New Roman" w:hAnsi="Times New Roman" w:cs="Times New Roman"/>
        </w:rPr>
        <w:tab/>
        <w:t xml:space="preserve">J. A. Shahir, N. Stanley, and J. E. Purvis, “Cellograph: a semi-supervised approach to analyzing multi-condition single-cell RNA-sequencing data using graph neural networks,” </w:t>
      </w:r>
      <w:r w:rsidRPr="00291253">
        <w:rPr>
          <w:rFonts w:ascii="Times New Roman" w:hAnsi="Times New Roman" w:cs="Times New Roman"/>
          <w:i/>
          <w:iCs/>
        </w:rPr>
        <w:t>BMC Bioinformatics</w:t>
      </w:r>
      <w:r w:rsidRPr="00291253">
        <w:rPr>
          <w:rFonts w:ascii="Times New Roman" w:hAnsi="Times New Roman" w:cs="Times New Roman"/>
        </w:rPr>
        <w:t>, vol. 25, no. 1, p. 25, Jan. 2024, doi: 10.1186/s12859-024-05641-9.</w:t>
      </w:r>
    </w:p>
    <w:p w14:paraId="5CAABFC9" w14:textId="77777777" w:rsidR="00291253" w:rsidRPr="00291253" w:rsidRDefault="00291253" w:rsidP="00291253">
      <w:pPr>
        <w:pStyle w:val="Bibliography"/>
        <w:rPr>
          <w:rFonts w:ascii="Times New Roman" w:hAnsi="Times New Roman" w:cs="Times New Roman"/>
        </w:rPr>
      </w:pPr>
      <w:r w:rsidRPr="00291253">
        <w:rPr>
          <w:rFonts w:ascii="Times New Roman" w:hAnsi="Times New Roman" w:cs="Times New Roman"/>
        </w:rPr>
        <w:t>[9]</w:t>
      </w:r>
      <w:r w:rsidRPr="00291253">
        <w:rPr>
          <w:rFonts w:ascii="Times New Roman" w:hAnsi="Times New Roman" w:cs="Times New Roman"/>
        </w:rPr>
        <w:tab/>
        <w:t xml:space="preserve">Y. Shan, J. Yang, X. Li, X. Zhong, and Y. Chang, “GLAE: A graph-learnable auto-encoder for single-cell RNA-seq analysis,” </w:t>
      </w:r>
      <w:r w:rsidRPr="00291253">
        <w:rPr>
          <w:rFonts w:ascii="Times New Roman" w:hAnsi="Times New Roman" w:cs="Times New Roman"/>
          <w:i/>
          <w:iCs/>
        </w:rPr>
        <w:t>Inf. Sci.</w:t>
      </w:r>
      <w:r w:rsidRPr="00291253">
        <w:rPr>
          <w:rFonts w:ascii="Times New Roman" w:hAnsi="Times New Roman" w:cs="Times New Roman"/>
        </w:rPr>
        <w:t>, vol. 621, pp. 88–103, Apr. 2023, doi: 10.1016/j.ins.2022.11.049.</w:t>
      </w:r>
    </w:p>
    <w:p w14:paraId="1D8C763C" w14:textId="77777777" w:rsidR="00291253" w:rsidRPr="00291253" w:rsidRDefault="00291253" w:rsidP="00291253">
      <w:pPr>
        <w:pStyle w:val="Bibliography"/>
        <w:rPr>
          <w:rFonts w:ascii="Times New Roman" w:hAnsi="Times New Roman" w:cs="Times New Roman"/>
        </w:rPr>
      </w:pPr>
      <w:r w:rsidRPr="00291253">
        <w:rPr>
          <w:rFonts w:ascii="Times New Roman" w:hAnsi="Times New Roman" w:cs="Times New Roman"/>
        </w:rPr>
        <w:t>[10]</w:t>
      </w:r>
      <w:r w:rsidRPr="00291253">
        <w:rPr>
          <w:rFonts w:ascii="Times New Roman" w:hAnsi="Times New Roman" w:cs="Times New Roman"/>
        </w:rPr>
        <w:tab/>
        <w:t xml:space="preserve">Z. Zhang </w:t>
      </w:r>
      <w:r w:rsidRPr="00291253">
        <w:rPr>
          <w:rFonts w:ascii="Times New Roman" w:hAnsi="Times New Roman" w:cs="Times New Roman"/>
          <w:i/>
          <w:iCs/>
        </w:rPr>
        <w:t>et al.</w:t>
      </w:r>
      <w:r w:rsidRPr="00291253">
        <w:rPr>
          <w:rFonts w:ascii="Times New Roman" w:hAnsi="Times New Roman" w:cs="Times New Roman"/>
        </w:rPr>
        <w:t xml:space="preserve">, “Graph contrastive learning as a versatile foundation for advanced scRNA-seq data analysis,” </w:t>
      </w:r>
      <w:r w:rsidRPr="00291253">
        <w:rPr>
          <w:rFonts w:ascii="Times New Roman" w:hAnsi="Times New Roman" w:cs="Times New Roman"/>
          <w:i/>
          <w:iCs/>
        </w:rPr>
        <w:t>Brief. Bioinform.</w:t>
      </w:r>
      <w:r w:rsidRPr="00291253">
        <w:rPr>
          <w:rFonts w:ascii="Times New Roman" w:hAnsi="Times New Roman" w:cs="Times New Roman"/>
        </w:rPr>
        <w:t>, vol. 25, no. 6, p. bbae558, Sep. 2024, doi: 10.1093/bib/bbae558.</w:t>
      </w:r>
    </w:p>
    <w:p w14:paraId="30A0AB13" w14:textId="77777777" w:rsidR="00291253" w:rsidRPr="00291253" w:rsidRDefault="00291253" w:rsidP="00291253">
      <w:pPr>
        <w:pStyle w:val="Bibliography"/>
        <w:rPr>
          <w:rFonts w:ascii="Times New Roman" w:hAnsi="Times New Roman" w:cs="Times New Roman"/>
        </w:rPr>
      </w:pPr>
      <w:r w:rsidRPr="00291253">
        <w:rPr>
          <w:rFonts w:ascii="Times New Roman" w:hAnsi="Times New Roman" w:cs="Times New Roman"/>
        </w:rPr>
        <w:lastRenderedPageBreak/>
        <w:t>[11]</w:t>
      </w:r>
      <w:r w:rsidRPr="00291253">
        <w:rPr>
          <w:rFonts w:ascii="Times New Roman" w:hAnsi="Times New Roman" w:cs="Times New Roman"/>
        </w:rPr>
        <w:tab/>
        <w:t xml:space="preserve">K. Lazaros, D. E. Koumadorakis, P. Vlamos, and A. G. Vrahatis, “Graph Neural Network approaches for single-cell data: A recent overview,” 2023, </w:t>
      </w:r>
      <w:r w:rsidRPr="00291253">
        <w:rPr>
          <w:rFonts w:ascii="Times New Roman" w:hAnsi="Times New Roman" w:cs="Times New Roman"/>
          <w:i/>
          <w:iCs/>
        </w:rPr>
        <w:t>arXiv</w:t>
      </w:r>
      <w:r w:rsidRPr="00291253">
        <w:rPr>
          <w:rFonts w:ascii="Times New Roman" w:hAnsi="Times New Roman" w:cs="Times New Roman"/>
        </w:rPr>
        <w:t>. doi: 10.48550/ARXIV.2310.09561.</w:t>
      </w:r>
    </w:p>
    <w:p w14:paraId="1ECFB220" w14:textId="77777777" w:rsidR="00291253" w:rsidRPr="00291253" w:rsidRDefault="00291253" w:rsidP="00291253">
      <w:pPr>
        <w:pStyle w:val="Bibliography"/>
        <w:rPr>
          <w:rFonts w:ascii="Times New Roman" w:hAnsi="Times New Roman" w:cs="Times New Roman"/>
        </w:rPr>
      </w:pPr>
      <w:r w:rsidRPr="00291253">
        <w:rPr>
          <w:rFonts w:ascii="Times New Roman" w:hAnsi="Times New Roman" w:cs="Times New Roman"/>
        </w:rPr>
        <w:t>[12]</w:t>
      </w:r>
      <w:r w:rsidRPr="00291253">
        <w:rPr>
          <w:rFonts w:ascii="Times New Roman" w:hAnsi="Times New Roman" w:cs="Times New Roman"/>
        </w:rPr>
        <w:tab/>
        <w:t xml:space="preserve">X. Shao </w:t>
      </w:r>
      <w:r w:rsidRPr="00291253">
        <w:rPr>
          <w:rFonts w:ascii="Times New Roman" w:hAnsi="Times New Roman" w:cs="Times New Roman"/>
          <w:i/>
          <w:iCs/>
        </w:rPr>
        <w:t>et al.</w:t>
      </w:r>
      <w:r w:rsidRPr="00291253">
        <w:rPr>
          <w:rFonts w:ascii="Times New Roman" w:hAnsi="Times New Roman" w:cs="Times New Roman"/>
        </w:rPr>
        <w:t xml:space="preserve">, “Knowledge-graph-based cell-cell communication inference for spatially resolved transcriptomic data with SpaTalk,” </w:t>
      </w:r>
      <w:r w:rsidRPr="00291253">
        <w:rPr>
          <w:rFonts w:ascii="Times New Roman" w:hAnsi="Times New Roman" w:cs="Times New Roman"/>
          <w:i/>
          <w:iCs/>
        </w:rPr>
        <w:t>Nat. Commun.</w:t>
      </w:r>
      <w:r w:rsidRPr="00291253">
        <w:rPr>
          <w:rFonts w:ascii="Times New Roman" w:hAnsi="Times New Roman" w:cs="Times New Roman"/>
        </w:rPr>
        <w:t>, vol. 13, no. 1, p. 4429, Jul. 2022, doi: 10.1038/s41467-022-32111-8.</w:t>
      </w:r>
    </w:p>
    <w:p w14:paraId="20F12E46" w14:textId="77777777" w:rsidR="00291253" w:rsidRPr="00291253" w:rsidRDefault="00291253" w:rsidP="00291253">
      <w:pPr>
        <w:pStyle w:val="Bibliography"/>
        <w:rPr>
          <w:rFonts w:ascii="Times New Roman" w:hAnsi="Times New Roman" w:cs="Times New Roman"/>
        </w:rPr>
      </w:pPr>
      <w:r w:rsidRPr="00291253">
        <w:rPr>
          <w:rFonts w:ascii="Times New Roman" w:hAnsi="Times New Roman" w:cs="Times New Roman"/>
        </w:rPr>
        <w:t>[13]</w:t>
      </w:r>
      <w:r w:rsidRPr="00291253">
        <w:rPr>
          <w:rFonts w:ascii="Times New Roman" w:hAnsi="Times New Roman" w:cs="Times New Roman"/>
        </w:rPr>
        <w:tab/>
        <w:t xml:space="preserve">H. Gu </w:t>
      </w:r>
      <w:r w:rsidRPr="00291253">
        <w:rPr>
          <w:rFonts w:ascii="Times New Roman" w:hAnsi="Times New Roman" w:cs="Times New Roman"/>
          <w:i/>
          <w:iCs/>
        </w:rPr>
        <w:t>et al.</w:t>
      </w:r>
      <w:r w:rsidRPr="00291253">
        <w:rPr>
          <w:rFonts w:ascii="Times New Roman" w:hAnsi="Times New Roman" w:cs="Times New Roman"/>
        </w:rPr>
        <w:t xml:space="preserve">, “scGNN 2.0: a graph neural network tool for imputation and clustering of single-cell RNA-Seq data,” </w:t>
      </w:r>
      <w:r w:rsidRPr="00291253">
        <w:rPr>
          <w:rFonts w:ascii="Times New Roman" w:hAnsi="Times New Roman" w:cs="Times New Roman"/>
          <w:i/>
          <w:iCs/>
        </w:rPr>
        <w:t>Bioinformatics</w:t>
      </w:r>
      <w:r w:rsidRPr="00291253">
        <w:rPr>
          <w:rFonts w:ascii="Times New Roman" w:hAnsi="Times New Roman" w:cs="Times New Roman"/>
        </w:rPr>
        <w:t>, vol. 38, no. 23, pp. 5322–5325, Nov. 2022, doi: 10.1093/bioinformatics/btac684.</w:t>
      </w:r>
    </w:p>
    <w:p w14:paraId="5F88F331" w14:textId="77777777" w:rsidR="00291253" w:rsidRPr="00291253" w:rsidRDefault="00291253" w:rsidP="00291253">
      <w:pPr>
        <w:pStyle w:val="Bibliography"/>
        <w:rPr>
          <w:rFonts w:ascii="Times New Roman" w:hAnsi="Times New Roman" w:cs="Times New Roman"/>
        </w:rPr>
      </w:pPr>
      <w:r w:rsidRPr="00291253">
        <w:rPr>
          <w:rFonts w:ascii="Times New Roman" w:hAnsi="Times New Roman" w:cs="Times New Roman"/>
        </w:rPr>
        <w:t>[14]</w:t>
      </w:r>
      <w:r w:rsidRPr="00291253">
        <w:rPr>
          <w:rFonts w:ascii="Times New Roman" w:hAnsi="Times New Roman" w:cs="Times New Roman"/>
        </w:rPr>
        <w:tab/>
        <w:t xml:space="preserve">J. Wang </w:t>
      </w:r>
      <w:r w:rsidRPr="00291253">
        <w:rPr>
          <w:rFonts w:ascii="Times New Roman" w:hAnsi="Times New Roman" w:cs="Times New Roman"/>
          <w:i/>
          <w:iCs/>
        </w:rPr>
        <w:t>et al.</w:t>
      </w:r>
      <w:r w:rsidRPr="00291253">
        <w:rPr>
          <w:rFonts w:ascii="Times New Roman" w:hAnsi="Times New Roman" w:cs="Times New Roman"/>
        </w:rPr>
        <w:t xml:space="preserve">, “scGNN is a novel graph neural network framework for single-cell RNA-Seq analyses,” </w:t>
      </w:r>
      <w:r w:rsidRPr="00291253">
        <w:rPr>
          <w:rFonts w:ascii="Times New Roman" w:hAnsi="Times New Roman" w:cs="Times New Roman"/>
          <w:i/>
          <w:iCs/>
        </w:rPr>
        <w:t>Nat. Commun.</w:t>
      </w:r>
      <w:r w:rsidRPr="00291253">
        <w:rPr>
          <w:rFonts w:ascii="Times New Roman" w:hAnsi="Times New Roman" w:cs="Times New Roman"/>
        </w:rPr>
        <w:t>, vol. 12, no. 1, p. 1882, Mar. 2021, doi: 10.1038/s41467-021-22197-x.</w:t>
      </w:r>
    </w:p>
    <w:p w14:paraId="23E68EBF" w14:textId="77777777" w:rsidR="00291253" w:rsidRPr="00291253" w:rsidRDefault="00291253" w:rsidP="00291253">
      <w:pPr>
        <w:pStyle w:val="Bibliography"/>
        <w:rPr>
          <w:rFonts w:ascii="Times New Roman" w:hAnsi="Times New Roman" w:cs="Times New Roman"/>
        </w:rPr>
      </w:pPr>
      <w:r w:rsidRPr="00291253">
        <w:rPr>
          <w:rFonts w:ascii="Times New Roman" w:hAnsi="Times New Roman" w:cs="Times New Roman"/>
        </w:rPr>
        <w:t>[15]</w:t>
      </w:r>
      <w:r w:rsidRPr="00291253">
        <w:rPr>
          <w:rFonts w:ascii="Times New Roman" w:hAnsi="Times New Roman" w:cs="Times New Roman"/>
        </w:rPr>
        <w:tab/>
        <w:t xml:space="preserve">X. Fan </w:t>
      </w:r>
      <w:r w:rsidRPr="00291253">
        <w:rPr>
          <w:rFonts w:ascii="Times New Roman" w:hAnsi="Times New Roman" w:cs="Times New Roman"/>
          <w:i/>
          <w:iCs/>
        </w:rPr>
        <w:t>et al.</w:t>
      </w:r>
      <w:r w:rsidRPr="00291253">
        <w:rPr>
          <w:rFonts w:ascii="Times New Roman" w:hAnsi="Times New Roman" w:cs="Times New Roman"/>
        </w:rPr>
        <w:t xml:space="preserve">, “scGraphformer: unveiling cellular heterogeneity and interactions in scRNA-seq data using a scalable graph transformer network,” </w:t>
      </w:r>
      <w:r w:rsidRPr="00291253">
        <w:rPr>
          <w:rFonts w:ascii="Times New Roman" w:hAnsi="Times New Roman" w:cs="Times New Roman"/>
          <w:i/>
          <w:iCs/>
        </w:rPr>
        <w:t>Commun. Biol.</w:t>
      </w:r>
      <w:r w:rsidRPr="00291253">
        <w:rPr>
          <w:rFonts w:ascii="Times New Roman" w:hAnsi="Times New Roman" w:cs="Times New Roman"/>
        </w:rPr>
        <w:t>, vol. 7, no. 1, p. 1463, Nov. 2024, doi: 10.1038/s42003-024-07154-w.</w:t>
      </w:r>
    </w:p>
    <w:p w14:paraId="5EFEF719" w14:textId="77777777" w:rsidR="00291253" w:rsidRPr="00291253" w:rsidRDefault="00291253" w:rsidP="00291253">
      <w:pPr>
        <w:pStyle w:val="Bibliography"/>
        <w:rPr>
          <w:rFonts w:ascii="Times New Roman" w:hAnsi="Times New Roman" w:cs="Times New Roman"/>
        </w:rPr>
      </w:pPr>
      <w:r w:rsidRPr="00291253">
        <w:rPr>
          <w:rFonts w:ascii="Times New Roman" w:hAnsi="Times New Roman" w:cs="Times New Roman"/>
        </w:rPr>
        <w:t>[16]</w:t>
      </w:r>
      <w:r w:rsidRPr="00291253">
        <w:rPr>
          <w:rFonts w:ascii="Times New Roman" w:hAnsi="Times New Roman" w:cs="Times New Roman"/>
        </w:rPr>
        <w:tab/>
        <w:t xml:space="preserve">X. Cao </w:t>
      </w:r>
      <w:r w:rsidRPr="00291253">
        <w:rPr>
          <w:rFonts w:ascii="Times New Roman" w:hAnsi="Times New Roman" w:cs="Times New Roman"/>
          <w:i/>
          <w:iCs/>
        </w:rPr>
        <w:t>et al.</w:t>
      </w:r>
      <w:r w:rsidRPr="00291253">
        <w:rPr>
          <w:rFonts w:ascii="Times New Roman" w:hAnsi="Times New Roman" w:cs="Times New Roman"/>
        </w:rPr>
        <w:t xml:space="preserve">, “scPriorGraph: constructing biosemantic cell–cell graphs with prior gene set selection for cell type identification from scRNA-seq data,” </w:t>
      </w:r>
      <w:r w:rsidRPr="00291253">
        <w:rPr>
          <w:rFonts w:ascii="Times New Roman" w:hAnsi="Times New Roman" w:cs="Times New Roman"/>
          <w:i/>
          <w:iCs/>
        </w:rPr>
        <w:t>Genome Biol.</w:t>
      </w:r>
      <w:r w:rsidRPr="00291253">
        <w:rPr>
          <w:rFonts w:ascii="Times New Roman" w:hAnsi="Times New Roman" w:cs="Times New Roman"/>
        </w:rPr>
        <w:t>, vol. 25, no. 1, p. 207, Aug. 2024, doi: 10.1186/s13059-024-03357-w.</w:t>
      </w:r>
    </w:p>
    <w:p w14:paraId="765A5F62" w14:textId="77777777" w:rsidR="00291253" w:rsidRPr="00291253" w:rsidRDefault="00291253" w:rsidP="00291253">
      <w:pPr>
        <w:pStyle w:val="Bibliography"/>
        <w:rPr>
          <w:rFonts w:ascii="Times New Roman" w:hAnsi="Times New Roman" w:cs="Times New Roman"/>
        </w:rPr>
      </w:pPr>
      <w:r w:rsidRPr="00291253">
        <w:rPr>
          <w:rFonts w:ascii="Times New Roman" w:hAnsi="Times New Roman" w:cs="Times New Roman"/>
        </w:rPr>
        <w:t>[17]</w:t>
      </w:r>
      <w:r w:rsidRPr="00291253">
        <w:rPr>
          <w:rFonts w:ascii="Times New Roman" w:hAnsi="Times New Roman" w:cs="Times New Roman"/>
        </w:rPr>
        <w:tab/>
        <w:t xml:space="preserve">L. Xu, Z. Li, J. Ren, S. Liu, and Y. Xu, “Single-cell RNA sequencing data analysis utilizing multi-type graph neural networks,” </w:t>
      </w:r>
      <w:r w:rsidRPr="00291253">
        <w:rPr>
          <w:rFonts w:ascii="Times New Roman" w:hAnsi="Times New Roman" w:cs="Times New Roman"/>
          <w:i/>
          <w:iCs/>
        </w:rPr>
        <w:t>Comput. Biol. Med.</w:t>
      </w:r>
      <w:r w:rsidRPr="00291253">
        <w:rPr>
          <w:rFonts w:ascii="Times New Roman" w:hAnsi="Times New Roman" w:cs="Times New Roman"/>
        </w:rPr>
        <w:t>, vol. 179, p. 108921, Sep. 2024, doi: 10.1016/j.compbiomed.2024.108921.</w:t>
      </w:r>
    </w:p>
    <w:p w14:paraId="040A22A0" w14:textId="77777777" w:rsidR="00291253" w:rsidRPr="00291253" w:rsidRDefault="00291253" w:rsidP="00291253">
      <w:pPr>
        <w:pStyle w:val="Bibliography"/>
        <w:rPr>
          <w:rFonts w:ascii="Times New Roman" w:hAnsi="Times New Roman" w:cs="Times New Roman"/>
        </w:rPr>
      </w:pPr>
      <w:r w:rsidRPr="00291253">
        <w:rPr>
          <w:rFonts w:ascii="Times New Roman" w:hAnsi="Times New Roman" w:cs="Times New Roman"/>
        </w:rPr>
        <w:t>[18]</w:t>
      </w:r>
      <w:r w:rsidRPr="00291253">
        <w:rPr>
          <w:rFonts w:ascii="Times New Roman" w:hAnsi="Times New Roman" w:cs="Times New Roman"/>
        </w:rPr>
        <w:tab/>
        <w:t xml:space="preserve">X. Feng, H. Zhang, H. Lin, and H. Long, “Single-cell RNA-seq data analysis based on directed graph neural network,” </w:t>
      </w:r>
      <w:r w:rsidRPr="00291253">
        <w:rPr>
          <w:rFonts w:ascii="Times New Roman" w:hAnsi="Times New Roman" w:cs="Times New Roman"/>
          <w:i/>
          <w:iCs/>
        </w:rPr>
        <w:t>Methods</w:t>
      </w:r>
      <w:r w:rsidRPr="00291253">
        <w:rPr>
          <w:rFonts w:ascii="Times New Roman" w:hAnsi="Times New Roman" w:cs="Times New Roman"/>
        </w:rPr>
        <w:t>, vol. 211, pp. 48–60, Mar. 2023, doi: 10.1016/j.ymeth.2023.02.008.</w:t>
      </w:r>
    </w:p>
    <w:p w14:paraId="13DEF685" w14:textId="77777777" w:rsidR="00291253" w:rsidRPr="00291253" w:rsidRDefault="00291253" w:rsidP="00291253">
      <w:pPr>
        <w:pStyle w:val="Bibliography"/>
        <w:rPr>
          <w:rFonts w:ascii="Times New Roman" w:hAnsi="Times New Roman" w:cs="Times New Roman"/>
        </w:rPr>
      </w:pPr>
      <w:r w:rsidRPr="00291253">
        <w:rPr>
          <w:rFonts w:ascii="Times New Roman" w:hAnsi="Times New Roman" w:cs="Times New Roman"/>
        </w:rPr>
        <w:t>[19]</w:t>
      </w:r>
      <w:r w:rsidRPr="00291253">
        <w:rPr>
          <w:rFonts w:ascii="Times New Roman" w:hAnsi="Times New Roman" w:cs="Times New Roman"/>
        </w:rPr>
        <w:tab/>
        <w:t xml:space="preserve">W. Hou and Z. Ji, “Assessing GPT-4 for cell type annotation in single-cell RNA-seq analysis,” </w:t>
      </w:r>
      <w:r w:rsidRPr="00291253">
        <w:rPr>
          <w:rFonts w:ascii="Times New Roman" w:hAnsi="Times New Roman" w:cs="Times New Roman"/>
          <w:i/>
          <w:iCs/>
        </w:rPr>
        <w:t>Nat. Methods</w:t>
      </w:r>
      <w:r w:rsidRPr="00291253">
        <w:rPr>
          <w:rFonts w:ascii="Times New Roman" w:hAnsi="Times New Roman" w:cs="Times New Roman"/>
        </w:rPr>
        <w:t>, vol. 21, no. 8, pp. 1462–1465, Aug. 2024, doi: 10.1038/s41592-024-02235-4.</w:t>
      </w:r>
    </w:p>
    <w:p w14:paraId="6BA40E1A" w14:textId="77777777" w:rsidR="00291253" w:rsidRPr="00291253" w:rsidRDefault="00291253" w:rsidP="00291253">
      <w:pPr>
        <w:pStyle w:val="Bibliography"/>
        <w:rPr>
          <w:rFonts w:ascii="Times New Roman" w:hAnsi="Times New Roman" w:cs="Times New Roman"/>
        </w:rPr>
      </w:pPr>
      <w:r w:rsidRPr="00291253">
        <w:rPr>
          <w:rFonts w:ascii="Times New Roman" w:hAnsi="Times New Roman" w:cs="Times New Roman"/>
        </w:rPr>
        <w:t>[20]</w:t>
      </w:r>
      <w:r w:rsidRPr="00291253">
        <w:rPr>
          <w:rFonts w:ascii="Times New Roman" w:hAnsi="Times New Roman" w:cs="Times New Roman"/>
        </w:rPr>
        <w:tab/>
        <w:t xml:space="preserve">J. Gong </w:t>
      </w:r>
      <w:r w:rsidRPr="00291253">
        <w:rPr>
          <w:rFonts w:ascii="Times New Roman" w:hAnsi="Times New Roman" w:cs="Times New Roman"/>
          <w:i/>
          <w:iCs/>
        </w:rPr>
        <w:t>et al.</w:t>
      </w:r>
      <w:r w:rsidRPr="00291253">
        <w:rPr>
          <w:rFonts w:ascii="Times New Roman" w:hAnsi="Times New Roman" w:cs="Times New Roman"/>
        </w:rPr>
        <w:t xml:space="preserve">, “xTrimoGene: An Efficient and Scalable Representation Learner for Single-Cell RNA-Seq Data,” 2023, </w:t>
      </w:r>
      <w:r w:rsidRPr="00291253">
        <w:rPr>
          <w:rFonts w:ascii="Times New Roman" w:hAnsi="Times New Roman" w:cs="Times New Roman"/>
          <w:i/>
          <w:iCs/>
        </w:rPr>
        <w:t>arXiv</w:t>
      </w:r>
      <w:r w:rsidRPr="00291253">
        <w:rPr>
          <w:rFonts w:ascii="Times New Roman" w:hAnsi="Times New Roman" w:cs="Times New Roman"/>
        </w:rPr>
        <w:t>. doi: 10.48550/ARXIV.2311.15156.</w:t>
      </w:r>
    </w:p>
    <w:p w14:paraId="0FBDE7B8" w14:textId="77777777" w:rsidR="00291253" w:rsidRPr="00291253" w:rsidRDefault="00291253" w:rsidP="00291253">
      <w:pPr>
        <w:pStyle w:val="Bibliography"/>
        <w:rPr>
          <w:rFonts w:ascii="Times New Roman" w:hAnsi="Times New Roman" w:cs="Times New Roman"/>
        </w:rPr>
      </w:pPr>
      <w:r w:rsidRPr="00291253">
        <w:rPr>
          <w:rFonts w:ascii="Times New Roman" w:hAnsi="Times New Roman" w:cs="Times New Roman"/>
        </w:rPr>
        <w:t>[21]</w:t>
      </w:r>
      <w:r w:rsidRPr="00291253">
        <w:rPr>
          <w:rFonts w:ascii="Times New Roman" w:hAnsi="Times New Roman" w:cs="Times New Roman"/>
        </w:rPr>
        <w:tab/>
        <w:t xml:space="preserve">H. Song </w:t>
      </w:r>
      <w:r w:rsidRPr="00291253">
        <w:rPr>
          <w:rFonts w:ascii="Times New Roman" w:hAnsi="Times New Roman" w:cs="Times New Roman"/>
          <w:i/>
          <w:iCs/>
        </w:rPr>
        <w:t>et al.</w:t>
      </w:r>
      <w:r w:rsidRPr="00291253">
        <w:rPr>
          <w:rFonts w:ascii="Times New Roman" w:hAnsi="Times New Roman" w:cs="Times New Roman"/>
        </w:rPr>
        <w:t xml:space="preserve">, “Large Language Models Meet Graph Neural Networks for Text-Numeric Graph Reasoning,” 2025, </w:t>
      </w:r>
      <w:r w:rsidRPr="00291253">
        <w:rPr>
          <w:rFonts w:ascii="Times New Roman" w:hAnsi="Times New Roman" w:cs="Times New Roman"/>
          <w:i/>
          <w:iCs/>
        </w:rPr>
        <w:t>arXiv</w:t>
      </w:r>
      <w:r w:rsidRPr="00291253">
        <w:rPr>
          <w:rFonts w:ascii="Times New Roman" w:hAnsi="Times New Roman" w:cs="Times New Roman"/>
        </w:rPr>
        <w:t>. doi: 10.48550/ARXIV.2501.16361.</w:t>
      </w:r>
    </w:p>
    <w:p w14:paraId="036F4375" w14:textId="77777777" w:rsidR="00291253" w:rsidRPr="00291253" w:rsidRDefault="00291253" w:rsidP="00291253">
      <w:pPr>
        <w:pStyle w:val="Bibliography"/>
        <w:rPr>
          <w:rFonts w:ascii="Times New Roman" w:hAnsi="Times New Roman" w:cs="Times New Roman"/>
        </w:rPr>
      </w:pPr>
      <w:r w:rsidRPr="00291253">
        <w:rPr>
          <w:rFonts w:ascii="Times New Roman" w:hAnsi="Times New Roman" w:cs="Times New Roman"/>
        </w:rPr>
        <w:t>[22]</w:t>
      </w:r>
      <w:r w:rsidRPr="00291253">
        <w:rPr>
          <w:rFonts w:ascii="Times New Roman" w:hAnsi="Times New Roman" w:cs="Times New Roman"/>
        </w:rPr>
        <w:tab/>
        <w:t xml:space="preserve">C. Li, M. Xiao, P. Wang, G. Feng, X. Li, and Y. Zhou, “scInterpreter: Training Large Language Models to Interpret scRNA-seq Data for Cell Type Annotation,” 2024, </w:t>
      </w:r>
      <w:r w:rsidRPr="00291253">
        <w:rPr>
          <w:rFonts w:ascii="Times New Roman" w:hAnsi="Times New Roman" w:cs="Times New Roman"/>
          <w:i/>
          <w:iCs/>
        </w:rPr>
        <w:t>arXiv</w:t>
      </w:r>
      <w:r w:rsidRPr="00291253">
        <w:rPr>
          <w:rFonts w:ascii="Times New Roman" w:hAnsi="Times New Roman" w:cs="Times New Roman"/>
        </w:rPr>
        <w:t>. doi: 10.48550/ARXIV.2402.12405.</w:t>
      </w:r>
    </w:p>
    <w:p w14:paraId="5E7B892A" w14:textId="77777777" w:rsidR="00291253" w:rsidRPr="00291253" w:rsidRDefault="00291253" w:rsidP="00291253">
      <w:pPr>
        <w:pStyle w:val="Bibliography"/>
        <w:rPr>
          <w:rFonts w:ascii="Times New Roman" w:hAnsi="Times New Roman" w:cs="Times New Roman"/>
        </w:rPr>
      </w:pPr>
      <w:r w:rsidRPr="00291253">
        <w:rPr>
          <w:rFonts w:ascii="Times New Roman" w:hAnsi="Times New Roman" w:cs="Times New Roman"/>
        </w:rPr>
        <w:t>[23]</w:t>
      </w:r>
      <w:r w:rsidRPr="00291253">
        <w:rPr>
          <w:rFonts w:ascii="Times New Roman" w:hAnsi="Times New Roman" w:cs="Times New Roman"/>
        </w:rPr>
        <w:tab/>
        <w:t xml:space="preserve">Y. Yuan and Z. Bar-Joseph, “GCNG: graph convolutional networks for inferring gene interaction from spatial transcriptomics data,” </w:t>
      </w:r>
      <w:r w:rsidRPr="00291253">
        <w:rPr>
          <w:rFonts w:ascii="Times New Roman" w:hAnsi="Times New Roman" w:cs="Times New Roman"/>
          <w:i/>
          <w:iCs/>
        </w:rPr>
        <w:t>Genome Biol.</w:t>
      </w:r>
      <w:r w:rsidRPr="00291253">
        <w:rPr>
          <w:rFonts w:ascii="Times New Roman" w:hAnsi="Times New Roman" w:cs="Times New Roman"/>
        </w:rPr>
        <w:t>, vol. 21, no. 1, p. 300, Dec. 2020, doi: 10.1186/s13059-020-02214-w.</w:t>
      </w:r>
    </w:p>
    <w:p w14:paraId="4449E9CC" w14:textId="77777777" w:rsidR="00291253" w:rsidRPr="00291253" w:rsidRDefault="00291253" w:rsidP="00291253">
      <w:pPr>
        <w:pStyle w:val="Bibliography"/>
        <w:rPr>
          <w:rFonts w:ascii="Times New Roman" w:hAnsi="Times New Roman" w:cs="Times New Roman"/>
        </w:rPr>
      </w:pPr>
      <w:r w:rsidRPr="00291253">
        <w:rPr>
          <w:rFonts w:ascii="Times New Roman" w:hAnsi="Times New Roman" w:cs="Times New Roman"/>
        </w:rPr>
        <w:t>[24]</w:t>
      </w:r>
      <w:r w:rsidRPr="00291253">
        <w:rPr>
          <w:rFonts w:ascii="Times New Roman" w:hAnsi="Times New Roman" w:cs="Times New Roman"/>
        </w:rPr>
        <w:tab/>
        <w:t xml:space="preserve">Y. Chen, Z. Zhang, C. Yuan, B. Li, Y. Deng, and W. Hu, “Channel-wise Topology Refinement Graph Convolution for Skeleton-Based Action Recognition,” 2021, </w:t>
      </w:r>
      <w:r w:rsidRPr="00291253">
        <w:rPr>
          <w:rFonts w:ascii="Times New Roman" w:hAnsi="Times New Roman" w:cs="Times New Roman"/>
          <w:i/>
          <w:iCs/>
        </w:rPr>
        <w:t>arXiv</w:t>
      </w:r>
      <w:r w:rsidRPr="00291253">
        <w:rPr>
          <w:rFonts w:ascii="Times New Roman" w:hAnsi="Times New Roman" w:cs="Times New Roman"/>
        </w:rPr>
        <w:t>. doi: 10.48550/ARXIV.2107.12213.</w:t>
      </w:r>
    </w:p>
    <w:p w14:paraId="629B1345" w14:textId="77777777" w:rsidR="00291253" w:rsidRPr="00291253" w:rsidRDefault="00291253" w:rsidP="00291253">
      <w:pPr>
        <w:pStyle w:val="Bibliography"/>
        <w:rPr>
          <w:rFonts w:ascii="Times New Roman" w:hAnsi="Times New Roman" w:cs="Times New Roman"/>
        </w:rPr>
      </w:pPr>
      <w:r w:rsidRPr="00291253">
        <w:rPr>
          <w:rFonts w:ascii="Times New Roman" w:hAnsi="Times New Roman" w:cs="Times New Roman"/>
        </w:rPr>
        <w:t>[25]</w:t>
      </w:r>
      <w:r w:rsidRPr="00291253">
        <w:rPr>
          <w:rFonts w:ascii="Times New Roman" w:hAnsi="Times New Roman" w:cs="Times New Roman"/>
        </w:rPr>
        <w:tab/>
        <w:t xml:space="preserve">L. Fang, Q. Chen, C.-H. Wei, Z. Lu, and K. Wang, “Bioformer: an efficient transformer language model for biomedical text mining,” 2023, </w:t>
      </w:r>
      <w:r w:rsidRPr="00291253">
        <w:rPr>
          <w:rFonts w:ascii="Times New Roman" w:hAnsi="Times New Roman" w:cs="Times New Roman"/>
          <w:i/>
          <w:iCs/>
        </w:rPr>
        <w:t>arXiv</w:t>
      </w:r>
      <w:r w:rsidRPr="00291253">
        <w:rPr>
          <w:rFonts w:ascii="Times New Roman" w:hAnsi="Times New Roman" w:cs="Times New Roman"/>
        </w:rPr>
        <w:t>. doi: 10.48550/ARXIV.2302.01588.</w:t>
      </w:r>
    </w:p>
    <w:p w14:paraId="723F27F0" w14:textId="77777777" w:rsidR="00291253" w:rsidRPr="00291253" w:rsidRDefault="00291253" w:rsidP="00291253">
      <w:pPr>
        <w:pStyle w:val="Bibliography"/>
        <w:rPr>
          <w:rFonts w:ascii="Times New Roman" w:hAnsi="Times New Roman" w:cs="Times New Roman"/>
        </w:rPr>
      </w:pPr>
      <w:r w:rsidRPr="00291253">
        <w:rPr>
          <w:rFonts w:ascii="Times New Roman" w:hAnsi="Times New Roman" w:cs="Times New Roman"/>
        </w:rPr>
        <w:t>[26]</w:t>
      </w:r>
      <w:r w:rsidRPr="00291253">
        <w:rPr>
          <w:rFonts w:ascii="Times New Roman" w:hAnsi="Times New Roman" w:cs="Times New Roman"/>
        </w:rPr>
        <w:tab/>
        <w:t xml:space="preserve">G. Gogoshin and A. S. Rodin, “Graph Neural Networks in Cancer and Oncology Research: Emerging and Future Trends,” </w:t>
      </w:r>
      <w:r w:rsidRPr="00291253">
        <w:rPr>
          <w:rFonts w:ascii="Times New Roman" w:hAnsi="Times New Roman" w:cs="Times New Roman"/>
          <w:i/>
          <w:iCs/>
        </w:rPr>
        <w:t>Cancers</w:t>
      </w:r>
      <w:r w:rsidRPr="00291253">
        <w:rPr>
          <w:rFonts w:ascii="Times New Roman" w:hAnsi="Times New Roman" w:cs="Times New Roman"/>
        </w:rPr>
        <w:t>, vol. 15, no. 24, p. 5858, Dec. 2023, doi: 10.3390/cancers15245858.</w:t>
      </w:r>
    </w:p>
    <w:p w14:paraId="7BEC1546" w14:textId="77777777" w:rsidR="00291253" w:rsidRPr="00291253" w:rsidRDefault="00291253" w:rsidP="00291253">
      <w:pPr>
        <w:pStyle w:val="Bibliography"/>
        <w:rPr>
          <w:rFonts w:ascii="Times New Roman" w:hAnsi="Times New Roman" w:cs="Times New Roman"/>
        </w:rPr>
      </w:pPr>
      <w:r w:rsidRPr="00291253">
        <w:rPr>
          <w:rFonts w:ascii="Times New Roman" w:hAnsi="Times New Roman" w:cs="Times New Roman"/>
        </w:rPr>
        <w:lastRenderedPageBreak/>
        <w:t>[27]</w:t>
      </w:r>
      <w:r w:rsidRPr="00291253">
        <w:rPr>
          <w:rFonts w:ascii="Times New Roman" w:hAnsi="Times New Roman" w:cs="Times New Roman"/>
        </w:rPr>
        <w:tab/>
        <w:t xml:space="preserve">K. Kc, R. Li, F. Cui, and A. R. Haake, “Predicting Biomedical Interactions With Higher-Order Graph Convolutional Networks,” </w:t>
      </w:r>
      <w:r w:rsidRPr="00291253">
        <w:rPr>
          <w:rFonts w:ascii="Times New Roman" w:hAnsi="Times New Roman" w:cs="Times New Roman"/>
          <w:i/>
          <w:iCs/>
        </w:rPr>
        <w:t>IEEE/ACM Trans. Comput. Biol. Bioinform.</w:t>
      </w:r>
      <w:r w:rsidRPr="00291253">
        <w:rPr>
          <w:rFonts w:ascii="Times New Roman" w:hAnsi="Times New Roman" w:cs="Times New Roman"/>
        </w:rPr>
        <w:t>, vol. 19, no. 2, pp. 676–687, 2022, doi: 10.1109/TCBB.2021.3059415.</w:t>
      </w:r>
    </w:p>
    <w:p w14:paraId="6C6D4FDC" w14:textId="4995CF28" w:rsidR="00291253" w:rsidRPr="00291253" w:rsidRDefault="00291253" w:rsidP="00291253">
      <w:pPr>
        <w:rPr>
          <w:rFonts w:ascii="Times New Roman" w:hAnsi="Times New Roman" w:cs="Times New Roman"/>
          <w:b/>
          <w:bCs/>
        </w:rPr>
      </w:pPr>
      <w:r>
        <w:rPr>
          <w:rFonts w:ascii="Times New Roman" w:hAnsi="Times New Roman" w:cs="Times New Roman"/>
          <w:b/>
          <w:bCs/>
        </w:rPr>
        <w:fldChar w:fldCharType="end"/>
      </w:r>
    </w:p>
    <w:sectPr w:rsidR="00291253" w:rsidRPr="00291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8E0"/>
    <w:rsid w:val="000F3E76"/>
    <w:rsid w:val="0022700E"/>
    <w:rsid w:val="00291253"/>
    <w:rsid w:val="003C50A7"/>
    <w:rsid w:val="003E24BF"/>
    <w:rsid w:val="004224A1"/>
    <w:rsid w:val="005740CC"/>
    <w:rsid w:val="005813F8"/>
    <w:rsid w:val="005D78E0"/>
    <w:rsid w:val="006107E2"/>
    <w:rsid w:val="006F5FAE"/>
    <w:rsid w:val="00A241F8"/>
    <w:rsid w:val="00A567A5"/>
    <w:rsid w:val="00B036EB"/>
    <w:rsid w:val="00BB72DA"/>
    <w:rsid w:val="00BE2C49"/>
    <w:rsid w:val="00CA7F02"/>
    <w:rsid w:val="00DC2CD5"/>
    <w:rsid w:val="00E10A61"/>
    <w:rsid w:val="00E125CB"/>
    <w:rsid w:val="00E141D1"/>
    <w:rsid w:val="00E45C28"/>
    <w:rsid w:val="00EC612B"/>
    <w:rsid w:val="00F03EBC"/>
    <w:rsid w:val="00F444F0"/>
    <w:rsid w:val="00F51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AA645F"/>
  <w15:chartTrackingRefBased/>
  <w15:docId w15:val="{882FE664-83AF-0A4A-9F0E-09F084193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8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78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78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78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78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78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8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8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8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8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78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78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78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78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78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8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8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8E0"/>
    <w:rPr>
      <w:rFonts w:eastAsiaTheme="majorEastAsia" w:cstheme="majorBidi"/>
      <w:color w:val="272727" w:themeColor="text1" w:themeTint="D8"/>
    </w:rPr>
  </w:style>
  <w:style w:type="paragraph" w:styleId="Title">
    <w:name w:val="Title"/>
    <w:basedOn w:val="Normal"/>
    <w:next w:val="Normal"/>
    <w:link w:val="TitleChar"/>
    <w:uiPriority w:val="10"/>
    <w:qFormat/>
    <w:rsid w:val="005D78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8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8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8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8E0"/>
    <w:pPr>
      <w:spacing w:before="160"/>
      <w:jc w:val="center"/>
    </w:pPr>
    <w:rPr>
      <w:i/>
      <w:iCs/>
      <w:color w:val="404040" w:themeColor="text1" w:themeTint="BF"/>
    </w:rPr>
  </w:style>
  <w:style w:type="character" w:customStyle="1" w:styleId="QuoteChar">
    <w:name w:val="Quote Char"/>
    <w:basedOn w:val="DefaultParagraphFont"/>
    <w:link w:val="Quote"/>
    <w:uiPriority w:val="29"/>
    <w:rsid w:val="005D78E0"/>
    <w:rPr>
      <w:i/>
      <w:iCs/>
      <w:color w:val="404040" w:themeColor="text1" w:themeTint="BF"/>
    </w:rPr>
  </w:style>
  <w:style w:type="paragraph" w:styleId="ListParagraph">
    <w:name w:val="List Paragraph"/>
    <w:basedOn w:val="Normal"/>
    <w:uiPriority w:val="34"/>
    <w:qFormat/>
    <w:rsid w:val="005D78E0"/>
    <w:pPr>
      <w:ind w:left="720"/>
      <w:contextualSpacing/>
    </w:pPr>
  </w:style>
  <w:style w:type="character" w:styleId="IntenseEmphasis">
    <w:name w:val="Intense Emphasis"/>
    <w:basedOn w:val="DefaultParagraphFont"/>
    <w:uiPriority w:val="21"/>
    <w:qFormat/>
    <w:rsid w:val="005D78E0"/>
    <w:rPr>
      <w:i/>
      <w:iCs/>
      <w:color w:val="0F4761" w:themeColor="accent1" w:themeShade="BF"/>
    </w:rPr>
  </w:style>
  <w:style w:type="paragraph" w:styleId="IntenseQuote">
    <w:name w:val="Intense Quote"/>
    <w:basedOn w:val="Normal"/>
    <w:next w:val="Normal"/>
    <w:link w:val="IntenseQuoteChar"/>
    <w:uiPriority w:val="30"/>
    <w:qFormat/>
    <w:rsid w:val="005D78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78E0"/>
    <w:rPr>
      <w:i/>
      <w:iCs/>
      <w:color w:val="0F4761" w:themeColor="accent1" w:themeShade="BF"/>
    </w:rPr>
  </w:style>
  <w:style w:type="character" w:styleId="IntenseReference">
    <w:name w:val="Intense Reference"/>
    <w:basedOn w:val="DefaultParagraphFont"/>
    <w:uiPriority w:val="32"/>
    <w:qFormat/>
    <w:rsid w:val="005D78E0"/>
    <w:rPr>
      <w:b/>
      <w:bCs/>
      <w:smallCaps/>
      <w:color w:val="0F4761" w:themeColor="accent1" w:themeShade="BF"/>
      <w:spacing w:val="5"/>
    </w:rPr>
  </w:style>
  <w:style w:type="paragraph" w:styleId="NormalWeb">
    <w:name w:val="Normal (Web)"/>
    <w:basedOn w:val="Normal"/>
    <w:uiPriority w:val="99"/>
    <w:unhideWhenUsed/>
    <w:rsid w:val="00E10A6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813F8"/>
    <w:rPr>
      <w:b/>
      <w:bCs/>
    </w:rPr>
  </w:style>
  <w:style w:type="character" w:styleId="Hyperlink">
    <w:name w:val="Hyperlink"/>
    <w:basedOn w:val="DefaultParagraphFont"/>
    <w:uiPriority w:val="99"/>
    <w:semiHidden/>
    <w:unhideWhenUsed/>
    <w:rsid w:val="005813F8"/>
    <w:rPr>
      <w:color w:val="0000FF"/>
      <w:u w:val="single"/>
    </w:rPr>
  </w:style>
  <w:style w:type="paragraph" w:customStyle="1" w:styleId="Authors">
    <w:name w:val="Authors"/>
    <w:basedOn w:val="Normal"/>
    <w:next w:val="Normal"/>
    <w:rsid w:val="00A241F8"/>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kern w:val="0"/>
      <w:sz w:val="22"/>
      <w:szCs w:val="22"/>
      <w14:ligatures w14:val="none"/>
    </w:rPr>
  </w:style>
  <w:style w:type="table" w:styleId="TableGrid">
    <w:name w:val="Table Grid"/>
    <w:basedOn w:val="TableNormal"/>
    <w:uiPriority w:val="39"/>
    <w:rsid w:val="00F03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03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03EBC"/>
    <w:rPr>
      <w:rFonts w:ascii="Courier New" w:eastAsia="Times New Roman" w:hAnsi="Courier New" w:cs="Courier New"/>
      <w:kern w:val="0"/>
      <w:sz w:val="20"/>
      <w:szCs w:val="20"/>
      <w14:ligatures w14:val="none"/>
    </w:rPr>
  </w:style>
  <w:style w:type="paragraph" w:styleId="Bibliography">
    <w:name w:val="Bibliography"/>
    <w:basedOn w:val="Normal"/>
    <w:next w:val="Normal"/>
    <w:uiPriority w:val="37"/>
    <w:unhideWhenUsed/>
    <w:rsid w:val="00291253"/>
    <w:pPr>
      <w:tabs>
        <w:tab w:val="left" w:pos="500"/>
      </w:tabs>
      <w:spacing w:after="0" w:line="240" w:lineRule="auto"/>
      <w:ind w:left="504" w:hanging="504"/>
    </w:pPr>
  </w:style>
  <w:style w:type="character" w:styleId="CommentReference">
    <w:name w:val="annotation reference"/>
    <w:basedOn w:val="DefaultParagraphFont"/>
    <w:uiPriority w:val="99"/>
    <w:semiHidden/>
    <w:unhideWhenUsed/>
    <w:rsid w:val="003E24BF"/>
    <w:rPr>
      <w:sz w:val="16"/>
      <w:szCs w:val="16"/>
    </w:rPr>
  </w:style>
  <w:style w:type="paragraph" w:styleId="CommentText">
    <w:name w:val="annotation text"/>
    <w:basedOn w:val="Normal"/>
    <w:link w:val="CommentTextChar"/>
    <w:uiPriority w:val="99"/>
    <w:semiHidden/>
    <w:unhideWhenUsed/>
    <w:rsid w:val="003E24BF"/>
    <w:pPr>
      <w:spacing w:line="240" w:lineRule="auto"/>
    </w:pPr>
    <w:rPr>
      <w:sz w:val="20"/>
      <w:szCs w:val="20"/>
    </w:rPr>
  </w:style>
  <w:style w:type="character" w:customStyle="1" w:styleId="CommentTextChar">
    <w:name w:val="Comment Text Char"/>
    <w:basedOn w:val="DefaultParagraphFont"/>
    <w:link w:val="CommentText"/>
    <w:uiPriority w:val="99"/>
    <w:semiHidden/>
    <w:rsid w:val="003E24BF"/>
    <w:rPr>
      <w:sz w:val="20"/>
      <w:szCs w:val="20"/>
    </w:rPr>
  </w:style>
  <w:style w:type="paragraph" w:styleId="CommentSubject">
    <w:name w:val="annotation subject"/>
    <w:basedOn w:val="CommentText"/>
    <w:next w:val="CommentText"/>
    <w:link w:val="CommentSubjectChar"/>
    <w:uiPriority w:val="99"/>
    <w:semiHidden/>
    <w:unhideWhenUsed/>
    <w:rsid w:val="003E24BF"/>
    <w:rPr>
      <w:b/>
      <w:bCs/>
    </w:rPr>
  </w:style>
  <w:style w:type="character" w:customStyle="1" w:styleId="CommentSubjectChar">
    <w:name w:val="Comment Subject Char"/>
    <w:basedOn w:val="CommentTextChar"/>
    <w:link w:val="CommentSubject"/>
    <w:uiPriority w:val="99"/>
    <w:semiHidden/>
    <w:rsid w:val="003E24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324">
      <w:bodyDiv w:val="1"/>
      <w:marLeft w:val="0"/>
      <w:marRight w:val="0"/>
      <w:marTop w:val="0"/>
      <w:marBottom w:val="0"/>
      <w:divBdr>
        <w:top w:val="none" w:sz="0" w:space="0" w:color="auto"/>
        <w:left w:val="none" w:sz="0" w:space="0" w:color="auto"/>
        <w:bottom w:val="none" w:sz="0" w:space="0" w:color="auto"/>
        <w:right w:val="none" w:sz="0" w:space="0" w:color="auto"/>
      </w:divBdr>
    </w:div>
    <w:div w:id="16272165">
      <w:bodyDiv w:val="1"/>
      <w:marLeft w:val="0"/>
      <w:marRight w:val="0"/>
      <w:marTop w:val="0"/>
      <w:marBottom w:val="0"/>
      <w:divBdr>
        <w:top w:val="none" w:sz="0" w:space="0" w:color="auto"/>
        <w:left w:val="none" w:sz="0" w:space="0" w:color="auto"/>
        <w:bottom w:val="none" w:sz="0" w:space="0" w:color="auto"/>
        <w:right w:val="none" w:sz="0" w:space="0" w:color="auto"/>
      </w:divBdr>
    </w:div>
    <w:div w:id="25448547">
      <w:bodyDiv w:val="1"/>
      <w:marLeft w:val="0"/>
      <w:marRight w:val="0"/>
      <w:marTop w:val="0"/>
      <w:marBottom w:val="0"/>
      <w:divBdr>
        <w:top w:val="none" w:sz="0" w:space="0" w:color="auto"/>
        <w:left w:val="none" w:sz="0" w:space="0" w:color="auto"/>
        <w:bottom w:val="none" w:sz="0" w:space="0" w:color="auto"/>
        <w:right w:val="none" w:sz="0" w:space="0" w:color="auto"/>
      </w:divBdr>
    </w:div>
    <w:div w:id="156894185">
      <w:bodyDiv w:val="1"/>
      <w:marLeft w:val="0"/>
      <w:marRight w:val="0"/>
      <w:marTop w:val="0"/>
      <w:marBottom w:val="0"/>
      <w:divBdr>
        <w:top w:val="none" w:sz="0" w:space="0" w:color="auto"/>
        <w:left w:val="none" w:sz="0" w:space="0" w:color="auto"/>
        <w:bottom w:val="none" w:sz="0" w:space="0" w:color="auto"/>
        <w:right w:val="none" w:sz="0" w:space="0" w:color="auto"/>
      </w:divBdr>
    </w:div>
    <w:div w:id="251817924">
      <w:bodyDiv w:val="1"/>
      <w:marLeft w:val="0"/>
      <w:marRight w:val="0"/>
      <w:marTop w:val="0"/>
      <w:marBottom w:val="0"/>
      <w:divBdr>
        <w:top w:val="none" w:sz="0" w:space="0" w:color="auto"/>
        <w:left w:val="none" w:sz="0" w:space="0" w:color="auto"/>
        <w:bottom w:val="none" w:sz="0" w:space="0" w:color="auto"/>
        <w:right w:val="none" w:sz="0" w:space="0" w:color="auto"/>
      </w:divBdr>
    </w:div>
    <w:div w:id="267857748">
      <w:bodyDiv w:val="1"/>
      <w:marLeft w:val="0"/>
      <w:marRight w:val="0"/>
      <w:marTop w:val="0"/>
      <w:marBottom w:val="0"/>
      <w:divBdr>
        <w:top w:val="none" w:sz="0" w:space="0" w:color="auto"/>
        <w:left w:val="none" w:sz="0" w:space="0" w:color="auto"/>
        <w:bottom w:val="none" w:sz="0" w:space="0" w:color="auto"/>
        <w:right w:val="none" w:sz="0" w:space="0" w:color="auto"/>
      </w:divBdr>
    </w:div>
    <w:div w:id="306858177">
      <w:bodyDiv w:val="1"/>
      <w:marLeft w:val="0"/>
      <w:marRight w:val="0"/>
      <w:marTop w:val="0"/>
      <w:marBottom w:val="0"/>
      <w:divBdr>
        <w:top w:val="none" w:sz="0" w:space="0" w:color="auto"/>
        <w:left w:val="none" w:sz="0" w:space="0" w:color="auto"/>
        <w:bottom w:val="none" w:sz="0" w:space="0" w:color="auto"/>
        <w:right w:val="none" w:sz="0" w:space="0" w:color="auto"/>
      </w:divBdr>
    </w:div>
    <w:div w:id="307903226">
      <w:bodyDiv w:val="1"/>
      <w:marLeft w:val="0"/>
      <w:marRight w:val="0"/>
      <w:marTop w:val="0"/>
      <w:marBottom w:val="0"/>
      <w:divBdr>
        <w:top w:val="none" w:sz="0" w:space="0" w:color="auto"/>
        <w:left w:val="none" w:sz="0" w:space="0" w:color="auto"/>
        <w:bottom w:val="none" w:sz="0" w:space="0" w:color="auto"/>
        <w:right w:val="none" w:sz="0" w:space="0" w:color="auto"/>
      </w:divBdr>
    </w:div>
    <w:div w:id="609049538">
      <w:bodyDiv w:val="1"/>
      <w:marLeft w:val="0"/>
      <w:marRight w:val="0"/>
      <w:marTop w:val="0"/>
      <w:marBottom w:val="0"/>
      <w:divBdr>
        <w:top w:val="none" w:sz="0" w:space="0" w:color="auto"/>
        <w:left w:val="none" w:sz="0" w:space="0" w:color="auto"/>
        <w:bottom w:val="none" w:sz="0" w:space="0" w:color="auto"/>
        <w:right w:val="none" w:sz="0" w:space="0" w:color="auto"/>
      </w:divBdr>
    </w:div>
    <w:div w:id="669217149">
      <w:bodyDiv w:val="1"/>
      <w:marLeft w:val="0"/>
      <w:marRight w:val="0"/>
      <w:marTop w:val="0"/>
      <w:marBottom w:val="0"/>
      <w:divBdr>
        <w:top w:val="none" w:sz="0" w:space="0" w:color="auto"/>
        <w:left w:val="none" w:sz="0" w:space="0" w:color="auto"/>
        <w:bottom w:val="none" w:sz="0" w:space="0" w:color="auto"/>
        <w:right w:val="none" w:sz="0" w:space="0" w:color="auto"/>
      </w:divBdr>
    </w:div>
    <w:div w:id="774637890">
      <w:bodyDiv w:val="1"/>
      <w:marLeft w:val="0"/>
      <w:marRight w:val="0"/>
      <w:marTop w:val="0"/>
      <w:marBottom w:val="0"/>
      <w:divBdr>
        <w:top w:val="none" w:sz="0" w:space="0" w:color="auto"/>
        <w:left w:val="none" w:sz="0" w:space="0" w:color="auto"/>
        <w:bottom w:val="none" w:sz="0" w:space="0" w:color="auto"/>
        <w:right w:val="none" w:sz="0" w:space="0" w:color="auto"/>
      </w:divBdr>
    </w:div>
    <w:div w:id="929199573">
      <w:bodyDiv w:val="1"/>
      <w:marLeft w:val="0"/>
      <w:marRight w:val="0"/>
      <w:marTop w:val="0"/>
      <w:marBottom w:val="0"/>
      <w:divBdr>
        <w:top w:val="none" w:sz="0" w:space="0" w:color="auto"/>
        <w:left w:val="none" w:sz="0" w:space="0" w:color="auto"/>
        <w:bottom w:val="none" w:sz="0" w:space="0" w:color="auto"/>
        <w:right w:val="none" w:sz="0" w:space="0" w:color="auto"/>
      </w:divBdr>
    </w:div>
    <w:div w:id="1034190761">
      <w:bodyDiv w:val="1"/>
      <w:marLeft w:val="0"/>
      <w:marRight w:val="0"/>
      <w:marTop w:val="0"/>
      <w:marBottom w:val="0"/>
      <w:divBdr>
        <w:top w:val="none" w:sz="0" w:space="0" w:color="auto"/>
        <w:left w:val="none" w:sz="0" w:space="0" w:color="auto"/>
        <w:bottom w:val="none" w:sz="0" w:space="0" w:color="auto"/>
        <w:right w:val="none" w:sz="0" w:space="0" w:color="auto"/>
      </w:divBdr>
      <w:divsChild>
        <w:div w:id="1380473290">
          <w:marLeft w:val="0"/>
          <w:marRight w:val="0"/>
          <w:marTop w:val="0"/>
          <w:marBottom w:val="0"/>
          <w:divBdr>
            <w:top w:val="none" w:sz="0" w:space="0" w:color="auto"/>
            <w:left w:val="none" w:sz="0" w:space="0" w:color="auto"/>
            <w:bottom w:val="none" w:sz="0" w:space="0" w:color="auto"/>
            <w:right w:val="none" w:sz="0" w:space="0" w:color="auto"/>
          </w:divBdr>
          <w:divsChild>
            <w:div w:id="77983545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047880205">
      <w:bodyDiv w:val="1"/>
      <w:marLeft w:val="0"/>
      <w:marRight w:val="0"/>
      <w:marTop w:val="0"/>
      <w:marBottom w:val="0"/>
      <w:divBdr>
        <w:top w:val="none" w:sz="0" w:space="0" w:color="auto"/>
        <w:left w:val="none" w:sz="0" w:space="0" w:color="auto"/>
        <w:bottom w:val="none" w:sz="0" w:space="0" w:color="auto"/>
        <w:right w:val="none" w:sz="0" w:space="0" w:color="auto"/>
      </w:divBdr>
    </w:div>
    <w:div w:id="1051155636">
      <w:bodyDiv w:val="1"/>
      <w:marLeft w:val="0"/>
      <w:marRight w:val="0"/>
      <w:marTop w:val="0"/>
      <w:marBottom w:val="0"/>
      <w:divBdr>
        <w:top w:val="none" w:sz="0" w:space="0" w:color="auto"/>
        <w:left w:val="none" w:sz="0" w:space="0" w:color="auto"/>
        <w:bottom w:val="none" w:sz="0" w:space="0" w:color="auto"/>
        <w:right w:val="none" w:sz="0" w:space="0" w:color="auto"/>
      </w:divBdr>
    </w:div>
    <w:div w:id="1445804808">
      <w:bodyDiv w:val="1"/>
      <w:marLeft w:val="0"/>
      <w:marRight w:val="0"/>
      <w:marTop w:val="0"/>
      <w:marBottom w:val="0"/>
      <w:divBdr>
        <w:top w:val="none" w:sz="0" w:space="0" w:color="auto"/>
        <w:left w:val="none" w:sz="0" w:space="0" w:color="auto"/>
        <w:bottom w:val="none" w:sz="0" w:space="0" w:color="auto"/>
        <w:right w:val="none" w:sz="0" w:space="0" w:color="auto"/>
      </w:divBdr>
    </w:div>
    <w:div w:id="1577082924">
      <w:bodyDiv w:val="1"/>
      <w:marLeft w:val="0"/>
      <w:marRight w:val="0"/>
      <w:marTop w:val="0"/>
      <w:marBottom w:val="0"/>
      <w:divBdr>
        <w:top w:val="none" w:sz="0" w:space="0" w:color="auto"/>
        <w:left w:val="none" w:sz="0" w:space="0" w:color="auto"/>
        <w:bottom w:val="none" w:sz="0" w:space="0" w:color="auto"/>
        <w:right w:val="none" w:sz="0" w:space="0" w:color="auto"/>
      </w:divBdr>
    </w:div>
    <w:div w:id="1728259145">
      <w:bodyDiv w:val="1"/>
      <w:marLeft w:val="0"/>
      <w:marRight w:val="0"/>
      <w:marTop w:val="0"/>
      <w:marBottom w:val="0"/>
      <w:divBdr>
        <w:top w:val="none" w:sz="0" w:space="0" w:color="auto"/>
        <w:left w:val="none" w:sz="0" w:space="0" w:color="auto"/>
        <w:bottom w:val="none" w:sz="0" w:space="0" w:color="auto"/>
        <w:right w:val="none" w:sz="0" w:space="0" w:color="auto"/>
      </w:divBdr>
    </w:div>
    <w:div w:id="1926571328">
      <w:bodyDiv w:val="1"/>
      <w:marLeft w:val="0"/>
      <w:marRight w:val="0"/>
      <w:marTop w:val="0"/>
      <w:marBottom w:val="0"/>
      <w:divBdr>
        <w:top w:val="none" w:sz="0" w:space="0" w:color="auto"/>
        <w:left w:val="none" w:sz="0" w:space="0" w:color="auto"/>
        <w:bottom w:val="none" w:sz="0" w:space="0" w:color="auto"/>
        <w:right w:val="none" w:sz="0" w:space="0" w:color="auto"/>
      </w:divBdr>
    </w:div>
    <w:div w:id="1996883244">
      <w:bodyDiv w:val="1"/>
      <w:marLeft w:val="0"/>
      <w:marRight w:val="0"/>
      <w:marTop w:val="0"/>
      <w:marBottom w:val="0"/>
      <w:divBdr>
        <w:top w:val="none" w:sz="0" w:space="0" w:color="auto"/>
        <w:left w:val="none" w:sz="0" w:space="0" w:color="auto"/>
        <w:bottom w:val="none" w:sz="0" w:space="0" w:color="auto"/>
        <w:right w:val="none" w:sz="0" w:space="0" w:color="auto"/>
      </w:divBdr>
    </w:div>
    <w:div w:id="2002199681">
      <w:bodyDiv w:val="1"/>
      <w:marLeft w:val="0"/>
      <w:marRight w:val="0"/>
      <w:marTop w:val="0"/>
      <w:marBottom w:val="0"/>
      <w:divBdr>
        <w:top w:val="none" w:sz="0" w:space="0" w:color="auto"/>
        <w:left w:val="none" w:sz="0" w:space="0" w:color="auto"/>
        <w:bottom w:val="none" w:sz="0" w:space="0" w:color="auto"/>
        <w:right w:val="none" w:sz="0" w:space="0" w:color="auto"/>
      </w:divBdr>
    </w:div>
    <w:div w:id="2097826677">
      <w:bodyDiv w:val="1"/>
      <w:marLeft w:val="0"/>
      <w:marRight w:val="0"/>
      <w:marTop w:val="0"/>
      <w:marBottom w:val="0"/>
      <w:divBdr>
        <w:top w:val="none" w:sz="0" w:space="0" w:color="auto"/>
        <w:left w:val="none" w:sz="0" w:space="0" w:color="auto"/>
        <w:bottom w:val="none" w:sz="0" w:space="0" w:color="auto"/>
        <w:right w:val="none" w:sz="0" w:space="0" w:color="auto"/>
      </w:divBdr>
    </w:div>
    <w:div w:id="214207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18</Pages>
  <Words>13782</Words>
  <Characters>88623</Characters>
  <Application>Microsoft Office Word</Application>
  <DocSecurity>0</DocSecurity>
  <Lines>1772</Lines>
  <Paragraphs>598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Javvaji, Gnaneshwar</dc:creator>
  <cp:keywords/>
  <dc:description/>
  <cp:lastModifiedBy>esha gangam</cp:lastModifiedBy>
  <cp:revision>21</cp:revision>
  <dcterms:created xsi:type="dcterms:W3CDTF">2025-05-07T18:48:00Z</dcterms:created>
  <dcterms:modified xsi:type="dcterms:W3CDTF">2025-05-12T23:59:00Z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id="0aoknbds"/&gt;&lt;style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GrammarlyDocumentId">
    <vt:lpwstr>3ee8604d-ed7a-41f3-bf97-c40f27115ec9</vt:lpwstr>
  </property>
</Properties>
</file>