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165B8" w14:textId="49844D58" w:rsidR="00746BA5" w:rsidRPr="00961A0F" w:rsidRDefault="00746BA5" w:rsidP="00961A0F">
      <w:pPr>
        <w:spacing w:line="480" w:lineRule="auto"/>
        <w:rPr>
          <w:rFonts w:ascii="Times New Roman" w:hAnsi="Times New Roman" w:cs="Times New Roman"/>
        </w:rPr>
      </w:pPr>
      <w:r>
        <w:rPr>
          <w:rFonts w:ascii="Times New Roman" w:hAnsi="Times New Roman" w:cs="Times New Roman"/>
        </w:rPr>
        <w:t>Tech debt is real, and leaving security to the end is a fantastic way to guarantee that there is a mountain of it. Testing is under the security umbrella, and I remember the testing situation at my old company. I was working on the front end of their website, and code coverage was hovering around 30%, if I remember correctly, and between stories the senior developer would try to add more tests. That was ridiculous. The tests should have been completed as the functions were written by the developers who wrote them. Because there were no tests and testing wasn’t normalized, we were manually testing everything.</w:t>
      </w:r>
    </w:p>
    <w:p w14:paraId="3B28DEE0" w14:textId="6F4D9A64" w:rsidR="00746BA5" w:rsidRPr="00961A0F" w:rsidRDefault="00746BA5" w:rsidP="00961A0F">
      <w:pPr>
        <w:spacing w:line="480" w:lineRule="auto"/>
        <w:rPr>
          <w:rFonts w:ascii="Times New Roman" w:hAnsi="Times New Roman" w:cs="Times New Roman"/>
        </w:rPr>
      </w:pPr>
      <w:r>
        <w:rPr>
          <w:rFonts w:ascii="Times New Roman" w:hAnsi="Times New Roman" w:cs="Times New Roman"/>
        </w:rPr>
        <w:t>Cost benefit analysis with risk mitigation is tricky, because there are competing interests. Business owners want projects completed as quickly as possible, and ensuring proper security is a process that takes time and dedication. Testing a function can take even longer than writing it for example, and a developer could opt not to test if they have a rigid deadline coming up. This would pose a security risk. However, deadlines exist for a reason, so a company needs to evaluate what the minimum required testing and security is.</w:t>
      </w:r>
    </w:p>
    <w:p w14:paraId="1FAEAB74" w14:textId="4401C3E4" w:rsidR="00746BA5" w:rsidRPr="00961A0F" w:rsidRDefault="00746BA5" w:rsidP="00961A0F">
      <w:pPr>
        <w:spacing w:line="480" w:lineRule="auto"/>
        <w:rPr>
          <w:rFonts w:ascii="Times New Roman" w:hAnsi="Times New Roman" w:cs="Times New Roman"/>
        </w:rPr>
      </w:pPr>
      <w:r>
        <w:rPr>
          <w:rFonts w:ascii="Times New Roman" w:hAnsi="Times New Roman" w:cs="Times New Roman"/>
        </w:rPr>
        <w:t>Zero trust is important because trusted users may not be trustworthy forever- they could get hacked, have their motivations change, or make careless errors. Security needs to exist for every user, to protect them and to protect others. The principle of least privilege goes hand in hand with this. No one should have any privileges beyond what is required for them. This minimizes risk. Zero trust takes this one step further: when doing anything important, additional validation needs to occur each time</w:t>
      </w:r>
      <w:r w:rsidR="002B2D36">
        <w:rPr>
          <w:rFonts w:ascii="Times New Roman" w:hAnsi="Times New Roman" w:cs="Times New Roman"/>
        </w:rPr>
        <w:t xml:space="preserve"> (</w:t>
      </w:r>
      <w:r w:rsidR="002B2D36" w:rsidRPr="002B2D36">
        <w:rPr>
          <w:rFonts w:ascii="Times New Roman" w:hAnsi="Times New Roman" w:cs="Times New Roman"/>
        </w:rPr>
        <w:t>Fortra.com</w:t>
      </w:r>
      <w:r w:rsidR="002B2D36">
        <w:rPr>
          <w:rFonts w:ascii="Times New Roman" w:hAnsi="Times New Roman" w:cs="Times New Roman"/>
        </w:rPr>
        <w:t>, 2024)</w:t>
      </w:r>
      <w:r>
        <w:rPr>
          <w:rFonts w:ascii="Times New Roman" w:hAnsi="Times New Roman" w:cs="Times New Roman"/>
        </w:rPr>
        <w:t>.</w:t>
      </w:r>
      <w:r w:rsidR="002B2D36">
        <w:rPr>
          <w:rFonts w:ascii="Times New Roman" w:hAnsi="Times New Roman" w:cs="Times New Roman"/>
        </w:rPr>
        <w:t xml:space="preserve"> </w:t>
      </w:r>
    </w:p>
    <w:p w14:paraId="306D87EA" w14:textId="35FCF24C" w:rsidR="00746BA5" w:rsidRDefault="00746BA5" w:rsidP="00961A0F">
      <w:pPr>
        <w:spacing w:line="480" w:lineRule="auto"/>
        <w:rPr>
          <w:rFonts w:ascii="Times New Roman" w:hAnsi="Times New Roman" w:cs="Times New Roman"/>
        </w:rPr>
      </w:pPr>
      <w:r>
        <w:rPr>
          <w:rFonts w:ascii="Times New Roman" w:hAnsi="Times New Roman" w:cs="Times New Roman"/>
        </w:rPr>
        <w:t xml:space="preserve">I think that if I was creating a real security policy, it would have far greater detail. I recommended 10 guidelines, but they were spread out over a long list of </w:t>
      </w:r>
      <w:proofErr w:type="gramStart"/>
      <w:r>
        <w:rPr>
          <w:rFonts w:ascii="Times New Roman" w:hAnsi="Times New Roman" w:cs="Times New Roman"/>
        </w:rPr>
        <w:t>topics, and</w:t>
      </w:r>
      <w:proofErr w:type="gramEnd"/>
      <w:r>
        <w:rPr>
          <w:rFonts w:ascii="Times New Roman" w:hAnsi="Times New Roman" w:cs="Times New Roman"/>
        </w:rPr>
        <w:t xml:space="preserve"> didn’t go into proper detail on each one. In my presentation, I recommended that Green Pace have a unit testing guide specifically, but I think that it would need guides for buffer overflow prevention, </w:t>
      </w:r>
      <w:r>
        <w:rPr>
          <w:rFonts w:ascii="Times New Roman" w:hAnsi="Times New Roman" w:cs="Times New Roman"/>
        </w:rPr>
        <w:lastRenderedPageBreak/>
        <w:t>code styling, et cetera too. What I created is nowhere near detailed enough to be a good one stop shop for developers. I know that as a developer, this guide would not be enough for me.</w:t>
      </w:r>
      <w:r w:rsidR="002B2D36">
        <w:rPr>
          <w:rFonts w:ascii="Times New Roman" w:hAnsi="Times New Roman" w:cs="Times New Roman"/>
        </w:rPr>
        <w:t xml:space="preserve"> If I were recommending this policy in real life, I’d be concerned about implementation too- how would we enforce this policy? In </w:t>
      </w:r>
      <w:proofErr w:type="gramStart"/>
      <w:r w:rsidR="002B2D36">
        <w:rPr>
          <w:rFonts w:ascii="Times New Roman" w:hAnsi="Times New Roman" w:cs="Times New Roman"/>
        </w:rPr>
        <w:t>both of the companies</w:t>
      </w:r>
      <w:proofErr w:type="gramEnd"/>
      <w:r w:rsidR="002B2D36">
        <w:rPr>
          <w:rFonts w:ascii="Times New Roman" w:hAnsi="Times New Roman" w:cs="Times New Roman"/>
        </w:rPr>
        <w:t xml:space="preserve"> I’ve worked at, there have been people taking liberty with policies like these because there are deadlines and no one checking over them.</w:t>
      </w:r>
    </w:p>
    <w:p w14:paraId="33C468B2" w14:textId="77777777" w:rsidR="00746BA5" w:rsidRPr="00961A0F" w:rsidRDefault="00746BA5" w:rsidP="00961A0F">
      <w:pPr>
        <w:spacing w:line="480" w:lineRule="auto"/>
        <w:rPr>
          <w:rFonts w:ascii="Times New Roman" w:hAnsi="Times New Roman" w:cs="Times New Roman"/>
        </w:rPr>
      </w:pPr>
    </w:p>
    <w:p w14:paraId="77F3D0A3" w14:textId="77777777" w:rsidR="00961A0F" w:rsidRPr="00961A0F" w:rsidRDefault="00961A0F" w:rsidP="00961A0F">
      <w:pPr>
        <w:spacing w:line="480" w:lineRule="auto"/>
        <w:rPr>
          <w:rFonts w:ascii="Times New Roman" w:hAnsi="Times New Roman" w:cs="Times New Roman"/>
        </w:rPr>
      </w:pPr>
      <w:r w:rsidRPr="00961A0F">
        <w:rPr>
          <w:rFonts w:ascii="Times New Roman" w:hAnsi="Times New Roman" w:cs="Times New Roman"/>
        </w:rPr>
        <w:br w:type="page"/>
      </w:r>
    </w:p>
    <w:p w14:paraId="626EA2A9" w14:textId="41029157" w:rsidR="00961A0F" w:rsidRDefault="00961A0F" w:rsidP="00961A0F">
      <w:pPr>
        <w:spacing w:line="480" w:lineRule="auto"/>
        <w:jc w:val="center"/>
        <w:rPr>
          <w:rFonts w:ascii="Times New Roman" w:hAnsi="Times New Roman" w:cs="Times New Roman"/>
        </w:rPr>
      </w:pPr>
      <w:r w:rsidRPr="00961A0F">
        <w:rPr>
          <w:rFonts w:ascii="Times New Roman" w:hAnsi="Times New Roman" w:cs="Times New Roman"/>
        </w:rPr>
        <w:lastRenderedPageBreak/>
        <w:t>References</w:t>
      </w:r>
    </w:p>
    <w:p w14:paraId="5CDFF454" w14:textId="77777777" w:rsidR="002B2D36" w:rsidRPr="002B2D36" w:rsidRDefault="002B2D36" w:rsidP="002B2D36">
      <w:pPr>
        <w:spacing w:line="480" w:lineRule="auto"/>
        <w:ind w:left="720" w:hanging="720"/>
        <w:rPr>
          <w:rFonts w:ascii="Times New Roman" w:hAnsi="Times New Roman" w:cs="Times New Roman"/>
        </w:rPr>
      </w:pPr>
      <w:r w:rsidRPr="002B2D36">
        <w:rPr>
          <w:rFonts w:ascii="Times New Roman" w:hAnsi="Times New Roman" w:cs="Times New Roman"/>
          <w:i/>
          <w:iCs/>
        </w:rPr>
        <w:t xml:space="preserve">Understanding the Zero Trust Security Model to Safeguard Digital Infrastructure | </w:t>
      </w:r>
      <w:proofErr w:type="spellStart"/>
      <w:r w:rsidRPr="002B2D36">
        <w:rPr>
          <w:rFonts w:ascii="Times New Roman" w:hAnsi="Times New Roman" w:cs="Times New Roman"/>
          <w:i/>
          <w:iCs/>
        </w:rPr>
        <w:t>Fortra</w:t>
      </w:r>
      <w:proofErr w:type="spellEnd"/>
      <w:r w:rsidRPr="002B2D36">
        <w:rPr>
          <w:rFonts w:ascii="Times New Roman" w:hAnsi="Times New Roman" w:cs="Times New Roman"/>
        </w:rPr>
        <w:t>. (2024, October 23). Fortra.com. https://www.fortra.com/blog/understanding-zero-trust-security-model-safeguard-digital-infrastructure</w:t>
      </w:r>
    </w:p>
    <w:p w14:paraId="16AD25BE" w14:textId="77777777" w:rsidR="002B2D36" w:rsidRPr="002B2D36" w:rsidRDefault="002B2D36" w:rsidP="002B2D36">
      <w:pPr>
        <w:spacing w:line="480" w:lineRule="auto"/>
        <w:rPr>
          <w:rFonts w:ascii="Times New Roman" w:hAnsi="Times New Roman" w:cs="Times New Roman"/>
        </w:rPr>
      </w:pPr>
      <w:r w:rsidRPr="002B2D36">
        <w:rPr>
          <w:rFonts w:ascii="Times New Roman" w:hAnsi="Times New Roman" w:cs="Times New Roman"/>
        </w:rPr>
        <w:t>‌</w:t>
      </w:r>
    </w:p>
    <w:p w14:paraId="4632F77D" w14:textId="77777777" w:rsidR="00961A0F" w:rsidRPr="00961A0F" w:rsidRDefault="00961A0F" w:rsidP="00961A0F">
      <w:pPr>
        <w:spacing w:line="480" w:lineRule="auto"/>
        <w:rPr>
          <w:rFonts w:ascii="Times New Roman" w:hAnsi="Times New Roman" w:cs="Times New Roman"/>
        </w:rPr>
      </w:pPr>
    </w:p>
    <w:sectPr w:rsidR="00961A0F" w:rsidRPr="00961A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53508" w14:textId="77777777" w:rsidR="00314AEF" w:rsidRDefault="00314AEF" w:rsidP="00961A0F">
      <w:pPr>
        <w:spacing w:after="0" w:line="240" w:lineRule="auto"/>
      </w:pPr>
      <w:r>
        <w:separator/>
      </w:r>
    </w:p>
  </w:endnote>
  <w:endnote w:type="continuationSeparator" w:id="0">
    <w:p w14:paraId="24174D2B" w14:textId="77777777" w:rsidR="00314AEF" w:rsidRDefault="00314AEF" w:rsidP="00961A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690DA" w14:textId="77777777" w:rsidR="00314AEF" w:rsidRDefault="00314AEF" w:rsidP="00961A0F">
      <w:pPr>
        <w:spacing w:after="0" w:line="240" w:lineRule="auto"/>
      </w:pPr>
      <w:r>
        <w:separator/>
      </w:r>
    </w:p>
  </w:footnote>
  <w:footnote w:type="continuationSeparator" w:id="0">
    <w:p w14:paraId="66FFAE06" w14:textId="77777777" w:rsidR="00314AEF" w:rsidRDefault="00314AEF" w:rsidP="00961A0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A0F"/>
    <w:rsid w:val="002B2D36"/>
    <w:rsid w:val="00314AEF"/>
    <w:rsid w:val="00746BA5"/>
    <w:rsid w:val="00961A0F"/>
    <w:rsid w:val="00E36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D5EB5"/>
  <w15:chartTrackingRefBased/>
  <w15:docId w15:val="{8D06FF3F-531C-4F79-9E3C-352F07310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A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A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1A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A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A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A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1A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1A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A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A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A0F"/>
    <w:rPr>
      <w:rFonts w:eastAsiaTheme="majorEastAsia" w:cstheme="majorBidi"/>
      <w:color w:val="272727" w:themeColor="text1" w:themeTint="D8"/>
    </w:rPr>
  </w:style>
  <w:style w:type="paragraph" w:styleId="Title">
    <w:name w:val="Title"/>
    <w:basedOn w:val="Normal"/>
    <w:next w:val="Normal"/>
    <w:link w:val="TitleChar"/>
    <w:uiPriority w:val="10"/>
    <w:qFormat/>
    <w:rsid w:val="00961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A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A0F"/>
    <w:pPr>
      <w:spacing w:before="160"/>
      <w:jc w:val="center"/>
    </w:pPr>
    <w:rPr>
      <w:i/>
      <w:iCs/>
      <w:color w:val="404040" w:themeColor="text1" w:themeTint="BF"/>
    </w:rPr>
  </w:style>
  <w:style w:type="character" w:customStyle="1" w:styleId="QuoteChar">
    <w:name w:val="Quote Char"/>
    <w:basedOn w:val="DefaultParagraphFont"/>
    <w:link w:val="Quote"/>
    <w:uiPriority w:val="29"/>
    <w:rsid w:val="00961A0F"/>
    <w:rPr>
      <w:i/>
      <w:iCs/>
      <w:color w:val="404040" w:themeColor="text1" w:themeTint="BF"/>
    </w:rPr>
  </w:style>
  <w:style w:type="paragraph" w:styleId="ListParagraph">
    <w:name w:val="List Paragraph"/>
    <w:basedOn w:val="Normal"/>
    <w:uiPriority w:val="34"/>
    <w:qFormat/>
    <w:rsid w:val="00961A0F"/>
    <w:pPr>
      <w:ind w:left="720"/>
      <w:contextualSpacing/>
    </w:pPr>
  </w:style>
  <w:style w:type="character" w:styleId="IntenseEmphasis">
    <w:name w:val="Intense Emphasis"/>
    <w:basedOn w:val="DefaultParagraphFont"/>
    <w:uiPriority w:val="21"/>
    <w:qFormat/>
    <w:rsid w:val="00961A0F"/>
    <w:rPr>
      <w:i/>
      <w:iCs/>
      <w:color w:val="0F4761" w:themeColor="accent1" w:themeShade="BF"/>
    </w:rPr>
  </w:style>
  <w:style w:type="paragraph" w:styleId="IntenseQuote">
    <w:name w:val="Intense Quote"/>
    <w:basedOn w:val="Normal"/>
    <w:next w:val="Normal"/>
    <w:link w:val="IntenseQuoteChar"/>
    <w:uiPriority w:val="30"/>
    <w:qFormat/>
    <w:rsid w:val="00961A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A0F"/>
    <w:rPr>
      <w:i/>
      <w:iCs/>
      <w:color w:val="0F4761" w:themeColor="accent1" w:themeShade="BF"/>
    </w:rPr>
  </w:style>
  <w:style w:type="character" w:styleId="IntenseReference">
    <w:name w:val="Intense Reference"/>
    <w:basedOn w:val="DefaultParagraphFont"/>
    <w:uiPriority w:val="32"/>
    <w:qFormat/>
    <w:rsid w:val="00961A0F"/>
    <w:rPr>
      <w:b/>
      <w:bCs/>
      <w:smallCaps/>
      <w:color w:val="0F4761" w:themeColor="accent1" w:themeShade="BF"/>
      <w:spacing w:val="5"/>
    </w:rPr>
  </w:style>
  <w:style w:type="paragraph" w:styleId="Header">
    <w:name w:val="header"/>
    <w:basedOn w:val="Normal"/>
    <w:link w:val="HeaderChar"/>
    <w:uiPriority w:val="99"/>
    <w:unhideWhenUsed/>
    <w:rsid w:val="00961A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1A0F"/>
  </w:style>
  <w:style w:type="paragraph" w:styleId="Footer">
    <w:name w:val="footer"/>
    <w:basedOn w:val="Normal"/>
    <w:link w:val="FooterChar"/>
    <w:uiPriority w:val="99"/>
    <w:unhideWhenUsed/>
    <w:rsid w:val="00961A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1A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412</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Shamble, Eleanor</dc:creator>
  <cp:keywords/>
  <dc:description/>
  <cp:lastModifiedBy>Shamble, Eleanor</cp:lastModifiedBy>
  <cp:revision>1</cp:revision>
  <dcterms:created xsi:type="dcterms:W3CDTF">2026-04-27T02:57:00Z</dcterms:created>
  <dcterms:modified xsi:type="dcterms:W3CDTF">2026-04-27T03:47:00Z</dcterms:modified>
</cp:coreProperties>
</file>