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07A5" w14:textId="77777777" w:rsidR="0096659E" w:rsidRDefault="00000000" w:rsidP="007B234F">
      <w:pPr>
        <w:pStyle w:val="Heading1"/>
        <w:ind w:left="720" w:firstLine="720"/>
        <w:jc w:val="both"/>
      </w:pPr>
      <w:bookmarkStart w:id="0" w:name="infosys-internship-project"/>
      <w:r>
        <w:rPr>
          <w:rFonts w:ascii="Arial" w:hAnsi="Arial"/>
          <w:sz w:val="48"/>
        </w:rPr>
        <w:t>Infosys Internship Project</w:t>
      </w:r>
    </w:p>
    <w:p w14:paraId="4E812440" w14:textId="77777777" w:rsidR="0096659E" w:rsidRDefault="00000000" w:rsidP="007B234F">
      <w:pPr>
        <w:pStyle w:val="FirstParagraph"/>
        <w:jc w:val="both"/>
      </w:pPr>
      <w:r>
        <w:rPr>
          <w:rFonts w:ascii="Arial" w:hAnsi="Arial"/>
        </w:rPr>
        <w:br/>
      </w:r>
    </w:p>
    <w:p w14:paraId="4B5886E3" w14:textId="59A4C9D5" w:rsidR="0096659E" w:rsidRDefault="007B234F" w:rsidP="007B234F">
      <w:pPr>
        <w:pStyle w:val="Heading2"/>
        <w:ind w:left="2160"/>
        <w:jc w:val="both"/>
        <w:rPr>
          <w:rFonts w:ascii="Arial" w:hAnsi="Arial"/>
          <w:sz w:val="40"/>
        </w:rPr>
      </w:pPr>
      <w:bookmarkStart w:id="1" w:name="buddy-with-brain"/>
      <w:r>
        <w:rPr>
          <w:rFonts w:ascii="Arial" w:hAnsi="Arial"/>
          <w:sz w:val="40"/>
        </w:rPr>
        <w:t xml:space="preserve">     </w:t>
      </w:r>
      <w:r w:rsidR="007C71B8" w:rsidRPr="007C71B8">
        <w:rPr>
          <w:rFonts w:ascii="Arial" w:hAnsi="Arial"/>
          <w:sz w:val="40"/>
        </w:rPr>
        <w:t>BUDGETWISE</w:t>
      </w:r>
      <w:r w:rsidR="007C71B8">
        <w:rPr>
          <w:rFonts w:ascii="Arial" w:hAnsi="Arial"/>
          <w:sz w:val="40"/>
        </w:rPr>
        <w:t xml:space="preserve"> </w:t>
      </w:r>
    </w:p>
    <w:p w14:paraId="6D4F0CA4" w14:textId="35370B12" w:rsidR="007B234F" w:rsidRPr="007B234F" w:rsidRDefault="007B234F" w:rsidP="007B234F">
      <w:pPr>
        <w:pStyle w:val="BodyText"/>
        <w:ind w:left="1440" w:firstLine="720"/>
      </w:pPr>
      <w:r>
        <w:t xml:space="preserve"> </w:t>
      </w:r>
      <w:r w:rsidRPr="007B234F">
        <w:t>(Ai-Powered Personal Expense Analyzer)</w:t>
      </w:r>
    </w:p>
    <w:p w14:paraId="1E3B91ED" w14:textId="27C71F77" w:rsidR="0096659E" w:rsidRDefault="00000000" w:rsidP="007B234F">
      <w:pPr>
        <w:pStyle w:val="FirstParagraph"/>
        <w:jc w:val="both"/>
      </w:pPr>
      <w:r>
        <w:rPr>
          <w:rFonts w:ascii="Arial" w:hAnsi="Arial"/>
        </w:rPr>
        <w:br/>
      </w:r>
    </w:p>
    <w:p w14:paraId="60DC948C" w14:textId="77777777" w:rsidR="007B234F" w:rsidRPr="007B234F" w:rsidRDefault="007B234F" w:rsidP="007C71B8">
      <w:pPr>
        <w:pStyle w:val="BodyText"/>
        <w:spacing w:line="360" w:lineRule="auto"/>
      </w:pPr>
    </w:p>
    <w:p w14:paraId="6E59F44E" w14:textId="1F30606C" w:rsidR="0096659E" w:rsidRDefault="00000000" w:rsidP="007C71B8">
      <w:pPr>
        <w:pStyle w:val="BodyText"/>
        <w:spacing w:line="360" w:lineRule="auto"/>
      </w:pPr>
      <w:r>
        <w:rPr>
          <w:rFonts w:ascii="Arial" w:hAnsi="Arial"/>
          <w:b/>
          <w:bCs/>
        </w:rPr>
        <w:t>Project Title:</w:t>
      </w:r>
      <w:r>
        <w:rPr>
          <w:rFonts w:ascii="Arial" w:hAnsi="Arial"/>
        </w:rPr>
        <w:t xml:space="preserve"> </w:t>
      </w:r>
      <w:proofErr w:type="spellStart"/>
      <w:r w:rsidR="007C71B8">
        <w:rPr>
          <w:rFonts w:ascii="Arial" w:hAnsi="Arial"/>
        </w:rPr>
        <w:t>BudgetWise</w:t>
      </w:r>
      <w:proofErr w:type="spellEnd"/>
      <w:r w:rsidR="007C71B8">
        <w:rPr>
          <w:rFonts w:ascii="Arial" w:hAnsi="Arial"/>
        </w:rPr>
        <w:t xml:space="preserve"> - </w:t>
      </w:r>
      <w:r>
        <w:rPr>
          <w:rFonts w:ascii="Arial" w:hAnsi="Arial"/>
        </w:rPr>
        <w:t>Personal Budgeting &amp; Expense Forecaster</w:t>
      </w:r>
    </w:p>
    <w:p w14:paraId="36996855" w14:textId="7D322E1B" w:rsidR="0096659E" w:rsidRDefault="00000000" w:rsidP="007C71B8">
      <w:pPr>
        <w:pStyle w:val="BodyText"/>
        <w:spacing w:line="360" w:lineRule="auto"/>
        <w:rPr>
          <w:rFonts w:ascii="Arial" w:hAnsi="Arial"/>
        </w:rPr>
      </w:pPr>
      <w:r>
        <w:rPr>
          <w:rFonts w:ascii="Arial" w:hAnsi="Arial"/>
          <w:b/>
          <w:bCs/>
        </w:rPr>
        <w:t>Date:</w:t>
      </w:r>
      <w:r>
        <w:rPr>
          <w:rFonts w:ascii="Arial" w:hAnsi="Arial"/>
        </w:rPr>
        <w:t xml:space="preserve"> November 2</w:t>
      </w:r>
      <w:r w:rsidR="00FD387C">
        <w:rPr>
          <w:rFonts w:ascii="Arial" w:hAnsi="Arial"/>
        </w:rPr>
        <w:t>6</w:t>
      </w:r>
      <w:r>
        <w:rPr>
          <w:rFonts w:ascii="Arial" w:hAnsi="Arial"/>
        </w:rPr>
        <w:t>, 2025</w:t>
      </w:r>
    </w:p>
    <w:p w14:paraId="57982E2A" w14:textId="262A8D56" w:rsidR="007C71B8" w:rsidRDefault="007C71B8" w:rsidP="007C71B8">
      <w:pPr>
        <w:pStyle w:val="BodyText"/>
        <w:jc w:val="both"/>
        <w:rPr>
          <w:rFonts w:ascii="Times New Roman" w:hAnsi="Times New Roman" w:cs="Times New Roman"/>
          <w:b/>
          <w:bCs/>
          <w:lang w:val="en-IN"/>
        </w:rPr>
      </w:pPr>
      <w:r w:rsidRPr="007C71B8">
        <w:rPr>
          <w:rFonts w:ascii="Times New Roman" w:hAnsi="Times New Roman" w:cs="Times New Roman"/>
          <w:b/>
          <w:bCs/>
          <w:lang w:val="en-IN"/>
        </w:rPr>
        <w:t>Submitted By</w:t>
      </w:r>
      <w:r>
        <w:rPr>
          <w:rFonts w:ascii="Times New Roman" w:hAnsi="Times New Roman" w:cs="Times New Roman"/>
          <w:b/>
          <w:bCs/>
          <w:lang w:val="en-IN"/>
        </w:rPr>
        <w:t xml:space="preserve">: </w:t>
      </w:r>
    </w:p>
    <w:p w14:paraId="73CBD1BC" w14:textId="4EC3A993" w:rsidR="002803BE" w:rsidRPr="002803BE" w:rsidRDefault="002803BE" w:rsidP="002803BE">
      <w:pPr>
        <w:pStyle w:val="BodyText"/>
        <w:rPr>
          <w:rFonts w:ascii="Times New Roman" w:hAnsi="Times New Roman" w:cs="Times New Roman"/>
          <w:b/>
          <w:bCs/>
          <w:lang w:val="en-IN"/>
        </w:rPr>
      </w:pPr>
      <w:r w:rsidRPr="00520D02">
        <w:rPr>
          <w:rFonts w:ascii="Times New Roman" w:hAnsi="Times New Roman" w:cs="Times New Roman"/>
          <w:b/>
          <w:bCs/>
          <w:lang w:val="en-IN"/>
        </w:rPr>
        <w:t>MUHAMMED NABEEL M P</w:t>
      </w:r>
    </w:p>
    <w:p w14:paraId="3C035399" w14:textId="7EDECA0F" w:rsidR="007C71B8" w:rsidRPr="007C71B8" w:rsidRDefault="007C71B8" w:rsidP="007C71B8">
      <w:pPr>
        <w:pStyle w:val="BodyText"/>
        <w:rPr>
          <w:rFonts w:ascii="Times New Roman" w:hAnsi="Times New Roman" w:cs="Times New Roman"/>
          <w:b/>
          <w:bCs/>
          <w:lang w:val="en-IN"/>
        </w:rPr>
      </w:pPr>
      <w:r w:rsidRPr="007C71B8">
        <w:rPr>
          <w:rFonts w:ascii="Times New Roman" w:hAnsi="Times New Roman" w:cs="Times New Roman"/>
          <w:b/>
          <w:bCs/>
          <w:lang w:val="en-IN"/>
        </w:rPr>
        <w:t>SRUJAN SAI MANUKONDA</w:t>
      </w:r>
    </w:p>
    <w:p w14:paraId="45E87E26" w14:textId="67C5B3F0" w:rsidR="007C71B8" w:rsidRDefault="00D23BED" w:rsidP="007C71B8">
      <w:pPr>
        <w:pStyle w:val="BodyText"/>
        <w:rPr>
          <w:rFonts w:ascii="Times New Roman" w:hAnsi="Times New Roman" w:cs="Times New Roman"/>
          <w:b/>
          <w:bCs/>
          <w:lang w:val="en-IN"/>
        </w:rPr>
      </w:pPr>
      <w:r>
        <w:rPr>
          <w:rFonts w:ascii="Times New Roman" w:hAnsi="Times New Roman" w:cs="Times New Roman"/>
          <w:b/>
          <w:bCs/>
          <w:lang w:val="en-IN"/>
        </w:rPr>
        <w:t xml:space="preserve">SHAIK </w:t>
      </w:r>
      <w:r w:rsidR="007C71B8" w:rsidRPr="007C71B8">
        <w:rPr>
          <w:rFonts w:ascii="Times New Roman" w:hAnsi="Times New Roman" w:cs="Times New Roman"/>
          <w:b/>
          <w:bCs/>
          <w:lang w:val="en-IN"/>
        </w:rPr>
        <w:t>AFRIN BANU</w:t>
      </w:r>
    </w:p>
    <w:p w14:paraId="2371B73A" w14:textId="293448FD" w:rsidR="002803BE" w:rsidRPr="007C71B8" w:rsidRDefault="002803BE" w:rsidP="007C71B8">
      <w:pPr>
        <w:pStyle w:val="BodyText"/>
        <w:rPr>
          <w:rFonts w:ascii="Times New Roman" w:hAnsi="Times New Roman" w:cs="Times New Roman"/>
          <w:b/>
          <w:bCs/>
          <w:lang w:val="en-IN"/>
        </w:rPr>
      </w:pPr>
      <w:r w:rsidRPr="00520D02">
        <w:rPr>
          <w:rFonts w:ascii="Times New Roman" w:hAnsi="Times New Roman" w:cs="Times New Roman"/>
          <w:b/>
          <w:bCs/>
          <w:lang w:val="en-IN"/>
        </w:rPr>
        <w:t>ESHA PRIYANKA THOTA</w:t>
      </w:r>
    </w:p>
    <w:p w14:paraId="033C51CC" w14:textId="77777777" w:rsidR="007C71B8" w:rsidRPr="007C71B8" w:rsidRDefault="007C71B8" w:rsidP="007C71B8">
      <w:pPr>
        <w:pStyle w:val="BodyText"/>
        <w:rPr>
          <w:rFonts w:ascii="Times New Roman" w:hAnsi="Times New Roman" w:cs="Times New Roman"/>
          <w:b/>
          <w:bCs/>
          <w:lang w:val="en-IN"/>
        </w:rPr>
      </w:pPr>
      <w:r w:rsidRPr="007C71B8">
        <w:rPr>
          <w:rFonts w:ascii="Times New Roman" w:hAnsi="Times New Roman" w:cs="Times New Roman"/>
          <w:b/>
          <w:bCs/>
          <w:lang w:val="en-IN"/>
        </w:rPr>
        <w:t>AKULA SATHWIKA</w:t>
      </w:r>
    </w:p>
    <w:p w14:paraId="3644550E" w14:textId="455D3B75" w:rsidR="0096659E" w:rsidRDefault="00000000" w:rsidP="007C71B8">
      <w:pPr>
        <w:pStyle w:val="BodyText"/>
        <w:rPr>
          <w:rFonts w:ascii="Times New Roman" w:hAnsi="Times New Roman" w:cs="Times New Roman"/>
          <w:b/>
          <w:bCs/>
        </w:rPr>
      </w:pPr>
      <w:r>
        <w:rPr>
          <w:rFonts w:ascii="Arial" w:hAnsi="Arial"/>
        </w:rPr>
        <w:br/>
      </w:r>
      <w:r>
        <w:rPr>
          <w:rFonts w:ascii="Arial" w:hAnsi="Arial"/>
        </w:rPr>
        <w:br/>
      </w:r>
      <w:r w:rsidR="007B234F" w:rsidRPr="007B234F">
        <w:rPr>
          <w:rFonts w:ascii="Times New Roman" w:hAnsi="Times New Roman" w:cs="Times New Roman"/>
          <w:b/>
          <w:bCs/>
        </w:rPr>
        <w:t>Under the Guidance of</w:t>
      </w:r>
      <w:r w:rsidR="007B234F" w:rsidRPr="007B234F">
        <w:rPr>
          <w:rFonts w:ascii="Times New Roman" w:hAnsi="Times New Roman" w:cs="Times New Roman"/>
        </w:rPr>
        <w:t xml:space="preserve"> </w:t>
      </w:r>
      <w:r w:rsidR="007B234F" w:rsidRPr="007B234F">
        <w:rPr>
          <w:rFonts w:ascii="Times New Roman" w:hAnsi="Times New Roman" w:cs="Times New Roman"/>
          <w:b/>
          <w:bCs/>
        </w:rPr>
        <w:t>Infosys Springboard Mentor</w:t>
      </w:r>
      <w:r w:rsidR="007B234F">
        <w:rPr>
          <w:rFonts w:ascii="Times New Roman" w:hAnsi="Times New Roman" w:cs="Times New Roman"/>
          <w:b/>
          <w:bCs/>
        </w:rPr>
        <w:t xml:space="preserve"> </w:t>
      </w:r>
    </w:p>
    <w:p w14:paraId="560C9E64" w14:textId="6BBAC9B5" w:rsidR="007B234F" w:rsidRPr="007B234F" w:rsidRDefault="007B234F" w:rsidP="007C71B8">
      <w:pPr>
        <w:pStyle w:val="Heading3"/>
        <w:rPr>
          <w:rFonts w:ascii="Times New Roman" w:hAnsi="Times New Roman" w:cs="Times New Roman"/>
          <w:color w:val="5F6368"/>
        </w:rPr>
      </w:pPr>
      <w:proofErr w:type="spellStart"/>
      <w:r w:rsidRPr="007B234F">
        <w:rPr>
          <w:rStyle w:val="gd"/>
          <w:rFonts w:ascii="Times New Roman" w:hAnsi="Times New Roman" w:cs="Times New Roman"/>
          <w:color w:val="1F1F1F"/>
        </w:rPr>
        <w:t>Dr.</w:t>
      </w:r>
      <w:proofErr w:type="gramStart"/>
      <w:r w:rsidR="00AB5A6B">
        <w:rPr>
          <w:rStyle w:val="gd"/>
          <w:rFonts w:ascii="Times New Roman" w:hAnsi="Times New Roman" w:cs="Times New Roman"/>
          <w:color w:val="1F1F1F"/>
        </w:rPr>
        <w:t>K.</w:t>
      </w:r>
      <w:r w:rsidRPr="007B234F">
        <w:rPr>
          <w:rStyle w:val="gd"/>
          <w:rFonts w:ascii="Times New Roman" w:hAnsi="Times New Roman" w:cs="Times New Roman"/>
          <w:color w:val="1F1F1F"/>
        </w:rPr>
        <w:t>Santhiya</w:t>
      </w:r>
      <w:proofErr w:type="spellEnd"/>
      <w:proofErr w:type="gramEnd"/>
      <w:r w:rsidRPr="007B234F">
        <w:rPr>
          <w:rStyle w:val="gd"/>
          <w:rFonts w:ascii="Times New Roman" w:hAnsi="Times New Roman" w:cs="Times New Roman"/>
          <w:color w:val="1F1F1F"/>
        </w:rPr>
        <w:t xml:space="preserve"> Krishnasamy</w:t>
      </w:r>
    </w:p>
    <w:p w14:paraId="49661823" w14:textId="77777777" w:rsidR="007B234F" w:rsidRPr="007B234F" w:rsidRDefault="007B234F">
      <w:pPr>
        <w:pStyle w:val="BodyText"/>
        <w:rPr>
          <w:rFonts w:ascii="Times New Roman" w:hAnsi="Times New Roman" w:cs="Times New Roman"/>
        </w:rPr>
      </w:pPr>
    </w:p>
    <w:bookmarkEnd w:id="0"/>
    <w:bookmarkEnd w:id="1"/>
    <w:p w14:paraId="1D3D6773" w14:textId="77777777" w:rsidR="0096659E" w:rsidRDefault="00000000">
      <w:pPr>
        <w:pStyle w:val="BodyText"/>
      </w:pPr>
      <w:r>
        <w:rPr>
          <w:rFonts w:ascii="Arial" w:hAnsi="Arial"/>
        </w:rPr>
        <w:br/>
      </w:r>
    </w:p>
    <w:p w14:paraId="1363F451" w14:textId="77777777" w:rsidR="007B234F" w:rsidRDefault="007B234F">
      <w:pPr>
        <w:pStyle w:val="BodyText"/>
      </w:pPr>
    </w:p>
    <w:p w14:paraId="33588470" w14:textId="77777777" w:rsidR="007B234F" w:rsidRDefault="007B234F">
      <w:pPr>
        <w:pStyle w:val="BodyText"/>
      </w:pPr>
    </w:p>
    <w:p w14:paraId="275DC461" w14:textId="77777777" w:rsidR="007B234F" w:rsidRDefault="007B234F">
      <w:pPr>
        <w:pStyle w:val="BodyText"/>
      </w:pPr>
    </w:p>
    <w:p w14:paraId="6058C566" w14:textId="77777777" w:rsidR="007B234F" w:rsidRPr="007B234F" w:rsidRDefault="007B234F" w:rsidP="007B234F">
      <w:pPr>
        <w:pStyle w:val="BodyText"/>
      </w:pPr>
      <w:bookmarkStart w:id="2" w:name="table-of-contents"/>
    </w:p>
    <w:p w14:paraId="4B1824CF" w14:textId="2909892A" w:rsidR="00AB5A6B" w:rsidRDefault="00AB5A6B" w:rsidP="000E2A56">
      <w:pPr>
        <w:pStyle w:val="Heading3"/>
        <w:jc w:val="center"/>
        <w:rPr>
          <w:rFonts w:ascii="Times New Roman" w:hAnsi="Times New Roman" w:cs="Times New Roman"/>
          <w:sz w:val="40"/>
          <w:szCs w:val="28"/>
        </w:rPr>
      </w:pPr>
      <w:r w:rsidRPr="00AB5A6B">
        <w:rPr>
          <w:rFonts w:ascii="Times New Roman" w:hAnsi="Times New Roman" w:cs="Times New Roman"/>
          <w:sz w:val="40"/>
          <w:szCs w:val="28"/>
        </w:rPr>
        <w:lastRenderedPageBreak/>
        <w:t>TABLE OF CONTENTS</w:t>
      </w:r>
    </w:p>
    <w:p w14:paraId="423B91B8" w14:textId="77777777" w:rsidR="000E2A56" w:rsidRPr="000E2A56" w:rsidRDefault="000E2A56" w:rsidP="000E2A56">
      <w:pPr>
        <w:pStyle w:val="BodyText"/>
      </w:pPr>
    </w:p>
    <w:tbl>
      <w:tblPr>
        <w:tblStyle w:val="TableGrid"/>
        <w:tblW w:w="9631" w:type="dxa"/>
        <w:tblLook w:val="04A0" w:firstRow="1" w:lastRow="0" w:firstColumn="1" w:lastColumn="0" w:noHBand="0" w:noVBand="1"/>
      </w:tblPr>
      <w:tblGrid>
        <w:gridCol w:w="1095"/>
        <w:gridCol w:w="6859"/>
        <w:gridCol w:w="1677"/>
      </w:tblGrid>
      <w:tr w:rsidR="00054AC3" w:rsidRPr="00054AC3" w14:paraId="73704EEE" w14:textId="77777777" w:rsidTr="000E2A56">
        <w:trPr>
          <w:trHeight w:val="567"/>
        </w:trPr>
        <w:tc>
          <w:tcPr>
            <w:tcW w:w="1081" w:type="dxa"/>
            <w:hideMark/>
          </w:tcPr>
          <w:p w14:paraId="3692CD0C" w14:textId="77777777" w:rsidR="00054AC3" w:rsidRPr="00054AC3" w:rsidRDefault="00054AC3" w:rsidP="000E2A56">
            <w:pPr>
              <w:pStyle w:val="BodyText"/>
              <w:rPr>
                <w:rFonts w:ascii="Times New Roman" w:hAnsi="Times New Roman" w:cs="Times New Roman"/>
                <w:color w:val="000000" w:themeColor="text1"/>
                <w:lang w:val="en-IN"/>
              </w:rPr>
            </w:pPr>
            <w:proofErr w:type="spellStart"/>
            <w:r w:rsidRPr="00054AC3">
              <w:rPr>
                <w:rFonts w:ascii="Times New Roman" w:hAnsi="Times New Roman" w:cs="Times New Roman"/>
                <w:b/>
                <w:bCs/>
                <w:color w:val="000000" w:themeColor="text1"/>
                <w:lang w:val="en-IN"/>
              </w:rPr>
              <w:t>S.No</w:t>
            </w:r>
            <w:proofErr w:type="spellEnd"/>
          </w:p>
        </w:tc>
        <w:tc>
          <w:tcPr>
            <w:tcW w:w="6774" w:type="dxa"/>
            <w:hideMark/>
          </w:tcPr>
          <w:p w14:paraId="38D103C7"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Title</w:t>
            </w:r>
          </w:p>
        </w:tc>
        <w:tc>
          <w:tcPr>
            <w:tcW w:w="1656" w:type="dxa"/>
            <w:hideMark/>
          </w:tcPr>
          <w:p w14:paraId="458AA888"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Page No</w:t>
            </w:r>
          </w:p>
        </w:tc>
      </w:tr>
      <w:tr w:rsidR="00054AC3" w:rsidRPr="00054AC3" w14:paraId="5FF99FA0" w14:textId="77777777" w:rsidTr="000E2A56">
        <w:trPr>
          <w:trHeight w:val="567"/>
        </w:trPr>
        <w:tc>
          <w:tcPr>
            <w:tcW w:w="1081" w:type="dxa"/>
            <w:hideMark/>
          </w:tcPr>
          <w:p w14:paraId="36910562"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1</w:t>
            </w:r>
          </w:p>
        </w:tc>
        <w:tc>
          <w:tcPr>
            <w:tcW w:w="6774" w:type="dxa"/>
            <w:hideMark/>
          </w:tcPr>
          <w:p w14:paraId="7488636E"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INTRODUCTION</w:t>
            </w:r>
          </w:p>
        </w:tc>
        <w:tc>
          <w:tcPr>
            <w:tcW w:w="1656" w:type="dxa"/>
            <w:hideMark/>
          </w:tcPr>
          <w:p w14:paraId="2F5B6334" w14:textId="1582A613"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b/>
                <w:bCs/>
                <w:color w:val="000000" w:themeColor="text1"/>
                <w:lang w:val="en-IN"/>
              </w:rPr>
              <w:t>4</w:t>
            </w:r>
          </w:p>
        </w:tc>
      </w:tr>
      <w:tr w:rsidR="00054AC3" w:rsidRPr="00054AC3" w14:paraId="1E506E8E" w14:textId="77777777" w:rsidTr="000E2A56">
        <w:trPr>
          <w:trHeight w:val="567"/>
        </w:trPr>
        <w:tc>
          <w:tcPr>
            <w:tcW w:w="1081" w:type="dxa"/>
            <w:hideMark/>
          </w:tcPr>
          <w:p w14:paraId="066D9FE2"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1.1</w:t>
            </w:r>
          </w:p>
        </w:tc>
        <w:tc>
          <w:tcPr>
            <w:tcW w:w="6774" w:type="dxa"/>
            <w:hideMark/>
          </w:tcPr>
          <w:p w14:paraId="369B6403"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Introduction Overview</w:t>
            </w:r>
          </w:p>
        </w:tc>
        <w:tc>
          <w:tcPr>
            <w:tcW w:w="1656" w:type="dxa"/>
            <w:hideMark/>
          </w:tcPr>
          <w:p w14:paraId="0258A8CD" w14:textId="738B6BCD"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4</w:t>
            </w:r>
          </w:p>
        </w:tc>
      </w:tr>
      <w:tr w:rsidR="00054AC3" w:rsidRPr="00054AC3" w14:paraId="5FBE26F3" w14:textId="77777777" w:rsidTr="000E2A56">
        <w:trPr>
          <w:trHeight w:val="567"/>
        </w:trPr>
        <w:tc>
          <w:tcPr>
            <w:tcW w:w="1081" w:type="dxa"/>
            <w:hideMark/>
          </w:tcPr>
          <w:p w14:paraId="0EAE0C44"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1.2</w:t>
            </w:r>
          </w:p>
        </w:tc>
        <w:tc>
          <w:tcPr>
            <w:tcW w:w="6774" w:type="dxa"/>
            <w:hideMark/>
          </w:tcPr>
          <w:p w14:paraId="46194C8B"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Problem Statement</w:t>
            </w:r>
          </w:p>
        </w:tc>
        <w:tc>
          <w:tcPr>
            <w:tcW w:w="1656" w:type="dxa"/>
            <w:hideMark/>
          </w:tcPr>
          <w:p w14:paraId="539A410B" w14:textId="6FDD7B7A"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5</w:t>
            </w:r>
          </w:p>
        </w:tc>
      </w:tr>
      <w:tr w:rsidR="00054AC3" w:rsidRPr="00054AC3" w14:paraId="5CB58639" w14:textId="77777777" w:rsidTr="000E2A56">
        <w:trPr>
          <w:trHeight w:val="567"/>
        </w:trPr>
        <w:tc>
          <w:tcPr>
            <w:tcW w:w="1081" w:type="dxa"/>
            <w:hideMark/>
          </w:tcPr>
          <w:p w14:paraId="1CE91DF5"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1.3</w:t>
            </w:r>
          </w:p>
        </w:tc>
        <w:tc>
          <w:tcPr>
            <w:tcW w:w="6774" w:type="dxa"/>
            <w:hideMark/>
          </w:tcPr>
          <w:p w14:paraId="362F0623"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Project Outcomes</w:t>
            </w:r>
          </w:p>
        </w:tc>
        <w:tc>
          <w:tcPr>
            <w:tcW w:w="1656" w:type="dxa"/>
            <w:hideMark/>
          </w:tcPr>
          <w:p w14:paraId="450B4727" w14:textId="33F1AEBF"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6</w:t>
            </w:r>
          </w:p>
        </w:tc>
      </w:tr>
      <w:tr w:rsidR="00054AC3" w:rsidRPr="00054AC3" w14:paraId="5652A5B7" w14:textId="77777777" w:rsidTr="000E2A56">
        <w:trPr>
          <w:trHeight w:val="567"/>
        </w:trPr>
        <w:tc>
          <w:tcPr>
            <w:tcW w:w="1081" w:type="dxa"/>
            <w:hideMark/>
          </w:tcPr>
          <w:p w14:paraId="3AEB177E"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1.4</w:t>
            </w:r>
          </w:p>
        </w:tc>
        <w:tc>
          <w:tcPr>
            <w:tcW w:w="6774" w:type="dxa"/>
            <w:hideMark/>
          </w:tcPr>
          <w:p w14:paraId="67F10DFE"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Objectives</w:t>
            </w:r>
          </w:p>
        </w:tc>
        <w:tc>
          <w:tcPr>
            <w:tcW w:w="1656" w:type="dxa"/>
            <w:hideMark/>
          </w:tcPr>
          <w:p w14:paraId="25B2C595" w14:textId="2790CA0C"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7</w:t>
            </w:r>
          </w:p>
        </w:tc>
      </w:tr>
      <w:tr w:rsidR="00054AC3" w:rsidRPr="00054AC3" w14:paraId="45FC7BD1" w14:textId="77777777" w:rsidTr="000E2A56">
        <w:trPr>
          <w:trHeight w:val="567"/>
        </w:trPr>
        <w:tc>
          <w:tcPr>
            <w:tcW w:w="1081" w:type="dxa"/>
            <w:hideMark/>
          </w:tcPr>
          <w:p w14:paraId="3BAC4D59"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1.5</w:t>
            </w:r>
          </w:p>
        </w:tc>
        <w:tc>
          <w:tcPr>
            <w:tcW w:w="6774" w:type="dxa"/>
            <w:hideMark/>
          </w:tcPr>
          <w:p w14:paraId="5C203070"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Project Scope</w:t>
            </w:r>
          </w:p>
        </w:tc>
        <w:tc>
          <w:tcPr>
            <w:tcW w:w="1656" w:type="dxa"/>
            <w:hideMark/>
          </w:tcPr>
          <w:p w14:paraId="59EF221C" w14:textId="4703C7E6"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8</w:t>
            </w:r>
          </w:p>
        </w:tc>
      </w:tr>
      <w:tr w:rsidR="00054AC3" w:rsidRPr="00054AC3" w14:paraId="6323B387" w14:textId="77777777" w:rsidTr="000E2A56">
        <w:trPr>
          <w:trHeight w:val="567"/>
        </w:trPr>
        <w:tc>
          <w:tcPr>
            <w:tcW w:w="1081" w:type="dxa"/>
            <w:hideMark/>
          </w:tcPr>
          <w:p w14:paraId="0226CD22"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2</w:t>
            </w:r>
          </w:p>
        </w:tc>
        <w:tc>
          <w:tcPr>
            <w:tcW w:w="6774" w:type="dxa"/>
            <w:hideMark/>
          </w:tcPr>
          <w:p w14:paraId="25983A6A"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SYSTEM ARCHITECTURE &amp; METHODOLOGY</w:t>
            </w:r>
          </w:p>
        </w:tc>
        <w:tc>
          <w:tcPr>
            <w:tcW w:w="1656" w:type="dxa"/>
            <w:hideMark/>
          </w:tcPr>
          <w:p w14:paraId="5C05BCAA" w14:textId="06799D43"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b/>
                <w:bCs/>
                <w:color w:val="000000" w:themeColor="text1"/>
                <w:lang w:val="en-IN"/>
              </w:rPr>
              <w:t>9</w:t>
            </w:r>
          </w:p>
        </w:tc>
      </w:tr>
      <w:tr w:rsidR="00054AC3" w:rsidRPr="00054AC3" w14:paraId="6062D1A1" w14:textId="77777777" w:rsidTr="000E2A56">
        <w:trPr>
          <w:trHeight w:val="567"/>
        </w:trPr>
        <w:tc>
          <w:tcPr>
            <w:tcW w:w="1081" w:type="dxa"/>
            <w:hideMark/>
          </w:tcPr>
          <w:p w14:paraId="6BAB1FDA"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2.1</w:t>
            </w:r>
          </w:p>
        </w:tc>
        <w:tc>
          <w:tcPr>
            <w:tcW w:w="6774" w:type="dxa"/>
            <w:hideMark/>
          </w:tcPr>
          <w:p w14:paraId="1EF1D7EC"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Methodology Lifecycle</w:t>
            </w:r>
          </w:p>
        </w:tc>
        <w:tc>
          <w:tcPr>
            <w:tcW w:w="1656" w:type="dxa"/>
            <w:hideMark/>
          </w:tcPr>
          <w:p w14:paraId="3EF53799" w14:textId="5643762E"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9</w:t>
            </w:r>
          </w:p>
        </w:tc>
      </w:tr>
      <w:tr w:rsidR="00054AC3" w:rsidRPr="00054AC3" w14:paraId="723944C6" w14:textId="77777777" w:rsidTr="000E2A56">
        <w:trPr>
          <w:trHeight w:val="567"/>
        </w:trPr>
        <w:tc>
          <w:tcPr>
            <w:tcW w:w="1081" w:type="dxa"/>
            <w:hideMark/>
          </w:tcPr>
          <w:p w14:paraId="4A1100A7"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2.2</w:t>
            </w:r>
          </w:p>
        </w:tc>
        <w:tc>
          <w:tcPr>
            <w:tcW w:w="6774" w:type="dxa"/>
            <w:hideMark/>
          </w:tcPr>
          <w:p w14:paraId="0952E77B"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Feature Engineering</w:t>
            </w:r>
          </w:p>
        </w:tc>
        <w:tc>
          <w:tcPr>
            <w:tcW w:w="1656" w:type="dxa"/>
            <w:hideMark/>
          </w:tcPr>
          <w:p w14:paraId="4C8700DF"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11</w:t>
            </w:r>
          </w:p>
        </w:tc>
      </w:tr>
      <w:tr w:rsidR="00054AC3" w:rsidRPr="00054AC3" w14:paraId="4BAECD32" w14:textId="77777777" w:rsidTr="000E2A56">
        <w:trPr>
          <w:trHeight w:val="567"/>
        </w:trPr>
        <w:tc>
          <w:tcPr>
            <w:tcW w:w="1081" w:type="dxa"/>
            <w:hideMark/>
          </w:tcPr>
          <w:p w14:paraId="1A105100"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2.3</w:t>
            </w:r>
          </w:p>
        </w:tc>
        <w:tc>
          <w:tcPr>
            <w:tcW w:w="6774" w:type="dxa"/>
            <w:hideMark/>
          </w:tcPr>
          <w:p w14:paraId="7F002438"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Technology Stack</w:t>
            </w:r>
          </w:p>
        </w:tc>
        <w:tc>
          <w:tcPr>
            <w:tcW w:w="1656" w:type="dxa"/>
            <w:hideMark/>
          </w:tcPr>
          <w:p w14:paraId="437A7387"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12</w:t>
            </w:r>
          </w:p>
        </w:tc>
      </w:tr>
      <w:tr w:rsidR="00054AC3" w:rsidRPr="00054AC3" w14:paraId="4EA8DBE2" w14:textId="77777777" w:rsidTr="000E2A56">
        <w:trPr>
          <w:trHeight w:val="567"/>
        </w:trPr>
        <w:tc>
          <w:tcPr>
            <w:tcW w:w="1081" w:type="dxa"/>
            <w:hideMark/>
          </w:tcPr>
          <w:p w14:paraId="0C02D820"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3</w:t>
            </w:r>
          </w:p>
        </w:tc>
        <w:tc>
          <w:tcPr>
            <w:tcW w:w="6774" w:type="dxa"/>
            <w:hideMark/>
          </w:tcPr>
          <w:p w14:paraId="6429F8BF"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MODULE IMPLEMENTATION (MILESTONES 1 &amp; 2)</w:t>
            </w:r>
          </w:p>
        </w:tc>
        <w:tc>
          <w:tcPr>
            <w:tcW w:w="1656" w:type="dxa"/>
            <w:hideMark/>
          </w:tcPr>
          <w:p w14:paraId="3938AF46"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13</w:t>
            </w:r>
          </w:p>
        </w:tc>
      </w:tr>
      <w:tr w:rsidR="00054AC3" w:rsidRPr="00054AC3" w14:paraId="38FBCD2F" w14:textId="77777777" w:rsidTr="000E2A56">
        <w:trPr>
          <w:trHeight w:val="567"/>
        </w:trPr>
        <w:tc>
          <w:tcPr>
            <w:tcW w:w="1081" w:type="dxa"/>
            <w:hideMark/>
          </w:tcPr>
          <w:p w14:paraId="3F084392"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3.1</w:t>
            </w:r>
          </w:p>
        </w:tc>
        <w:tc>
          <w:tcPr>
            <w:tcW w:w="6774" w:type="dxa"/>
            <w:hideMark/>
          </w:tcPr>
          <w:p w14:paraId="3B15030B"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User Authentication &amp; Profile Management</w:t>
            </w:r>
          </w:p>
        </w:tc>
        <w:tc>
          <w:tcPr>
            <w:tcW w:w="1656" w:type="dxa"/>
            <w:hideMark/>
          </w:tcPr>
          <w:p w14:paraId="30229005"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13</w:t>
            </w:r>
          </w:p>
        </w:tc>
      </w:tr>
      <w:tr w:rsidR="00054AC3" w:rsidRPr="00054AC3" w14:paraId="7340F8A2" w14:textId="77777777" w:rsidTr="000E2A56">
        <w:trPr>
          <w:trHeight w:val="567"/>
        </w:trPr>
        <w:tc>
          <w:tcPr>
            <w:tcW w:w="1081" w:type="dxa"/>
            <w:hideMark/>
          </w:tcPr>
          <w:p w14:paraId="2EFB54D9"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3.2</w:t>
            </w:r>
          </w:p>
        </w:tc>
        <w:tc>
          <w:tcPr>
            <w:tcW w:w="6774" w:type="dxa"/>
            <w:hideMark/>
          </w:tcPr>
          <w:p w14:paraId="7AF2DB53"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Transaction Ingestion &amp; Manual Input</w:t>
            </w:r>
          </w:p>
        </w:tc>
        <w:tc>
          <w:tcPr>
            <w:tcW w:w="1656" w:type="dxa"/>
            <w:hideMark/>
          </w:tcPr>
          <w:p w14:paraId="51D4FED4" w14:textId="236B88EE"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14</w:t>
            </w:r>
          </w:p>
        </w:tc>
      </w:tr>
      <w:tr w:rsidR="00054AC3" w:rsidRPr="00054AC3" w14:paraId="17AE2FD7" w14:textId="77777777" w:rsidTr="000E2A56">
        <w:trPr>
          <w:trHeight w:val="567"/>
        </w:trPr>
        <w:tc>
          <w:tcPr>
            <w:tcW w:w="1081" w:type="dxa"/>
            <w:hideMark/>
          </w:tcPr>
          <w:p w14:paraId="1E8F5517"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3.3</w:t>
            </w:r>
          </w:p>
        </w:tc>
        <w:tc>
          <w:tcPr>
            <w:tcW w:w="6774" w:type="dxa"/>
            <w:hideMark/>
          </w:tcPr>
          <w:p w14:paraId="7BC01F1B"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Automated NLP Categorization</w:t>
            </w:r>
          </w:p>
        </w:tc>
        <w:tc>
          <w:tcPr>
            <w:tcW w:w="1656" w:type="dxa"/>
            <w:hideMark/>
          </w:tcPr>
          <w:p w14:paraId="14764127" w14:textId="4A452FC6"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14</w:t>
            </w:r>
          </w:p>
        </w:tc>
      </w:tr>
      <w:tr w:rsidR="00054AC3" w:rsidRPr="00054AC3" w14:paraId="634EA3D4" w14:textId="77777777" w:rsidTr="000E2A56">
        <w:trPr>
          <w:trHeight w:val="567"/>
        </w:trPr>
        <w:tc>
          <w:tcPr>
            <w:tcW w:w="1081" w:type="dxa"/>
            <w:hideMark/>
          </w:tcPr>
          <w:p w14:paraId="106E0734"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3.4</w:t>
            </w:r>
          </w:p>
        </w:tc>
        <w:tc>
          <w:tcPr>
            <w:tcW w:w="6774" w:type="dxa"/>
            <w:hideMark/>
          </w:tcPr>
          <w:p w14:paraId="6816FCED"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Data Analysis &amp; Visualization Module</w:t>
            </w:r>
          </w:p>
        </w:tc>
        <w:tc>
          <w:tcPr>
            <w:tcW w:w="1656" w:type="dxa"/>
            <w:hideMark/>
          </w:tcPr>
          <w:p w14:paraId="54F2024A" w14:textId="750CF1B8"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15</w:t>
            </w:r>
          </w:p>
        </w:tc>
      </w:tr>
      <w:tr w:rsidR="00054AC3" w:rsidRPr="00054AC3" w14:paraId="0410B8CA" w14:textId="77777777" w:rsidTr="000E2A56">
        <w:trPr>
          <w:trHeight w:val="567"/>
        </w:trPr>
        <w:tc>
          <w:tcPr>
            <w:tcW w:w="1081" w:type="dxa"/>
            <w:hideMark/>
          </w:tcPr>
          <w:p w14:paraId="5AEFD8C7"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4</w:t>
            </w:r>
          </w:p>
        </w:tc>
        <w:tc>
          <w:tcPr>
            <w:tcW w:w="6774" w:type="dxa"/>
            <w:hideMark/>
          </w:tcPr>
          <w:p w14:paraId="3E5C1F30"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FORECASTING ENGINE (MILESTONE 3)</w:t>
            </w:r>
          </w:p>
        </w:tc>
        <w:tc>
          <w:tcPr>
            <w:tcW w:w="1656" w:type="dxa"/>
            <w:hideMark/>
          </w:tcPr>
          <w:p w14:paraId="6F25468E" w14:textId="5D3B5AF7"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b/>
                <w:bCs/>
                <w:color w:val="000000" w:themeColor="text1"/>
                <w:lang w:val="en-IN"/>
              </w:rPr>
              <w:t>16</w:t>
            </w:r>
          </w:p>
        </w:tc>
      </w:tr>
      <w:tr w:rsidR="00054AC3" w:rsidRPr="00054AC3" w14:paraId="45CAF593" w14:textId="77777777" w:rsidTr="000E2A56">
        <w:trPr>
          <w:trHeight w:val="567"/>
        </w:trPr>
        <w:tc>
          <w:tcPr>
            <w:tcW w:w="1081" w:type="dxa"/>
            <w:hideMark/>
          </w:tcPr>
          <w:p w14:paraId="108DD2F6"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4.1</w:t>
            </w:r>
          </w:p>
        </w:tc>
        <w:tc>
          <w:tcPr>
            <w:tcW w:w="6774" w:type="dxa"/>
            <w:hideMark/>
          </w:tcPr>
          <w:p w14:paraId="2BE2D5F9"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Prophet Integration &amp; Time Series</w:t>
            </w:r>
          </w:p>
        </w:tc>
        <w:tc>
          <w:tcPr>
            <w:tcW w:w="1656" w:type="dxa"/>
            <w:hideMark/>
          </w:tcPr>
          <w:p w14:paraId="38378A8C" w14:textId="21EEDF8E"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16</w:t>
            </w:r>
          </w:p>
        </w:tc>
      </w:tr>
      <w:tr w:rsidR="00054AC3" w:rsidRPr="00054AC3" w14:paraId="58BD1D4C" w14:textId="77777777" w:rsidTr="000E2A56">
        <w:trPr>
          <w:trHeight w:val="567"/>
        </w:trPr>
        <w:tc>
          <w:tcPr>
            <w:tcW w:w="1081" w:type="dxa"/>
            <w:hideMark/>
          </w:tcPr>
          <w:p w14:paraId="163BE4A4"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lastRenderedPageBreak/>
              <w:t>4.2</w:t>
            </w:r>
          </w:p>
        </w:tc>
        <w:tc>
          <w:tcPr>
            <w:tcW w:w="6774" w:type="dxa"/>
            <w:hideMark/>
          </w:tcPr>
          <w:p w14:paraId="12BF320F"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Model Evaluation Metrics</w:t>
            </w:r>
          </w:p>
        </w:tc>
        <w:tc>
          <w:tcPr>
            <w:tcW w:w="1656" w:type="dxa"/>
            <w:hideMark/>
          </w:tcPr>
          <w:p w14:paraId="4BF0320E" w14:textId="01696D8D"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17</w:t>
            </w:r>
          </w:p>
        </w:tc>
      </w:tr>
      <w:tr w:rsidR="00054AC3" w:rsidRPr="00054AC3" w14:paraId="16A07C1C" w14:textId="77777777" w:rsidTr="000E2A56">
        <w:trPr>
          <w:trHeight w:val="567"/>
        </w:trPr>
        <w:tc>
          <w:tcPr>
            <w:tcW w:w="1081" w:type="dxa"/>
            <w:hideMark/>
          </w:tcPr>
          <w:p w14:paraId="6A19E11F"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5</w:t>
            </w:r>
          </w:p>
        </w:tc>
        <w:tc>
          <w:tcPr>
            <w:tcW w:w="6774" w:type="dxa"/>
            <w:hideMark/>
          </w:tcPr>
          <w:p w14:paraId="7DDE4D68"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ADVANCED FEATURES (MILESTONE 4)</w:t>
            </w:r>
          </w:p>
        </w:tc>
        <w:tc>
          <w:tcPr>
            <w:tcW w:w="1656" w:type="dxa"/>
            <w:hideMark/>
          </w:tcPr>
          <w:p w14:paraId="544C853E" w14:textId="4461D93B" w:rsidR="00054AC3" w:rsidRPr="00054AC3" w:rsidRDefault="0062117C" w:rsidP="00054AC3">
            <w:pPr>
              <w:pStyle w:val="BodyText"/>
              <w:rPr>
                <w:rFonts w:ascii="Times New Roman" w:hAnsi="Times New Roman" w:cs="Times New Roman"/>
                <w:color w:val="000000" w:themeColor="text1"/>
                <w:lang w:val="en-IN"/>
              </w:rPr>
            </w:pPr>
            <w:r>
              <w:rPr>
                <w:rFonts w:ascii="Times New Roman" w:hAnsi="Times New Roman" w:cs="Times New Roman"/>
                <w:b/>
                <w:bCs/>
                <w:color w:val="000000" w:themeColor="text1"/>
                <w:lang w:val="en-IN"/>
              </w:rPr>
              <w:t>18</w:t>
            </w:r>
          </w:p>
        </w:tc>
      </w:tr>
      <w:tr w:rsidR="00054AC3" w:rsidRPr="00054AC3" w14:paraId="0F3841D6" w14:textId="77777777" w:rsidTr="000E2A56">
        <w:trPr>
          <w:trHeight w:val="567"/>
        </w:trPr>
        <w:tc>
          <w:tcPr>
            <w:tcW w:w="1081" w:type="dxa"/>
            <w:hideMark/>
          </w:tcPr>
          <w:p w14:paraId="25C5F6D2"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5.1</w:t>
            </w:r>
          </w:p>
        </w:tc>
        <w:tc>
          <w:tcPr>
            <w:tcW w:w="6774" w:type="dxa"/>
            <w:hideMark/>
          </w:tcPr>
          <w:p w14:paraId="369A960E"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Financial Goal Setting</w:t>
            </w:r>
          </w:p>
        </w:tc>
        <w:tc>
          <w:tcPr>
            <w:tcW w:w="1656" w:type="dxa"/>
            <w:hideMark/>
          </w:tcPr>
          <w:p w14:paraId="637B60AA" w14:textId="2A550185" w:rsidR="00054AC3" w:rsidRPr="00054AC3" w:rsidRDefault="0062117C"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18</w:t>
            </w:r>
          </w:p>
        </w:tc>
      </w:tr>
      <w:tr w:rsidR="00054AC3" w:rsidRPr="00054AC3" w14:paraId="2CFBB597" w14:textId="77777777" w:rsidTr="000E2A56">
        <w:trPr>
          <w:trHeight w:val="567"/>
        </w:trPr>
        <w:tc>
          <w:tcPr>
            <w:tcW w:w="1081" w:type="dxa"/>
            <w:hideMark/>
          </w:tcPr>
          <w:p w14:paraId="7C426DAE"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5.2</w:t>
            </w:r>
          </w:p>
        </w:tc>
        <w:tc>
          <w:tcPr>
            <w:tcW w:w="6774" w:type="dxa"/>
            <w:hideMark/>
          </w:tcPr>
          <w:p w14:paraId="1B769C3B"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Admin Dashboard &amp; Monitoring</w:t>
            </w:r>
          </w:p>
        </w:tc>
        <w:tc>
          <w:tcPr>
            <w:tcW w:w="1656" w:type="dxa"/>
            <w:hideMark/>
          </w:tcPr>
          <w:p w14:paraId="30544C31" w14:textId="2976C5FE" w:rsidR="00054AC3" w:rsidRPr="00054AC3" w:rsidRDefault="0062117C"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18</w:t>
            </w:r>
          </w:p>
        </w:tc>
      </w:tr>
      <w:tr w:rsidR="00054AC3" w:rsidRPr="00054AC3" w14:paraId="40762024" w14:textId="77777777" w:rsidTr="000E2A56">
        <w:trPr>
          <w:trHeight w:val="567"/>
        </w:trPr>
        <w:tc>
          <w:tcPr>
            <w:tcW w:w="1081" w:type="dxa"/>
            <w:hideMark/>
          </w:tcPr>
          <w:p w14:paraId="4F7227C3"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5.3</w:t>
            </w:r>
          </w:p>
        </w:tc>
        <w:tc>
          <w:tcPr>
            <w:tcW w:w="6774" w:type="dxa"/>
            <w:hideMark/>
          </w:tcPr>
          <w:p w14:paraId="696C4FBC"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Security &amp; Compliance</w:t>
            </w:r>
          </w:p>
        </w:tc>
        <w:tc>
          <w:tcPr>
            <w:tcW w:w="1656" w:type="dxa"/>
            <w:hideMark/>
          </w:tcPr>
          <w:p w14:paraId="7B3BCEB6" w14:textId="0EB8AA2F" w:rsidR="00054AC3" w:rsidRPr="00054AC3" w:rsidRDefault="0062117C"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19</w:t>
            </w:r>
          </w:p>
        </w:tc>
      </w:tr>
      <w:tr w:rsidR="00054AC3" w:rsidRPr="00054AC3" w14:paraId="0209F3DF" w14:textId="77777777" w:rsidTr="000E2A56">
        <w:trPr>
          <w:trHeight w:val="567"/>
        </w:trPr>
        <w:tc>
          <w:tcPr>
            <w:tcW w:w="1081" w:type="dxa"/>
            <w:hideMark/>
          </w:tcPr>
          <w:p w14:paraId="0EBBE105"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6</w:t>
            </w:r>
          </w:p>
        </w:tc>
        <w:tc>
          <w:tcPr>
            <w:tcW w:w="6774" w:type="dxa"/>
            <w:hideMark/>
          </w:tcPr>
          <w:p w14:paraId="58B42B6C"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RESULTS &amp; SCREENSHOTS</w:t>
            </w:r>
          </w:p>
        </w:tc>
        <w:tc>
          <w:tcPr>
            <w:tcW w:w="1656" w:type="dxa"/>
            <w:hideMark/>
          </w:tcPr>
          <w:p w14:paraId="12F2A754" w14:textId="01890447" w:rsidR="00054AC3" w:rsidRPr="00054AC3" w:rsidRDefault="0062117C" w:rsidP="00054AC3">
            <w:pPr>
              <w:pStyle w:val="BodyText"/>
              <w:rPr>
                <w:rFonts w:ascii="Times New Roman" w:hAnsi="Times New Roman" w:cs="Times New Roman"/>
                <w:color w:val="000000" w:themeColor="text1"/>
                <w:lang w:val="en-IN"/>
              </w:rPr>
            </w:pPr>
            <w:r>
              <w:rPr>
                <w:rFonts w:ascii="Times New Roman" w:hAnsi="Times New Roman" w:cs="Times New Roman"/>
                <w:b/>
                <w:bCs/>
                <w:color w:val="000000" w:themeColor="text1"/>
                <w:lang w:val="en-IN"/>
              </w:rPr>
              <w:t>20</w:t>
            </w:r>
          </w:p>
        </w:tc>
      </w:tr>
      <w:tr w:rsidR="00054AC3" w:rsidRPr="00054AC3" w14:paraId="5ACD5DD3" w14:textId="77777777" w:rsidTr="000E2A56">
        <w:trPr>
          <w:trHeight w:val="567"/>
        </w:trPr>
        <w:tc>
          <w:tcPr>
            <w:tcW w:w="1081" w:type="dxa"/>
            <w:hideMark/>
          </w:tcPr>
          <w:p w14:paraId="52DD67E2"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7</w:t>
            </w:r>
          </w:p>
        </w:tc>
        <w:tc>
          <w:tcPr>
            <w:tcW w:w="6774" w:type="dxa"/>
            <w:hideMark/>
          </w:tcPr>
          <w:p w14:paraId="12E739F3"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CHALLENGES &amp; FUTURE ENHANCEMENTS</w:t>
            </w:r>
          </w:p>
        </w:tc>
        <w:tc>
          <w:tcPr>
            <w:tcW w:w="1656" w:type="dxa"/>
            <w:hideMark/>
          </w:tcPr>
          <w:p w14:paraId="4BA6D886" w14:textId="09ED6BEF" w:rsidR="00054AC3" w:rsidRPr="00054AC3" w:rsidRDefault="0062117C" w:rsidP="00054AC3">
            <w:pPr>
              <w:pStyle w:val="BodyText"/>
              <w:rPr>
                <w:rFonts w:ascii="Times New Roman" w:hAnsi="Times New Roman" w:cs="Times New Roman"/>
                <w:color w:val="000000" w:themeColor="text1"/>
                <w:lang w:val="en-IN"/>
              </w:rPr>
            </w:pPr>
            <w:r>
              <w:rPr>
                <w:rFonts w:ascii="Times New Roman" w:hAnsi="Times New Roman" w:cs="Times New Roman"/>
                <w:b/>
                <w:bCs/>
                <w:color w:val="000000" w:themeColor="text1"/>
                <w:lang w:val="en-IN"/>
              </w:rPr>
              <w:t>23</w:t>
            </w:r>
          </w:p>
        </w:tc>
      </w:tr>
      <w:tr w:rsidR="00054AC3" w:rsidRPr="00054AC3" w14:paraId="7082ED79" w14:textId="77777777" w:rsidTr="000E2A56">
        <w:trPr>
          <w:trHeight w:val="567"/>
        </w:trPr>
        <w:tc>
          <w:tcPr>
            <w:tcW w:w="1081" w:type="dxa"/>
            <w:hideMark/>
          </w:tcPr>
          <w:p w14:paraId="13955CFE"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8</w:t>
            </w:r>
          </w:p>
        </w:tc>
        <w:tc>
          <w:tcPr>
            <w:tcW w:w="6774" w:type="dxa"/>
            <w:hideMark/>
          </w:tcPr>
          <w:p w14:paraId="641D40FB"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CONCLUSION</w:t>
            </w:r>
          </w:p>
        </w:tc>
        <w:tc>
          <w:tcPr>
            <w:tcW w:w="1656" w:type="dxa"/>
            <w:hideMark/>
          </w:tcPr>
          <w:p w14:paraId="5152CCAD" w14:textId="2E46F592" w:rsidR="00054AC3" w:rsidRPr="00054AC3" w:rsidRDefault="0062117C" w:rsidP="00054AC3">
            <w:pPr>
              <w:pStyle w:val="BodyText"/>
              <w:rPr>
                <w:rFonts w:ascii="Times New Roman" w:hAnsi="Times New Roman" w:cs="Times New Roman"/>
                <w:color w:val="000000" w:themeColor="text1"/>
                <w:lang w:val="en-IN"/>
              </w:rPr>
            </w:pPr>
            <w:r>
              <w:rPr>
                <w:rFonts w:ascii="Times New Roman" w:hAnsi="Times New Roman" w:cs="Times New Roman"/>
                <w:b/>
                <w:bCs/>
                <w:color w:val="000000" w:themeColor="text1"/>
                <w:lang w:val="en-IN"/>
              </w:rPr>
              <w:t>24</w:t>
            </w:r>
          </w:p>
        </w:tc>
      </w:tr>
    </w:tbl>
    <w:p w14:paraId="04162CA5" w14:textId="420B71BF" w:rsidR="0096659E" w:rsidRDefault="00000000">
      <w:pPr>
        <w:pStyle w:val="BodyText"/>
        <w:rPr>
          <w:rFonts w:ascii="Times New Roman" w:hAnsi="Times New Roman" w:cs="Times New Roman"/>
        </w:rPr>
      </w:pPr>
      <w:r w:rsidRPr="00AB5A6B">
        <w:rPr>
          <w:rFonts w:ascii="Times New Roman" w:hAnsi="Times New Roman" w:cs="Times New Roman"/>
          <w:color w:val="000000" w:themeColor="text1"/>
        </w:rPr>
        <w:br/>
      </w:r>
    </w:p>
    <w:p w14:paraId="3B91073F" w14:textId="77777777" w:rsidR="00AB5A6B" w:rsidRDefault="00AB5A6B">
      <w:pPr>
        <w:pStyle w:val="BodyText"/>
        <w:rPr>
          <w:rFonts w:ascii="Times New Roman" w:hAnsi="Times New Roman" w:cs="Times New Roman"/>
        </w:rPr>
      </w:pPr>
    </w:p>
    <w:p w14:paraId="47E66B47" w14:textId="77777777" w:rsidR="00AB5A6B" w:rsidRDefault="00AB5A6B">
      <w:pPr>
        <w:pStyle w:val="BodyText"/>
        <w:rPr>
          <w:rFonts w:ascii="Times New Roman" w:hAnsi="Times New Roman" w:cs="Times New Roman"/>
        </w:rPr>
      </w:pPr>
    </w:p>
    <w:p w14:paraId="1A5A8276" w14:textId="77777777" w:rsidR="000E2A56" w:rsidRDefault="000E2A56">
      <w:pPr>
        <w:pStyle w:val="BodyText"/>
        <w:rPr>
          <w:rFonts w:ascii="Times New Roman" w:hAnsi="Times New Roman" w:cs="Times New Roman"/>
        </w:rPr>
      </w:pPr>
    </w:p>
    <w:p w14:paraId="7D59F85B" w14:textId="77777777" w:rsidR="000E2A56" w:rsidRDefault="000E2A56">
      <w:pPr>
        <w:pStyle w:val="BodyText"/>
        <w:rPr>
          <w:rFonts w:ascii="Times New Roman" w:hAnsi="Times New Roman" w:cs="Times New Roman"/>
        </w:rPr>
      </w:pPr>
    </w:p>
    <w:p w14:paraId="46251CEF" w14:textId="77777777" w:rsidR="000E2A56" w:rsidRDefault="000E2A56">
      <w:pPr>
        <w:pStyle w:val="BodyText"/>
        <w:rPr>
          <w:rFonts w:ascii="Times New Roman" w:hAnsi="Times New Roman" w:cs="Times New Roman"/>
        </w:rPr>
      </w:pPr>
    </w:p>
    <w:p w14:paraId="11D949B1" w14:textId="77777777" w:rsidR="000E2A56" w:rsidRDefault="000E2A56">
      <w:pPr>
        <w:pStyle w:val="BodyText"/>
        <w:rPr>
          <w:rFonts w:ascii="Times New Roman" w:hAnsi="Times New Roman" w:cs="Times New Roman"/>
        </w:rPr>
      </w:pPr>
    </w:p>
    <w:p w14:paraId="318A9C84" w14:textId="77777777" w:rsidR="000E2A56" w:rsidRDefault="000E2A56">
      <w:pPr>
        <w:pStyle w:val="BodyText"/>
        <w:rPr>
          <w:rFonts w:ascii="Times New Roman" w:hAnsi="Times New Roman" w:cs="Times New Roman"/>
        </w:rPr>
      </w:pPr>
    </w:p>
    <w:p w14:paraId="6BDE0292" w14:textId="77777777" w:rsidR="000E2A56" w:rsidRDefault="000E2A56">
      <w:pPr>
        <w:pStyle w:val="BodyText"/>
        <w:rPr>
          <w:rFonts w:ascii="Times New Roman" w:hAnsi="Times New Roman" w:cs="Times New Roman"/>
        </w:rPr>
      </w:pPr>
    </w:p>
    <w:p w14:paraId="3B6FE595" w14:textId="77777777" w:rsidR="000E2A56" w:rsidRDefault="000E2A56">
      <w:pPr>
        <w:pStyle w:val="BodyText"/>
        <w:rPr>
          <w:rFonts w:ascii="Times New Roman" w:hAnsi="Times New Roman" w:cs="Times New Roman"/>
        </w:rPr>
      </w:pPr>
    </w:p>
    <w:p w14:paraId="4E5FE69F" w14:textId="77777777" w:rsidR="000E2A56" w:rsidRDefault="000E2A56">
      <w:pPr>
        <w:pStyle w:val="BodyText"/>
        <w:rPr>
          <w:rFonts w:ascii="Times New Roman" w:hAnsi="Times New Roman" w:cs="Times New Roman"/>
        </w:rPr>
      </w:pPr>
    </w:p>
    <w:p w14:paraId="5CB68CA7" w14:textId="77777777" w:rsidR="000E2A56" w:rsidRDefault="000E2A56">
      <w:pPr>
        <w:pStyle w:val="BodyText"/>
        <w:rPr>
          <w:rFonts w:ascii="Times New Roman" w:hAnsi="Times New Roman" w:cs="Times New Roman"/>
        </w:rPr>
      </w:pPr>
    </w:p>
    <w:p w14:paraId="20648444" w14:textId="77777777" w:rsidR="000E2A56" w:rsidRDefault="000E2A56">
      <w:pPr>
        <w:pStyle w:val="BodyText"/>
        <w:rPr>
          <w:rFonts w:ascii="Times New Roman" w:hAnsi="Times New Roman" w:cs="Times New Roman"/>
        </w:rPr>
      </w:pPr>
    </w:p>
    <w:p w14:paraId="7A25FCA9" w14:textId="77777777" w:rsidR="000E2A56" w:rsidRDefault="000E2A56">
      <w:pPr>
        <w:pStyle w:val="BodyText"/>
        <w:rPr>
          <w:rFonts w:ascii="Times New Roman" w:hAnsi="Times New Roman" w:cs="Times New Roman"/>
        </w:rPr>
      </w:pPr>
    </w:p>
    <w:p w14:paraId="20D0506E" w14:textId="77777777" w:rsidR="000E2A56" w:rsidRDefault="000E2A56">
      <w:pPr>
        <w:pStyle w:val="BodyText"/>
        <w:rPr>
          <w:rFonts w:ascii="Times New Roman" w:hAnsi="Times New Roman" w:cs="Times New Roman"/>
        </w:rPr>
      </w:pPr>
    </w:p>
    <w:p w14:paraId="4EE1D309" w14:textId="77777777" w:rsidR="00AB5A6B" w:rsidRPr="00AB5A6B" w:rsidRDefault="00AB5A6B">
      <w:pPr>
        <w:pStyle w:val="BodyText"/>
        <w:rPr>
          <w:rFonts w:ascii="Times New Roman" w:hAnsi="Times New Roman" w:cs="Times New Roman"/>
        </w:rPr>
      </w:pPr>
    </w:p>
    <w:p w14:paraId="61BB5B41" w14:textId="15A8CB17" w:rsidR="0096659E" w:rsidRPr="00C8172E" w:rsidRDefault="00AB5A6B">
      <w:pPr>
        <w:pStyle w:val="Heading2"/>
        <w:rPr>
          <w:rFonts w:ascii="Times New Roman" w:hAnsi="Times New Roman" w:cs="Times New Roman"/>
          <w:sz w:val="24"/>
          <w:szCs w:val="24"/>
        </w:rPr>
      </w:pPr>
      <w:bookmarkStart w:id="3" w:name="introduction"/>
      <w:bookmarkEnd w:id="2"/>
      <w:r w:rsidRPr="00C8172E">
        <w:rPr>
          <w:rFonts w:ascii="Times New Roman" w:hAnsi="Times New Roman" w:cs="Times New Roman"/>
          <w:sz w:val="36"/>
          <w:szCs w:val="24"/>
        </w:rPr>
        <w:lastRenderedPageBreak/>
        <w:t xml:space="preserve">   </w:t>
      </w:r>
      <w:r w:rsidRPr="00C8172E">
        <w:rPr>
          <w:rFonts w:ascii="Times New Roman" w:hAnsi="Times New Roman" w:cs="Times New Roman"/>
          <w:sz w:val="36"/>
          <w:szCs w:val="24"/>
        </w:rPr>
        <w:tab/>
      </w:r>
      <w:r w:rsidRPr="00C8172E">
        <w:rPr>
          <w:rFonts w:ascii="Times New Roman" w:hAnsi="Times New Roman" w:cs="Times New Roman"/>
          <w:sz w:val="36"/>
          <w:szCs w:val="24"/>
        </w:rPr>
        <w:tab/>
      </w:r>
      <w:r w:rsidRPr="00C8172E">
        <w:rPr>
          <w:rFonts w:ascii="Times New Roman" w:hAnsi="Times New Roman" w:cs="Times New Roman"/>
          <w:sz w:val="36"/>
          <w:szCs w:val="24"/>
        </w:rPr>
        <w:tab/>
      </w:r>
      <w:r w:rsidRPr="00C8172E">
        <w:rPr>
          <w:rFonts w:ascii="Times New Roman" w:hAnsi="Times New Roman" w:cs="Times New Roman"/>
          <w:sz w:val="36"/>
          <w:szCs w:val="24"/>
        </w:rPr>
        <w:tab/>
        <w:t>1. INTRODUCTION</w:t>
      </w:r>
    </w:p>
    <w:p w14:paraId="6BA8B7FC" w14:textId="77777777" w:rsidR="0096659E" w:rsidRPr="00AB5A6B" w:rsidRDefault="00000000">
      <w:pPr>
        <w:pStyle w:val="FirstParagraph"/>
        <w:rPr>
          <w:sz w:val="22"/>
          <w:szCs w:val="22"/>
        </w:rPr>
      </w:pPr>
      <w:r w:rsidRPr="00AB5A6B">
        <w:rPr>
          <w:rFonts w:ascii="Arial" w:hAnsi="Arial"/>
          <w:sz w:val="22"/>
          <w:szCs w:val="22"/>
        </w:rPr>
        <w:br/>
      </w:r>
    </w:p>
    <w:p w14:paraId="187FF5CC" w14:textId="7831A588" w:rsidR="007C71B8" w:rsidRPr="00C8172E" w:rsidRDefault="00DE563D" w:rsidP="00DE563D">
      <w:pPr>
        <w:pStyle w:val="BodyText"/>
        <w:numPr>
          <w:ilvl w:val="1"/>
          <w:numId w:val="40"/>
        </w:numPr>
        <w:rPr>
          <w:rFonts w:ascii="Times New Roman" w:eastAsiaTheme="majorEastAsia" w:hAnsi="Times New Roman" w:cs="Times New Roman"/>
          <w:b/>
          <w:bCs/>
          <w:color w:val="4F81BD" w:themeColor="accent1"/>
          <w:sz w:val="32"/>
          <w:szCs w:val="22"/>
        </w:rPr>
      </w:pPr>
      <w:bookmarkStart w:id="4" w:name="project_statement"/>
      <w:r w:rsidRPr="00C8172E">
        <w:rPr>
          <w:rFonts w:ascii="Times New Roman" w:eastAsiaTheme="majorEastAsia" w:hAnsi="Times New Roman" w:cs="Times New Roman"/>
          <w:b/>
          <w:bCs/>
          <w:color w:val="4F81BD" w:themeColor="accent1"/>
          <w:sz w:val="32"/>
          <w:szCs w:val="22"/>
        </w:rPr>
        <w:t>Introduction Overview</w:t>
      </w:r>
    </w:p>
    <w:p w14:paraId="62B791C6" w14:textId="77777777" w:rsidR="00DE563D" w:rsidRPr="007C71B8" w:rsidRDefault="00DE563D" w:rsidP="00DE563D">
      <w:pPr>
        <w:pStyle w:val="BodyText"/>
        <w:ind w:left="528"/>
        <w:rPr>
          <w:sz w:val="10"/>
          <w:szCs w:val="10"/>
        </w:rPr>
      </w:pPr>
    </w:p>
    <w:p w14:paraId="45AAE2CF" w14:textId="77777777" w:rsidR="00DE563D" w:rsidRPr="00DE563D" w:rsidRDefault="00DE563D" w:rsidP="00DE563D">
      <w:pPr>
        <w:pStyle w:val="Heading3"/>
        <w:spacing w:line="360" w:lineRule="auto"/>
        <w:jc w:val="both"/>
        <w:rPr>
          <w:rFonts w:ascii="Times New Roman" w:hAnsi="Times New Roman" w:cs="Times New Roman"/>
          <w:b w:val="0"/>
          <w:bCs w:val="0"/>
          <w:color w:val="000000" w:themeColor="text1"/>
          <w:lang w:val="en-IN"/>
        </w:rPr>
      </w:pPr>
      <w:bookmarkStart w:id="5" w:name="objectives"/>
      <w:bookmarkEnd w:id="4"/>
      <w:r w:rsidRPr="00DE563D">
        <w:rPr>
          <w:rFonts w:ascii="Times New Roman" w:hAnsi="Times New Roman" w:cs="Times New Roman"/>
          <w:b w:val="0"/>
          <w:bCs w:val="0"/>
          <w:color w:val="000000" w:themeColor="text1"/>
          <w:lang w:val="en-IN"/>
        </w:rPr>
        <w:t xml:space="preserve">The </w:t>
      </w:r>
      <w:proofErr w:type="spellStart"/>
      <w:r w:rsidRPr="00DE563D">
        <w:rPr>
          <w:rFonts w:ascii="Times New Roman" w:hAnsi="Times New Roman" w:cs="Times New Roman"/>
          <w:b w:val="0"/>
          <w:bCs w:val="0"/>
          <w:color w:val="000000" w:themeColor="text1"/>
          <w:lang w:val="en-IN"/>
        </w:rPr>
        <w:t>BudgetWise</w:t>
      </w:r>
      <w:proofErr w:type="spellEnd"/>
      <w:r w:rsidRPr="00DE563D">
        <w:rPr>
          <w:rFonts w:ascii="Times New Roman" w:hAnsi="Times New Roman" w:cs="Times New Roman"/>
          <w:b w:val="0"/>
          <w:bCs w:val="0"/>
          <w:color w:val="000000" w:themeColor="text1"/>
          <w:lang w:val="en-IN"/>
        </w:rPr>
        <w:t xml:space="preserve"> AI-Based Expense Forecasting Tool is a smart, data-driven application designed to help individuals and businesses manage their finances proactively. In the modern digital economy, financial transactions occur seamlessly across multiple platforms—UPI, credit cards, net banking, and mobile wallets. This convenience, while beneficial, often leads to a fragmentation of financial data. Users struggle to maintain a consolidated view of their economic health because their data is scattered across various bank statements and apps. </w:t>
      </w:r>
      <w:proofErr w:type="spellStart"/>
      <w:r w:rsidRPr="00DE563D">
        <w:rPr>
          <w:rFonts w:ascii="Times New Roman" w:hAnsi="Times New Roman" w:cs="Times New Roman"/>
          <w:b w:val="0"/>
          <w:bCs w:val="0"/>
          <w:color w:val="000000" w:themeColor="text1"/>
          <w:lang w:val="en-IN"/>
        </w:rPr>
        <w:t>BudgetWise</w:t>
      </w:r>
      <w:proofErr w:type="spellEnd"/>
      <w:r w:rsidRPr="00DE563D">
        <w:rPr>
          <w:rFonts w:ascii="Times New Roman" w:hAnsi="Times New Roman" w:cs="Times New Roman"/>
          <w:b w:val="0"/>
          <w:bCs w:val="0"/>
          <w:color w:val="000000" w:themeColor="text1"/>
          <w:lang w:val="en-IN"/>
        </w:rPr>
        <w:t xml:space="preserve"> addresses this by serving as a centralized hub for all expense tracking needs, aggregating data into a single, coherent dashboard.</w:t>
      </w:r>
    </w:p>
    <w:p w14:paraId="47CBF8AA" w14:textId="77777777" w:rsidR="00DE563D" w:rsidRPr="00DE563D" w:rsidRDefault="00DE563D" w:rsidP="00DE563D">
      <w:pPr>
        <w:pStyle w:val="Heading3"/>
        <w:spacing w:line="360" w:lineRule="auto"/>
        <w:jc w:val="both"/>
        <w:rPr>
          <w:rFonts w:ascii="Times New Roman" w:hAnsi="Times New Roman" w:cs="Times New Roman"/>
          <w:b w:val="0"/>
          <w:bCs w:val="0"/>
          <w:color w:val="000000" w:themeColor="text1"/>
          <w:lang w:val="en-IN"/>
        </w:rPr>
      </w:pPr>
      <w:r w:rsidRPr="00DE563D">
        <w:rPr>
          <w:rFonts w:ascii="Times New Roman" w:hAnsi="Times New Roman" w:cs="Times New Roman"/>
          <w:b w:val="0"/>
          <w:bCs w:val="0"/>
          <w:color w:val="000000" w:themeColor="text1"/>
          <w:lang w:val="en-IN"/>
        </w:rPr>
        <w:t xml:space="preserve">The tool tracks user expenses, automatically categorizes them using Natural Language Processing (NLP), and leverages Artificial Intelligence (AI) and Machine Learning (ML) models to forecast future spending patterns. Unlike traditional expense trackers that act merely as digital ledgers recording past events, </w:t>
      </w:r>
      <w:proofErr w:type="spellStart"/>
      <w:r w:rsidRPr="00DE563D">
        <w:rPr>
          <w:rFonts w:ascii="Times New Roman" w:hAnsi="Times New Roman" w:cs="Times New Roman"/>
          <w:b w:val="0"/>
          <w:bCs w:val="0"/>
          <w:color w:val="000000" w:themeColor="text1"/>
          <w:lang w:val="en-IN"/>
        </w:rPr>
        <w:t>BudgetWise</w:t>
      </w:r>
      <w:proofErr w:type="spellEnd"/>
      <w:r w:rsidRPr="00DE563D">
        <w:rPr>
          <w:rFonts w:ascii="Times New Roman" w:hAnsi="Times New Roman" w:cs="Times New Roman"/>
          <w:b w:val="0"/>
          <w:bCs w:val="0"/>
          <w:color w:val="000000" w:themeColor="text1"/>
          <w:lang w:val="en-IN"/>
        </w:rPr>
        <w:t xml:space="preserve"> is forward-looking. It </w:t>
      </w:r>
      <w:proofErr w:type="spellStart"/>
      <w:r w:rsidRPr="00DE563D">
        <w:rPr>
          <w:rFonts w:ascii="Times New Roman" w:hAnsi="Times New Roman" w:cs="Times New Roman"/>
          <w:b w:val="0"/>
          <w:bCs w:val="0"/>
          <w:color w:val="000000" w:themeColor="text1"/>
          <w:lang w:val="en-IN"/>
        </w:rPr>
        <w:t>analyzes</w:t>
      </w:r>
      <w:proofErr w:type="spellEnd"/>
      <w:r w:rsidRPr="00DE563D">
        <w:rPr>
          <w:rFonts w:ascii="Times New Roman" w:hAnsi="Times New Roman" w:cs="Times New Roman"/>
          <w:b w:val="0"/>
          <w:bCs w:val="0"/>
          <w:color w:val="000000" w:themeColor="text1"/>
          <w:lang w:val="en-IN"/>
        </w:rPr>
        <w:t xml:space="preserve"> historical </w:t>
      </w:r>
      <w:proofErr w:type="spellStart"/>
      <w:r w:rsidRPr="00DE563D">
        <w:rPr>
          <w:rFonts w:ascii="Times New Roman" w:hAnsi="Times New Roman" w:cs="Times New Roman"/>
          <w:b w:val="0"/>
          <w:bCs w:val="0"/>
          <w:color w:val="000000" w:themeColor="text1"/>
          <w:lang w:val="en-IN"/>
        </w:rPr>
        <w:t>behavior</w:t>
      </w:r>
      <w:proofErr w:type="spellEnd"/>
      <w:r w:rsidRPr="00DE563D">
        <w:rPr>
          <w:rFonts w:ascii="Times New Roman" w:hAnsi="Times New Roman" w:cs="Times New Roman"/>
          <w:b w:val="0"/>
          <w:bCs w:val="0"/>
          <w:color w:val="000000" w:themeColor="text1"/>
          <w:lang w:val="en-IN"/>
        </w:rPr>
        <w:t xml:space="preserve"> to predict future trends, effectively answering the question: "Based on how I spent money in the past, how much will I need next month?" This shift from reactive tracking to proactive forecasting is the core innovation of the project.</w:t>
      </w:r>
    </w:p>
    <w:p w14:paraId="770F66F3" w14:textId="77777777" w:rsidR="00DE563D" w:rsidRPr="00DE563D" w:rsidRDefault="00DE563D" w:rsidP="00DE563D">
      <w:pPr>
        <w:pStyle w:val="Heading3"/>
        <w:spacing w:line="360" w:lineRule="auto"/>
        <w:jc w:val="both"/>
        <w:rPr>
          <w:rFonts w:ascii="Times New Roman" w:hAnsi="Times New Roman" w:cs="Times New Roman"/>
          <w:b w:val="0"/>
          <w:bCs w:val="0"/>
          <w:color w:val="000000" w:themeColor="text1"/>
          <w:lang w:val="en-IN"/>
        </w:rPr>
      </w:pPr>
      <w:r w:rsidRPr="00DE563D">
        <w:rPr>
          <w:rFonts w:ascii="Times New Roman" w:hAnsi="Times New Roman" w:cs="Times New Roman"/>
          <w:b w:val="0"/>
          <w:bCs w:val="0"/>
          <w:color w:val="000000" w:themeColor="text1"/>
          <w:lang w:val="en-IN"/>
        </w:rPr>
        <w:t xml:space="preserve">By providing predictive insights and actionable alerts, it empowers users to maintain their budgets, anticipate overspending, and make informed financial decisions. The application transforms raw data into intuitive visualizations—interactive charts and graphs that allow users to spot irregularities instantly. Whether it is a student managing a monthly allowance or a professional saving for a home, </w:t>
      </w:r>
      <w:proofErr w:type="spellStart"/>
      <w:r w:rsidRPr="00DE563D">
        <w:rPr>
          <w:rFonts w:ascii="Times New Roman" w:hAnsi="Times New Roman" w:cs="Times New Roman"/>
          <w:b w:val="0"/>
          <w:bCs w:val="0"/>
          <w:color w:val="000000" w:themeColor="text1"/>
          <w:lang w:val="en-IN"/>
        </w:rPr>
        <w:t>BudgetWise</w:t>
      </w:r>
      <w:proofErr w:type="spellEnd"/>
      <w:r w:rsidRPr="00DE563D">
        <w:rPr>
          <w:rFonts w:ascii="Times New Roman" w:hAnsi="Times New Roman" w:cs="Times New Roman"/>
          <w:b w:val="0"/>
          <w:bCs w:val="0"/>
          <w:color w:val="000000" w:themeColor="text1"/>
          <w:lang w:val="en-IN"/>
        </w:rPr>
        <w:t xml:space="preserve"> provides the technological infrastructure to achieve financial discipline. It bridges the gap between raw financial data and meaningful, actionable financial intelligence.</w:t>
      </w:r>
    </w:p>
    <w:p w14:paraId="51EED090" w14:textId="77777777" w:rsidR="00CC500A" w:rsidRDefault="00CC500A">
      <w:pPr>
        <w:pStyle w:val="Heading3"/>
        <w:rPr>
          <w:rFonts w:ascii="Times New Roman" w:hAnsi="Times New Roman" w:cs="Times New Roman"/>
          <w:sz w:val="22"/>
          <w:szCs w:val="16"/>
        </w:rPr>
      </w:pPr>
    </w:p>
    <w:p w14:paraId="5F053BA7" w14:textId="77777777" w:rsidR="00CC500A" w:rsidRPr="00CC500A" w:rsidRDefault="00CC500A" w:rsidP="00CC500A">
      <w:pPr>
        <w:pStyle w:val="BodyText"/>
      </w:pPr>
    </w:p>
    <w:p w14:paraId="270C6681" w14:textId="707FBC4C" w:rsidR="0096659E" w:rsidRPr="00C8172E" w:rsidRDefault="00DE563D">
      <w:pPr>
        <w:pStyle w:val="Heading3"/>
        <w:rPr>
          <w:rFonts w:ascii="Times New Roman" w:hAnsi="Times New Roman" w:cs="Times New Roman"/>
          <w:sz w:val="32"/>
          <w:szCs w:val="22"/>
        </w:rPr>
      </w:pPr>
      <w:r w:rsidRPr="00C8172E">
        <w:rPr>
          <w:rFonts w:ascii="Times New Roman" w:hAnsi="Times New Roman" w:cs="Times New Roman"/>
          <w:sz w:val="32"/>
          <w:szCs w:val="22"/>
        </w:rPr>
        <w:lastRenderedPageBreak/>
        <w:t>1.2 Problem Statement</w:t>
      </w:r>
    </w:p>
    <w:p w14:paraId="5F0AEADA" w14:textId="77777777" w:rsidR="00CC500A" w:rsidRPr="00CC500A" w:rsidRDefault="00CC500A" w:rsidP="00CC500A">
      <w:pPr>
        <w:pStyle w:val="BodyText"/>
        <w:rPr>
          <w:sz w:val="12"/>
          <w:szCs w:val="12"/>
        </w:rPr>
      </w:pPr>
    </w:p>
    <w:p w14:paraId="2E818A42"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lang w:val="en-IN"/>
        </w:rPr>
        <w:t xml:space="preserve">Effective budget management is a common challenge for many, yet it remains an unsolved problem for a vast majority of the population. Despite the availability of banking apps, most solutions lack holistic insight or predictive capabilities. The core problems this project aims to address are deep-rooted in </w:t>
      </w:r>
      <w:proofErr w:type="spellStart"/>
      <w:r w:rsidRPr="00DE563D">
        <w:rPr>
          <w:rFonts w:ascii="Times New Roman" w:hAnsi="Times New Roman" w:cs="Times New Roman"/>
          <w:lang w:val="en-IN"/>
        </w:rPr>
        <w:t>behavioral</w:t>
      </w:r>
      <w:proofErr w:type="spellEnd"/>
      <w:r w:rsidRPr="00DE563D">
        <w:rPr>
          <w:rFonts w:ascii="Times New Roman" w:hAnsi="Times New Roman" w:cs="Times New Roman"/>
          <w:lang w:val="en-IN"/>
        </w:rPr>
        <w:t xml:space="preserve"> economics and the limitations of current software tools.</w:t>
      </w:r>
    </w:p>
    <w:p w14:paraId="3AA1C7EA"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b/>
          <w:bCs/>
          <w:lang w:val="en-IN"/>
        </w:rPr>
        <w:t>Unconscious Overspending</w:t>
      </w:r>
      <w:r w:rsidRPr="00DE563D">
        <w:rPr>
          <w:rFonts w:ascii="Times New Roman" w:hAnsi="Times New Roman" w:cs="Times New Roman"/>
          <w:lang w:val="en-IN"/>
        </w:rPr>
        <w:t xml:space="preserve"> Many people overspend without a clear, real-time understanding of their financial habits. The "pain of paying" is significantly reduced with digital transactions; swiping a card or scanning a QR code feels less impactful than handing over physical cash. This psychological detachment leads to impulse purchases that accumulate over time. Without a tool to aggregate these small transactions and visualize them as a whole, users often reach the end of the month shocked by their low bank balance. This lack of awareness is the primary driver of consumer debt and financial stress.</w:t>
      </w:r>
    </w:p>
    <w:p w14:paraId="6B7F2FDA"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b/>
          <w:bCs/>
          <w:lang w:val="en-IN"/>
        </w:rPr>
        <w:t>Inefficiency of Manual Budgeting</w:t>
      </w:r>
      <w:r w:rsidRPr="00DE563D">
        <w:rPr>
          <w:rFonts w:ascii="Times New Roman" w:hAnsi="Times New Roman" w:cs="Times New Roman"/>
          <w:lang w:val="en-IN"/>
        </w:rPr>
        <w:t xml:space="preserve"> Traditional methods of manually tracking expenses are often time-consuming, tedious, and prone to human error. Users who attempt to track expenses using spreadsheets (Excel) or physical notebooks often abandon the practice within weeks due to the high effort required. Entering every coffee, taxi ride, or grocery bill manually is sustainable only for the most disciplined individuals. The friction of manual entry acts as a barrier to entry for financial wellness. A solution is needed that automates this ingestion process through file uploads and smart parsing, removing the burden from the user.</w:t>
      </w:r>
    </w:p>
    <w:p w14:paraId="095BA1DB"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b/>
          <w:bCs/>
          <w:lang w:val="en-IN"/>
        </w:rPr>
        <w:t>Difficulty in Future Planning</w:t>
      </w:r>
      <w:r w:rsidRPr="00DE563D">
        <w:rPr>
          <w:rFonts w:ascii="Times New Roman" w:hAnsi="Times New Roman" w:cs="Times New Roman"/>
          <w:lang w:val="en-IN"/>
        </w:rPr>
        <w:t xml:space="preserve"> Accurately estimating future expenses is difficult, making long-term financial planning and savings a significant challenge. Most users plan their budget based on fixed costs (Rent, EMI) but fail to account for variable spending (Dining, Shopping) and seasonal spikes (Festivals, Insurance renewals). Without an AI model to </w:t>
      </w:r>
      <w:proofErr w:type="spellStart"/>
      <w:r w:rsidRPr="00DE563D">
        <w:rPr>
          <w:rFonts w:ascii="Times New Roman" w:hAnsi="Times New Roman" w:cs="Times New Roman"/>
          <w:lang w:val="en-IN"/>
        </w:rPr>
        <w:t>analyze</w:t>
      </w:r>
      <w:proofErr w:type="spellEnd"/>
      <w:r w:rsidRPr="00DE563D">
        <w:rPr>
          <w:rFonts w:ascii="Times New Roman" w:hAnsi="Times New Roman" w:cs="Times New Roman"/>
          <w:lang w:val="en-IN"/>
        </w:rPr>
        <w:t xml:space="preserve"> seasonality and trend trajectories, users cannot accurately predict their "End of Month" status. This leads to failed savings goals and a cycle of living </w:t>
      </w:r>
      <w:proofErr w:type="spellStart"/>
      <w:r w:rsidRPr="00DE563D">
        <w:rPr>
          <w:rFonts w:ascii="Times New Roman" w:hAnsi="Times New Roman" w:cs="Times New Roman"/>
          <w:lang w:val="en-IN"/>
        </w:rPr>
        <w:t>paycheck</w:t>
      </w:r>
      <w:proofErr w:type="spellEnd"/>
      <w:r w:rsidRPr="00DE563D">
        <w:rPr>
          <w:rFonts w:ascii="Times New Roman" w:hAnsi="Times New Roman" w:cs="Times New Roman"/>
          <w:lang w:val="en-IN"/>
        </w:rPr>
        <w:t xml:space="preserve"> to </w:t>
      </w:r>
      <w:proofErr w:type="spellStart"/>
      <w:r w:rsidRPr="00DE563D">
        <w:rPr>
          <w:rFonts w:ascii="Times New Roman" w:hAnsi="Times New Roman" w:cs="Times New Roman"/>
          <w:lang w:val="en-IN"/>
        </w:rPr>
        <w:t>paycheck</w:t>
      </w:r>
      <w:proofErr w:type="spellEnd"/>
      <w:r w:rsidRPr="00DE563D">
        <w:rPr>
          <w:rFonts w:ascii="Times New Roman" w:hAnsi="Times New Roman" w:cs="Times New Roman"/>
          <w:lang w:val="en-IN"/>
        </w:rPr>
        <w:t>, as unexpected expenses constantly derail their financial plans.</w:t>
      </w:r>
    </w:p>
    <w:p w14:paraId="046F0A7E" w14:textId="77777777" w:rsidR="00CC500A" w:rsidRDefault="00CC500A">
      <w:pPr>
        <w:pStyle w:val="FirstParagraph"/>
        <w:rPr>
          <w:rFonts w:ascii="Arial" w:hAnsi="Arial"/>
        </w:rPr>
      </w:pPr>
    </w:p>
    <w:p w14:paraId="6114FD9A" w14:textId="77777777" w:rsidR="00CC500A" w:rsidRDefault="00CC500A">
      <w:pPr>
        <w:pStyle w:val="FirstParagraph"/>
        <w:rPr>
          <w:rFonts w:ascii="Arial" w:hAnsi="Arial"/>
        </w:rPr>
      </w:pPr>
    </w:p>
    <w:p w14:paraId="78E12CDA" w14:textId="52A5B2C6" w:rsidR="00293663" w:rsidRPr="00C8172E" w:rsidRDefault="00DE563D" w:rsidP="00DE563D">
      <w:pPr>
        <w:pStyle w:val="FirstParagraph"/>
        <w:numPr>
          <w:ilvl w:val="1"/>
          <w:numId w:val="41"/>
        </w:numPr>
        <w:ind w:left="567" w:hanging="567"/>
        <w:rPr>
          <w:rFonts w:ascii="Times New Roman" w:hAnsi="Times New Roman" w:cs="Times New Roman"/>
          <w:b/>
          <w:bCs/>
          <w:color w:val="4F81BD" w:themeColor="accent1"/>
          <w:sz w:val="32"/>
          <w:szCs w:val="32"/>
        </w:rPr>
      </w:pPr>
      <w:r w:rsidRPr="00C8172E">
        <w:rPr>
          <w:rFonts w:ascii="Times New Roman" w:hAnsi="Times New Roman" w:cs="Times New Roman"/>
          <w:b/>
          <w:bCs/>
          <w:color w:val="4F81BD" w:themeColor="accent1"/>
          <w:sz w:val="32"/>
          <w:szCs w:val="32"/>
        </w:rPr>
        <w:lastRenderedPageBreak/>
        <w:t>Project Outcomes</w:t>
      </w:r>
    </w:p>
    <w:p w14:paraId="101B54FC" w14:textId="77777777" w:rsidR="00DE563D" w:rsidRPr="00DE563D" w:rsidRDefault="00DE563D" w:rsidP="00DE563D">
      <w:pPr>
        <w:pStyle w:val="BodyText"/>
        <w:ind w:left="528"/>
        <w:rPr>
          <w:sz w:val="8"/>
          <w:szCs w:val="8"/>
        </w:rPr>
      </w:pPr>
    </w:p>
    <w:p w14:paraId="286E3012"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lang w:val="en-IN"/>
        </w:rPr>
        <w:t xml:space="preserve">The successful implementation of </w:t>
      </w:r>
      <w:proofErr w:type="spellStart"/>
      <w:r w:rsidRPr="00DE563D">
        <w:rPr>
          <w:rFonts w:ascii="Times New Roman" w:hAnsi="Times New Roman" w:cs="Times New Roman"/>
          <w:b/>
          <w:bCs/>
          <w:lang w:val="en-IN"/>
        </w:rPr>
        <w:t>BudgetWise</w:t>
      </w:r>
      <w:proofErr w:type="spellEnd"/>
      <w:r w:rsidRPr="00DE563D">
        <w:rPr>
          <w:rFonts w:ascii="Times New Roman" w:hAnsi="Times New Roman" w:cs="Times New Roman"/>
          <w:lang w:val="en-IN"/>
        </w:rPr>
        <w:t xml:space="preserve"> delivers a suite of tangible outcomes that significantly improve the user's financial capability. These outcomes were designed to directly counter the problems identified in the previous section.</w:t>
      </w:r>
    </w:p>
    <w:p w14:paraId="2636FD21"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b/>
          <w:bCs/>
          <w:lang w:val="en-IN"/>
        </w:rPr>
        <w:t>Clear Financial Overview</w:t>
      </w:r>
      <w:r w:rsidRPr="00DE563D">
        <w:rPr>
          <w:rFonts w:ascii="Times New Roman" w:hAnsi="Times New Roman" w:cs="Times New Roman"/>
          <w:lang w:val="en-IN"/>
        </w:rPr>
        <w:t xml:space="preserve"> The primary outcome is clarity. The tool provides users with an easy-to-understand dashboard of their income, expenses, and savings. By aggregating data from multiple sources—CSV exports, PDF statements, and manual cash entries—it creates a "Single Source of Truth" for the user's financial life. Users no longer need to log into three different bank apps to guess their net worth; </w:t>
      </w:r>
      <w:proofErr w:type="spellStart"/>
      <w:r w:rsidRPr="00DE563D">
        <w:rPr>
          <w:rFonts w:ascii="Times New Roman" w:hAnsi="Times New Roman" w:cs="Times New Roman"/>
          <w:lang w:val="en-IN"/>
        </w:rPr>
        <w:t>BudgetWise</w:t>
      </w:r>
      <w:proofErr w:type="spellEnd"/>
      <w:r w:rsidRPr="00DE563D">
        <w:rPr>
          <w:rFonts w:ascii="Times New Roman" w:hAnsi="Times New Roman" w:cs="Times New Roman"/>
          <w:lang w:val="en-IN"/>
        </w:rPr>
        <w:t xml:space="preserve"> presents it in a single, unified view with clear Key Performance Indicators (KPIs).</w:t>
      </w:r>
    </w:p>
    <w:p w14:paraId="2699A59E"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b/>
          <w:bCs/>
          <w:lang w:val="en-IN"/>
        </w:rPr>
        <w:t>Automated Expense Forecasting</w:t>
      </w:r>
      <w:r w:rsidRPr="00DE563D">
        <w:rPr>
          <w:rFonts w:ascii="Times New Roman" w:hAnsi="Times New Roman" w:cs="Times New Roman"/>
          <w:lang w:val="en-IN"/>
        </w:rPr>
        <w:t xml:space="preserve"> One of the most advanced outcomes is the generation of reliable financial forecasts. Using the Facebook Prophet model, the system predicts future spending based on historical data. This helps users anticipate financial needs weeks in advance. For example, if the model predicts a cash crunch in the third week of the month based on historical trends, the user can adjust their spending in the first week to compensate. This predictive capability shifts the user from a reactive stance to a proactive one.</w:t>
      </w:r>
    </w:p>
    <w:p w14:paraId="6F7374F0"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b/>
          <w:bCs/>
          <w:lang w:val="en-IN"/>
        </w:rPr>
        <w:t>Spending Pattern Identification &amp; Goal Planning</w:t>
      </w:r>
      <w:r w:rsidRPr="00DE563D">
        <w:rPr>
          <w:rFonts w:ascii="Times New Roman" w:hAnsi="Times New Roman" w:cs="Times New Roman"/>
          <w:lang w:val="en-IN"/>
        </w:rPr>
        <w:t xml:space="preserve"> The system automatically categorizes transactions using NLP, highlighting key spending areas. It might reveal, for instance, that a user spends 30% of their income on Dining Out—a statistic that is often surprising to the user. Furthermore, the application assists users in setting and tracking progress towards financial goals. Visual progress bars provide immediate feedback on whether a user is "On Track" or "At Risk," turning abstract financial goals into concrete, tracked metrics.</w:t>
      </w:r>
    </w:p>
    <w:p w14:paraId="751C5510" w14:textId="77777777" w:rsidR="00CC500A" w:rsidRDefault="00CC500A">
      <w:pPr>
        <w:pStyle w:val="FirstParagraph"/>
        <w:rPr>
          <w:rFonts w:ascii="Arial" w:hAnsi="Arial"/>
        </w:rPr>
      </w:pPr>
    </w:p>
    <w:p w14:paraId="0230B18C" w14:textId="77777777" w:rsidR="00CC500A" w:rsidRDefault="00CC500A">
      <w:pPr>
        <w:pStyle w:val="FirstParagraph"/>
        <w:rPr>
          <w:rFonts w:ascii="Arial" w:hAnsi="Arial"/>
        </w:rPr>
      </w:pPr>
    </w:p>
    <w:p w14:paraId="31CF6FDF" w14:textId="77777777" w:rsidR="00CC500A" w:rsidRDefault="00CC500A">
      <w:pPr>
        <w:pStyle w:val="FirstParagraph"/>
        <w:rPr>
          <w:rFonts w:ascii="Arial" w:hAnsi="Arial"/>
        </w:rPr>
      </w:pPr>
    </w:p>
    <w:p w14:paraId="6A895C01" w14:textId="77777777" w:rsidR="00CC500A" w:rsidRDefault="00CC500A">
      <w:pPr>
        <w:pStyle w:val="FirstParagraph"/>
        <w:rPr>
          <w:rFonts w:ascii="Arial" w:hAnsi="Arial"/>
        </w:rPr>
      </w:pPr>
    </w:p>
    <w:p w14:paraId="74FC30E6" w14:textId="77777777" w:rsidR="00DE563D" w:rsidRDefault="00DE563D" w:rsidP="00DE563D">
      <w:pPr>
        <w:pStyle w:val="BodyText"/>
      </w:pPr>
    </w:p>
    <w:p w14:paraId="5C288166" w14:textId="77777777" w:rsidR="00DE563D" w:rsidRDefault="00DE563D" w:rsidP="00DE563D">
      <w:pPr>
        <w:pStyle w:val="BodyText"/>
      </w:pPr>
    </w:p>
    <w:p w14:paraId="07AA3D64" w14:textId="40529096" w:rsidR="00DE563D" w:rsidRPr="00C8172E" w:rsidRDefault="00DE563D" w:rsidP="00DE563D">
      <w:pPr>
        <w:pStyle w:val="BodyText"/>
        <w:numPr>
          <w:ilvl w:val="1"/>
          <w:numId w:val="41"/>
        </w:numPr>
        <w:ind w:left="567" w:hanging="567"/>
        <w:rPr>
          <w:rFonts w:ascii="Times New Roman" w:hAnsi="Times New Roman" w:cs="Times New Roman"/>
          <w:b/>
          <w:bCs/>
          <w:color w:val="4F81BD" w:themeColor="accent1"/>
          <w:sz w:val="32"/>
          <w:szCs w:val="32"/>
          <w:lang w:val="en-IN"/>
        </w:rPr>
      </w:pPr>
      <w:r w:rsidRPr="00C8172E">
        <w:rPr>
          <w:rFonts w:ascii="Times New Roman" w:hAnsi="Times New Roman" w:cs="Times New Roman"/>
          <w:b/>
          <w:bCs/>
          <w:color w:val="4F81BD" w:themeColor="accent1"/>
          <w:sz w:val="32"/>
          <w:szCs w:val="32"/>
          <w:lang w:val="en-IN"/>
        </w:rPr>
        <w:lastRenderedPageBreak/>
        <w:t>Project Objectives</w:t>
      </w:r>
    </w:p>
    <w:p w14:paraId="75AA6D29" w14:textId="77777777" w:rsidR="00DE563D" w:rsidRPr="00DE563D" w:rsidRDefault="00DE563D" w:rsidP="00DE563D">
      <w:pPr>
        <w:pStyle w:val="BodyText"/>
        <w:ind w:left="720"/>
        <w:rPr>
          <w:rFonts w:ascii="Times New Roman" w:hAnsi="Times New Roman" w:cs="Times New Roman"/>
          <w:b/>
          <w:bCs/>
          <w:color w:val="4F81BD" w:themeColor="accent1"/>
          <w:sz w:val="10"/>
          <w:szCs w:val="10"/>
          <w:lang w:val="en-IN"/>
        </w:rPr>
      </w:pPr>
    </w:p>
    <w:p w14:paraId="0953D14B" w14:textId="77777777" w:rsidR="00DE563D" w:rsidRP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lang w:val="en-IN"/>
        </w:rPr>
        <w:t>To address the problems stated above, the project leverages AI to create a more dynamic and intelligent budgeting experience. The objectives were carefully defined to guide the development process from a basic prototype to a fully functional AI application.</w:t>
      </w:r>
    </w:p>
    <w:p w14:paraId="6F90E86F" w14:textId="77777777" w:rsidR="00DE563D" w:rsidRP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b/>
          <w:bCs/>
          <w:lang w:val="en-IN"/>
        </w:rPr>
        <w:t xml:space="preserve">Learn User </w:t>
      </w:r>
      <w:proofErr w:type="spellStart"/>
      <w:r w:rsidRPr="00DE563D">
        <w:rPr>
          <w:rFonts w:ascii="Times New Roman" w:hAnsi="Times New Roman" w:cs="Times New Roman"/>
          <w:b/>
          <w:bCs/>
          <w:lang w:val="en-IN"/>
        </w:rPr>
        <w:t>Behavior</w:t>
      </w:r>
      <w:proofErr w:type="spellEnd"/>
      <w:r w:rsidRPr="00DE563D">
        <w:rPr>
          <w:rFonts w:ascii="Times New Roman" w:hAnsi="Times New Roman" w:cs="Times New Roman"/>
          <w:lang w:val="en-IN"/>
        </w:rPr>
        <w:t xml:space="preserve"> The first objective is to develop a system that automatically learns and understands individual spending habits from historical data. Every user is unique; some spend more on weekends, others on the first of the month. The system must ingest raw data and detect these unique </w:t>
      </w:r>
      <w:proofErr w:type="spellStart"/>
      <w:r w:rsidRPr="00DE563D">
        <w:rPr>
          <w:rFonts w:ascii="Times New Roman" w:hAnsi="Times New Roman" w:cs="Times New Roman"/>
          <w:lang w:val="en-IN"/>
        </w:rPr>
        <w:t>behavioral</w:t>
      </w:r>
      <w:proofErr w:type="spellEnd"/>
      <w:r w:rsidRPr="00DE563D">
        <w:rPr>
          <w:rFonts w:ascii="Times New Roman" w:hAnsi="Times New Roman" w:cs="Times New Roman"/>
          <w:lang w:val="en-IN"/>
        </w:rPr>
        <w:t xml:space="preserve"> fingerprints without explicit programming for every rule. This involves creating sophisticated data pipelines that can ingest, clean, and normalize data from varied sources to build a reliable historical profile for each user.</w:t>
      </w:r>
    </w:p>
    <w:p w14:paraId="2531E163" w14:textId="77777777" w:rsidR="00DE563D" w:rsidRP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b/>
          <w:bCs/>
          <w:lang w:val="en-IN"/>
        </w:rPr>
        <w:t>Predict Future Expenses</w:t>
      </w:r>
      <w:r w:rsidRPr="00DE563D">
        <w:rPr>
          <w:rFonts w:ascii="Times New Roman" w:hAnsi="Times New Roman" w:cs="Times New Roman"/>
          <w:lang w:val="en-IN"/>
        </w:rPr>
        <w:t xml:space="preserve"> A key technical objective is to accurately forecast future expenses across different categories. This involves implementing time-series forecasting models (specifically Facebook Prophet) that can handle seasonality, trends, and outliers. The objective is not just to draw a straight line into the future, but to capture the nuances of financial life—such as weekly grocery runs or annual insurance payments—to provide a 90-day window of future financial visibility with a quantifiable degree of accuracy.</w:t>
      </w:r>
    </w:p>
    <w:p w14:paraId="05A05E92" w14:textId="77777777" w:rsid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b/>
          <w:bCs/>
          <w:lang w:val="en-IN"/>
        </w:rPr>
        <w:t>Provide Proactive Alerts</w:t>
      </w:r>
      <w:r w:rsidRPr="00DE563D">
        <w:rPr>
          <w:rFonts w:ascii="Times New Roman" w:hAnsi="Times New Roman" w:cs="Times New Roman"/>
          <w:lang w:val="en-IN"/>
        </w:rPr>
        <w:t xml:space="preserve"> The final objective is to move from passive reporting to active intervention. The system aims to issue real-time budget alerts to users when they are at risk of overspending in a particular category. Instead of waiting for the end of the month to report a budget breach, the system aims to warn the user </w:t>
      </w:r>
      <w:r w:rsidRPr="00DE563D">
        <w:rPr>
          <w:rFonts w:ascii="Times New Roman" w:hAnsi="Times New Roman" w:cs="Times New Roman"/>
          <w:i/>
          <w:iCs/>
          <w:lang w:val="en-IN"/>
        </w:rPr>
        <w:t>before</w:t>
      </w:r>
      <w:r w:rsidRPr="00DE563D">
        <w:rPr>
          <w:rFonts w:ascii="Times New Roman" w:hAnsi="Times New Roman" w:cs="Times New Roman"/>
          <w:lang w:val="en-IN"/>
        </w:rPr>
        <w:t xml:space="preserve"> the breach occurs based on their spending trajectory. This objective transforms the application from a passive tool into an active financial assistant.</w:t>
      </w:r>
    </w:p>
    <w:p w14:paraId="4EE68EF8" w14:textId="77777777" w:rsidR="00DE563D" w:rsidRDefault="00DE563D" w:rsidP="00DE563D">
      <w:pPr>
        <w:pStyle w:val="BodyText"/>
        <w:spacing w:line="360" w:lineRule="auto"/>
        <w:jc w:val="both"/>
        <w:rPr>
          <w:rFonts w:ascii="Times New Roman" w:hAnsi="Times New Roman" w:cs="Times New Roman"/>
          <w:lang w:val="en-IN"/>
        </w:rPr>
      </w:pPr>
    </w:p>
    <w:p w14:paraId="080A7093" w14:textId="77777777" w:rsidR="00DE563D" w:rsidRDefault="00DE563D" w:rsidP="00DE563D">
      <w:pPr>
        <w:pStyle w:val="BodyText"/>
        <w:spacing w:line="360" w:lineRule="auto"/>
        <w:jc w:val="both"/>
        <w:rPr>
          <w:rFonts w:ascii="Times New Roman" w:hAnsi="Times New Roman" w:cs="Times New Roman"/>
          <w:lang w:val="en-IN"/>
        </w:rPr>
      </w:pPr>
    </w:p>
    <w:p w14:paraId="3150222C" w14:textId="77777777" w:rsidR="00DE563D" w:rsidRDefault="00DE563D" w:rsidP="00DE563D">
      <w:pPr>
        <w:pStyle w:val="BodyText"/>
        <w:spacing w:line="360" w:lineRule="auto"/>
        <w:jc w:val="both"/>
        <w:rPr>
          <w:rFonts w:ascii="Times New Roman" w:hAnsi="Times New Roman" w:cs="Times New Roman"/>
          <w:lang w:val="en-IN"/>
        </w:rPr>
      </w:pPr>
    </w:p>
    <w:p w14:paraId="126BF650" w14:textId="77777777" w:rsidR="00DE563D" w:rsidRDefault="00DE563D" w:rsidP="00DE563D">
      <w:pPr>
        <w:pStyle w:val="BodyText"/>
        <w:spacing w:line="360" w:lineRule="auto"/>
        <w:jc w:val="both"/>
        <w:rPr>
          <w:rFonts w:ascii="Times New Roman" w:hAnsi="Times New Roman" w:cs="Times New Roman"/>
          <w:lang w:val="en-IN"/>
        </w:rPr>
      </w:pPr>
    </w:p>
    <w:p w14:paraId="516523C5" w14:textId="77777777" w:rsidR="00DE563D" w:rsidRDefault="00DE563D" w:rsidP="00DE563D">
      <w:pPr>
        <w:pStyle w:val="BodyText"/>
        <w:spacing w:line="360" w:lineRule="auto"/>
        <w:jc w:val="both"/>
        <w:rPr>
          <w:rFonts w:ascii="Times New Roman" w:hAnsi="Times New Roman" w:cs="Times New Roman"/>
          <w:lang w:val="en-IN"/>
        </w:rPr>
      </w:pPr>
    </w:p>
    <w:p w14:paraId="15DA63D2" w14:textId="70E98EA0" w:rsidR="00DE563D" w:rsidRPr="00DE563D" w:rsidRDefault="00DE563D" w:rsidP="00DE563D">
      <w:pPr>
        <w:pStyle w:val="BodyText"/>
        <w:spacing w:line="360" w:lineRule="auto"/>
        <w:jc w:val="both"/>
        <w:rPr>
          <w:rFonts w:ascii="Times New Roman" w:hAnsi="Times New Roman" w:cs="Times New Roman"/>
          <w:b/>
          <w:bCs/>
          <w:color w:val="4F81BD" w:themeColor="accent1"/>
          <w:sz w:val="32"/>
          <w:szCs w:val="32"/>
          <w:lang w:val="en-IN"/>
        </w:rPr>
      </w:pPr>
      <w:r w:rsidRPr="00C8172E">
        <w:rPr>
          <w:rFonts w:ascii="Times New Roman" w:hAnsi="Times New Roman" w:cs="Times New Roman"/>
          <w:b/>
          <w:bCs/>
          <w:color w:val="4F81BD" w:themeColor="accent1"/>
          <w:sz w:val="32"/>
          <w:szCs w:val="32"/>
          <w:lang w:val="en-IN"/>
        </w:rPr>
        <w:lastRenderedPageBreak/>
        <w:t>1.5 Project Scope</w:t>
      </w:r>
    </w:p>
    <w:p w14:paraId="763437BE" w14:textId="77777777" w:rsidR="00DE563D" w:rsidRP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lang w:val="en-IN"/>
        </w:rPr>
        <w:t>The scope of the project is defined by the complete lifecycle of data flow, ensuring a seamless experience from the moment a transaction occurs to the moment a user receives an insight. It covers the Input, Processing, and Output phases of the application.</w:t>
      </w:r>
    </w:p>
    <w:p w14:paraId="4C4B66AA" w14:textId="77777777" w:rsidR="00DE563D" w:rsidRP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b/>
          <w:bCs/>
          <w:lang w:val="en-IN"/>
        </w:rPr>
        <w:t>Input Layer Scope</w:t>
      </w:r>
      <w:r w:rsidRPr="00DE563D">
        <w:rPr>
          <w:rFonts w:ascii="Times New Roman" w:hAnsi="Times New Roman" w:cs="Times New Roman"/>
          <w:lang w:val="en-IN"/>
        </w:rPr>
        <w:t xml:space="preserve"> The system accepts expense data from various sources. We recognize that financial data is scattered and often unstructured. Therefore, the scope includes building robust parsers for CSV and Excel files (common export formats from banks) as well as PDF bank statements (using OCR-like text extraction). Additionally, a manual entry interface is included for cash transactions. This broad input scope ensures that no transaction is left behind, providing a complete picture of the user's finances.</w:t>
      </w:r>
    </w:p>
    <w:p w14:paraId="03AE5E4E" w14:textId="77777777" w:rsidR="00DE563D" w:rsidRP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b/>
          <w:bCs/>
          <w:lang w:val="en-IN"/>
        </w:rPr>
        <w:t>Processing Layer Scope</w:t>
      </w:r>
      <w:r w:rsidRPr="00DE563D">
        <w:rPr>
          <w:rFonts w:ascii="Times New Roman" w:hAnsi="Times New Roman" w:cs="Times New Roman"/>
          <w:lang w:val="en-IN"/>
        </w:rPr>
        <w:t xml:space="preserve"> The core of the tool involves pre-processing the data, performing feature engineering, and applying a suite of AI/ML models. This "black box" layer handles the complexity of cleaning messy descriptions (e.g., "UPI-PAYTM-12345"), standardizing date formats, and running the Prophet algorithms. The scope includes optimizing these processes for speed so the user experience remains fluid. It also covers the NLP logic required to map thousands of merchant names to a concise list of categories like "Food", "Travel", and "Utilities".</w:t>
      </w:r>
    </w:p>
    <w:p w14:paraId="536481F1" w14:textId="77777777" w:rsidR="00DE563D" w:rsidRP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b/>
          <w:bCs/>
          <w:lang w:val="en-IN"/>
        </w:rPr>
        <w:t>Output Layer Scope</w:t>
      </w:r>
      <w:r w:rsidRPr="00DE563D">
        <w:rPr>
          <w:rFonts w:ascii="Times New Roman" w:hAnsi="Times New Roman" w:cs="Times New Roman"/>
          <w:lang w:val="en-IN"/>
        </w:rPr>
        <w:t xml:space="preserve"> The final output is delivered to the user through an interactive dashboard. The scope includes developing dynamic visualizations—interactive line charts that allow zooming, pie charts for distribution analysis, and KPI cards for instant status checks. The output is not just raw numbers, but interpreted "Actionable Intelligence" that guides the user's next financial move. The scope extends to role-based views, ensuring Admins have a system-wide view while Users see only their private data.</w:t>
      </w:r>
    </w:p>
    <w:p w14:paraId="773E7E65" w14:textId="77777777" w:rsidR="00DE563D" w:rsidRDefault="00DE563D" w:rsidP="00DE563D">
      <w:pPr>
        <w:pStyle w:val="BodyText"/>
        <w:spacing w:line="360" w:lineRule="auto"/>
        <w:jc w:val="both"/>
        <w:rPr>
          <w:rFonts w:ascii="Times New Roman" w:hAnsi="Times New Roman" w:cs="Times New Roman"/>
          <w:lang w:val="en-IN"/>
        </w:rPr>
      </w:pPr>
    </w:p>
    <w:p w14:paraId="20A7A567" w14:textId="77777777" w:rsidR="00FC1DEE" w:rsidRDefault="00FC1DEE" w:rsidP="00DE563D">
      <w:pPr>
        <w:pStyle w:val="BodyText"/>
        <w:spacing w:line="360" w:lineRule="auto"/>
        <w:jc w:val="both"/>
        <w:rPr>
          <w:rFonts w:ascii="Times New Roman" w:hAnsi="Times New Roman" w:cs="Times New Roman"/>
          <w:lang w:val="en-IN"/>
        </w:rPr>
      </w:pPr>
    </w:p>
    <w:p w14:paraId="28DE9C15" w14:textId="77777777" w:rsidR="00FC1DEE" w:rsidRPr="00DE563D" w:rsidRDefault="00FC1DEE" w:rsidP="00DE563D">
      <w:pPr>
        <w:pStyle w:val="BodyText"/>
        <w:spacing w:line="360" w:lineRule="auto"/>
        <w:jc w:val="both"/>
        <w:rPr>
          <w:rFonts w:ascii="Times New Roman" w:hAnsi="Times New Roman" w:cs="Times New Roman"/>
          <w:lang w:val="en-IN"/>
        </w:rPr>
      </w:pPr>
    </w:p>
    <w:p w14:paraId="6877ABBD" w14:textId="77777777" w:rsidR="00DE563D" w:rsidRPr="00DE563D" w:rsidRDefault="00DE563D" w:rsidP="00DE563D">
      <w:pPr>
        <w:pStyle w:val="BodyText"/>
      </w:pPr>
    </w:p>
    <w:p w14:paraId="779A9A43" w14:textId="55C3624C" w:rsidR="0096659E" w:rsidRPr="00CC500A" w:rsidRDefault="00CC500A" w:rsidP="00CC500A">
      <w:pPr>
        <w:pStyle w:val="Heading2"/>
        <w:jc w:val="center"/>
        <w:rPr>
          <w:rFonts w:ascii="Times New Roman" w:hAnsi="Times New Roman" w:cs="Times New Roman"/>
          <w:sz w:val="36"/>
          <w:szCs w:val="36"/>
        </w:rPr>
      </w:pPr>
      <w:bookmarkStart w:id="6" w:name="system_architecture"/>
      <w:bookmarkEnd w:id="3"/>
      <w:bookmarkEnd w:id="5"/>
      <w:r w:rsidRPr="00CC500A">
        <w:rPr>
          <w:rFonts w:ascii="Times New Roman" w:hAnsi="Times New Roman" w:cs="Times New Roman"/>
          <w:sz w:val="36"/>
          <w:szCs w:val="36"/>
        </w:rPr>
        <w:lastRenderedPageBreak/>
        <w:t xml:space="preserve">2. </w:t>
      </w:r>
      <w:r w:rsidR="00FC1DEE" w:rsidRPr="00FC1DEE">
        <w:rPr>
          <w:rFonts w:ascii="Times New Roman" w:hAnsi="Times New Roman" w:cs="Times New Roman"/>
          <w:sz w:val="36"/>
          <w:szCs w:val="36"/>
        </w:rPr>
        <w:t>SYSTEM ARCHITECTURE &amp; METHODOLOGY</w:t>
      </w:r>
    </w:p>
    <w:p w14:paraId="011CF0DC" w14:textId="77777777" w:rsidR="0096659E" w:rsidRPr="003C0DF3" w:rsidRDefault="00000000">
      <w:pPr>
        <w:pStyle w:val="FirstParagraph"/>
        <w:rPr>
          <w:sz w:val="2"/>
          <w:szCs w:val="2"/>
        </w:rPr>
      </w:pPr>
      <w:r>
        <w:rPr>
          <w:rFonts w:ascii="Arial" w:hAnsi="Arial"/>
        </w:rPr>
        <w:br/>
      </w:r>
    </w:p>
    <w:p w14:paraId="2D070A7F" w14:textId="77777777" w:rsidR="00FC1DEE" w:rsidRPr="00FC1DEE" w:rsidRDefault="00FC1DEE" w:rsidP="00FC1DEE">
      <w:pPr>
        <w:pStyle w:val="Heading3"/>
        <w:rPr>
          <w:rFonts w:ascii="Times New Roman" w:hAnsi="Times New Roman" w:cs="Times New Roman"/>
          <w:sz w:val="32"/>
          <w:szCs w:val="32"/>
          <w:lang w:val="en-IN"/>
        </w:rPr>
      </w:pPr>
      <w:bookmarkStart w:id="7" w:name="database_schema"/>
      <w:r w:rsidRPr="00FC1DEE">
        <w:rPr>
          <w:rFonts w:ascii="Times New Roman" w:hAnsi="Times New Roman" w:cs="Times New Roman"/>
          <w:sz w:val="32"/>
          <w:szCs w:val="32"/>
          <w:lang w:val="en-IN"/>
        </w:rPr>
        <w:t>2.1 Methodology Lifecycle</w:t>
      </w:r>
    </w:p>
    <w:p w14:paraId="14D89973" w14:textId="77777777" w:rsidR="00C8172E" w:rsidRPr="00C8172E" w:rsidRDefault="00C8172E" w:rsidP="00C8172E">
      <w:pPr>
        <w:pStyle w:val="BodyText"/>
        <w:spacing w:line="360" w:lineRule="auto"/>
        <w:jc w:val="both"/>
        <w:rPr>
          <w:rFonts w:ascii="Times New Roman" w:eastAsiaTheme="majorEastAsia" w:hAnsi="Times New Roman" w:cs="Times New Roman"/>
          <w:color w:val="000000" w:themeColor="text1"/>
          <w:lang w:val="en-IN"/>
        </w:rPr>
      </w:pPr>
      <w:r w:rsidRPr="00C8172E">
        <w:rPr>
          <w:rFonts w:ascii="Times New Roman" w:eastAsiaTheme="majorEastAsia" w:hAnsi="Times New Roman" w:cs="Times New Roman"/>
          <w:color w:val="000000" w:themeColor="text1"/>
          <w:lang w:val="en-IN"/>
        </w:rPr>
        <w:t xml:space="preserve">The project follows a rigorous and structured Data Science lifecycle, designed to ensure the reliability and scalability of the application. This lifecycle progresses systematically from raw data handling to the final model deployment. The first phase is </w:t>
      </w:r>
      <w:r w:rsidRPr="00C8172E">
        <w:rPr>
          <w:rFonts w:ascii="Times New Roman" w:eastAsiaTheme="majorEastAsia" w:hAnsi="Times New Roman" w:cs="Times New Roman"/>
          <w:b/>
          <w:bCs/>
          <w:color w:val="000000" w:themeColor="text1"/>
          <w:lang w:val="en-IN"/>
        </w:rPr>
        <w:t>Data Ingestion and Pre-processing</w:t>
      </w:r>
      <w:r w:rsidRPr="00C8172E">
        <w:rPr>
          <w:rFonts w:ascii="Times New Roman" w:eastAsiaTheme="majorEastAsia" w:hAnsi="Times New Roman" w:cs="Times New Roman"/>
          <w:color w:val="000000" w:themeColor="text1"/>
          <w:lang w:val="en-IN"/>
        </w:rPr>
        <w:t xml:space="preserve">, where the system acquires expense data from multiple sources, including manual entry and bulk CSV uploads. This raw data is often messy, containing missing values or inconsistent formats. The system utilizes </w:t>
      </w:r>
      <w:r w:rsidRPr="00C8172E">
        <w:rPr>
          <w:rFonts w:ascii="Times New Roman" w:eastAsiaTheme="majorEastAsia" w:hAnsi="Times New Roman" w:cs="Times New Roman"/>
          <w:b/>
          <w:bCs/>
          <w:color w:val="000000" w:themeColor="text1"/>
          <w:lang w:val="en-IN"/>
        </w:rPr>
        <w:t>Pandas</w:t>
      </w:r>
      <w:r w:rsidRPr="00C8172E">
        <w:rPr>
          <w:rFonts w:ascii="Times New Roman" w:eastAsiaTheme="majorEastAsia" w:hAnsi="Times New Roman" w:cs="Times New Roman"/>
          <w:color w:val="000000" w:themeColor="text1"/>
          <w:lang w:val="en-IN"/>
        </w:rPr>
        <w:t xml:space="preserve"> to clean this data, converting raw date strings into usable </w:t>
      </w:r>
      <w:proofErr w:type="spellStart"/>
      <w:r w:rsidRPr="00C8172E">
        <w:rPr>
          <w:rFonts w:ascii="Times New Roman" w:eastAsiaTheme="majorEastAsia" w:hAnsi="Times New Roman" w:cs="Times New Roman"/>
          <w:color w:val="000000" w:themeColor="text1"/>
          <w:lang w:val="en-IN"/>
        </w:rPr>
        <w:t>DateTime</w:t>
      </w:r>
      <w:proofErr w:type="spellEnd"/>
      <w:r w:rsidRPr="00C8172E">
        <w:rPr>
          <w:rFonts w:ascii="Times New Roman" w:eastAsiaTheme="majorEastAsia" w:hAnsi="Times New Roman" w:cs="Times New Roman"/>
          <w:color w:val="000000" w:themeColor="text1"/>
          <w:lang w:val="en-IN"/>
        </w:rPr>
        <w:t xml:space="preserve"> objects and handling null values to prevent downstream errors. Once cleaned, the data is stored in a robust </w:t>
      </w:r>
      <w:r w:rsidRPr="00C8172E">
        <w:rPr>
          <w:rFonts w:ascii="Times New Roman" w:eastAsiaTheme="majorEastAsia" w:hAnsi="Times New Roman" w:cs="Times New Roman"/>
          <w:b/>
          <w:bCs/>
          <w:color w:val="000000" w:themeColor="text1"/>
          <w:lang w:val="en-IN"/>
        </w:rPr>
        <w:t>SQLite</w:t>
      </w:r>
      <w:r w:rsidRPr="00C8172E">
        <w:rPr>
          <w:rFonts w:ascii="Times New Roman" w:eastAsiaTheme="majorEastAsia" w:hAnsi="Times New Roman" w:cs="Times New Roman"/>
          <w:color w:val="000000" w:themeColor="text1"/>
          <w:lang w:val="en-IN"/>
        </w:rPr>
        <w:t xml:space="preserve"> database, ensuring a structured and persistent storage layer.</w:t>
      </w:r>
    </w:p>
    <w:p w14:paraId="54838737" w14:textId="77777777" w:rsidR="00C8172E" w:rsidRPr="00C8172E" w:rsidRDefault="00C8172E" w:rsidP="00C8172E">
      <w:pPr>
        <w:pStyle w:val="BodyText"/>
        <w:spacing w:line="360" w:lineRule="auto"/>
        <w:jc w:val="both"/>
        <w:rPr>
          <w:rFonts w:ascii="Times New Roman" w:eastAsiaTheme="majorEastAsia" w:hAnsi="Times New Roman" w:cs="Times New Roman"/>
          <w:color w:val="000000" w:themeColor="text1"/>
          <w:lang w:val="en-IN"/>
        </w:rPr>
      </w:pPr>
      <w:r w:rsidRPr="00C8172E">
        <w:rPr>
          <w:rFonts w:ascii="Times New Roman" w:eastAsiaTheme="majorEastAsia" w:hAnsi="Times New Roman" w:cs="Times New Roman"/>
          <w:color w:val="000000" w:themeColor="text1"/>
          <w:lang w:val="en-IN"/>
        </w:rPr>
        <w:t xml:space="preserve">Following ingestion, the process moves to </w:t>
      </w:r>
      <w:r w:rsidRPr="00C8172E">
        <w:rPr>
          <w:rFonts w:ascii="Times New Roman" w:eastAsiaTheme="majorEastAsia" w:hAnsi="Times New Roman" w:cs="Times New Roman"/>
          <w:b/>
          <w:bCs/>
          <w:color w:val="000000" w:themeColor="text1"/>
          <w:lang w:val="en-IN"/>
        </w:rPr>
        <w:t>Exploratory Data Analysis (EDA)</w:t>
      </w:r>
      <w:r w:rsidRPr="00C8172E">
        <w:rPr>
          <w:rFonts w:ascii="Times New Roman" w:eastAsiaTheme="majorEastAsia" w:hAnsi="Times New Roman" w:cs="Times New Roman"/>
          <w:color w:val="000000" w:themeColor="text1"/>
          <w:lang w:val="en-IN"/>
        </w:rPr>
        <w:t xml:space="preserve"> and </w:t>
      </w:r>
      <w:r w:rsidRPr="00C8172E">
        <w:rPr>
          <w:rFonts w:ascii="Times New Roman" w:eastAsiaTheme="majorEastAsia" w:hAnsi="Times New Roman" w:cs="Times New Roman"/>
          <w:b/>
          <w:bCs/>
          <w:color w:val="000000" w:themeColor="text1"/>
          <w:lang w:val="en-IN"/>
        </w:rPr>
        <w:t xml:space="preserve">Machine Learning </w:t>
      </w:r>
      <w:proofErr w:type="spellStart"/>
      <w:r w:rsidRPr="00C8172E">
        <w:rPr>
          <w:rFonts w:ascii="Times New Roman" w:eastAsiaTheme="majorEastAsia" w:hAnsi="Times New Roman" w:cs="Times New Roman"/>
          <w:b/>
          <w:bCs/>
          <w:color w:val="000000" w:themeColor="text1"/>
          <w:lang w:val="en-IN"/>
        </w:rPr>
        <w:t>Modeling</w:t>
      </w:r>
      <w:proofErr w:type="spellEnd"/>
      <w:r w:rsidRPr="00C8172E">
        <w:rPr>
          <w:rFonts w:ascii="Times New Roman" w:eastAsiaTheme="majorEastAsia" w:hAnsi="Times New Roman" w:cs="Times New Roman"/>
          <w:color w:val="000000" w:themeColor="text1"/>
          <w:lang w:val="en-IN"/>
        </w:rPr>
        <w:t xml:space="preserve">. Before any predictions are made, it is crucial to understand the underlying patterns in the data. We utilize </w:t>
      </w:r>
      <w:r w:rsidRPr="00C8172E">
        <w:rPr>
          <w:rFonts w:ascii="Times New Roman" w:eastAsiaTheme="majorEastAsia" w:hAnsi="Times New Roman" w:cs="Times New Roman"/>
          <w:b/>
          <w:bCs/>
          <w:color w:val="000000" w:themeColor="text1"/>
          <w:lang w:val="en-IN"/>
        </w:rPr>
        <w:t>Matplotlib</w:t>
      </w:r>
      <w:r w:rsidRPr="00C8172E">
        <w:rPr>
          <w:rFonts w:ascii="Times New Roman" w:eastAsiaTheme="majorEastAsia" w:hAnsi="Times New Roman" w:cs="Times New Roman"/>
          <w:color w:val="000000" w:themeColor="text1"/>
          <w:lang w:val="en-IN"/>
        </w:rPr>
        <w:t xml:space="preserve"> to generate static histograms and trend lines that reveal the distribution of user spending. This insight informs the training of the </w:t>
      </w:r>
      <w:r w:rsidRPr="00C8172E">
        <w:rPr>
          <w:rFonts w:ascii="Times New Roman" w:eastAsiaTheme="majorEastAsia" w:hAnsi="Times New Roman" w:cs="Times New Roman"/>
          <w:b/>
          <w:bCs/>
          <w:color w:val="000000" w:themeColor="text1"/>
          <w:lang w:val="en-IN"/>
        </w:rPr>
        <w:t>Facebook Prophet</w:t>
      </w:r>
      <w:r w:rsidRPr="00C8172E">
        <w:rPr>
          <w:rFonts w:ascii="Times New Roman" w:eastAsiaTheme="majorEastAsia" w:hAnsi="Times New Roman" w:cs="Times New Roman"/>
          <w:color w:val="000000" w:themeColor="text1"/>
          <w:lang w:val="en-IN"/>
        </w:rPr>
        <w:t xml:space="preserve"> model. The model is trained on the historical time-series data fetched from SQLite, learning complex patterns such as weekly seasonality (higher spending on weekends) and yearly trends. This phase transforms historical records into a predictive mathematical model capable of forecasting future expenses.</w:t>
      </w:r>
    </w:p>
    <w:p w14:paraId="54E7252E" w14:textId="77777777" w:rsidR="00C8172E" w:rsidRPr="00C8172E" w:rsidRDefault="00C8172E" w:rsidP="00C8172E">
      <w:pPr>
        <w:pStyle w:val="BodyText"/>
        <w:spacing w:line="360" w:lineRule="auto"/>
        <w:jc w:val="both"/>
        <w:rPr>
          <w:rFonts w:ascii="Times New Roman" w:eastAsiaTheme="majorEastAsia" w:hAnsi="Times New Roman" w:cs="Times New Roman"/>
          <w:color w:val="000000" w:themeColor="text1"/>
          <w:lang w:val="en-IN"/>
        </w:rPr>
      </w:pPr>
      <w:r w:rsidRPr="00C8172E">
        <w:rPr>
          <w:rFonts w:ascii="Times New Roman" w:eastAsiaTheme="majorEastAsia" w:hAnsi="Times New Roman" w:cs="Times New Roman"/>
          <w:color w:val="000000" w:themeColor="text1"/>
          <w:lang w:val="en-IN"/>
        </w:rPr>
        <w:t xml:space="preserve">The final phase involves </w:t>
      </w:r>
      <w:r w:rsidRPr="00C8172E">
        <w:rPr>
          <w:rFonts w:ascii="Times New Roman" w:eastAsiaTheme="majorEastAsia" w:hAnsi="Times New Roman" w:cs="Times New Roman"/>
          <w:b/>
          <w:bCs/>
          <w:color w:val="000000" w:themeColor="text1"/>
          <w:lang w:val="en-IN"/>
        </w:rPr>
        <w:t>Dashboard Visualization and Deployment</w:t>
      </w:r>
      <w:r w:rsidRPr="00C8172E">
        <w:rPr>
          <w:rFonts w:ascii="Times New Roman" w:eastAsiaTheme="majorEastAsia" w:hAnsi="Times New Roman" w:cs="Times New Roman"/>
          <w:color w:val="000000" w:themeColor="text1"/>
          <w:lang w:val="en-IN"/>
        </w:rPr>
        <w:t xml:space="preserve">. The insights generated by the model are surfaced to the user through a responsive web interface built with </w:t>
      </w:r>
      <w:proofErr w:type="spellStart"/>
      <w:r w:rsidRPr="00C8172E">
        <w:rPr>
          <w:rFonts w:ascii="Times New Roman" w:eastAsiaTheme="majorEastAsia" w:hAnsi="Times New Roman" w:cs="Times New Roman"/>
          <w:color w:val="000000" w:themeColor="text1"/>
          <w:lang w:val="en-IN"/>
        </w:rPr>
        <w:t>Streamlit</w:t>
      </w:r>
      <w:proofErr w:type="spellEnd"/>
      <w:r w:rsidRPr="00C8172E">
        <w:rPr>
          <w:rFonts w:ascii="Times New Roman" w:eastAsiaTheme="majorEastAsia" w:hAnsi="Times New Roman" w:cs="Times New Roman"/>
          <w:color w:val="000000" w:themeColor="text1"/>
          <w:lang w:val="en-IN"/>
        </w:rPr>
        <w:t xml:space="preserve">. Unlike static reports, we utilize </w:t>
      </w:r>
      <w:r w:rsidRPr="00C8172E">
        <w:rPr>
          <w:rFonts w:ascii="Times New Roman" w:eastAsiaTheme="majorEastAsia" w:hAnsi="Times New Roman" w:cs="Times New Roman"/>
          <w:b/>
          <w:bCs/>
          <w:color w:val="000000" w:themeColor="text1"/>
          <w:lang w:val="en-IN"/>
        </w:rPr>
        <w:t>Altair</w:t>
      </w:r>
      <w:r w:rsidRPr="00C8172E">
        <w:rPr>
          <w:rFonts w:ascii="Times New Roman" w:eastAsiaTheme="majorEastAsia" w:hAnsi="Times New Roman" w:cs="Times New Roman"/>
          <w:color w:val="000000" w:themeColor="text1"/>
          <w:lang w:val="en-IN"/>
        </w:rPr>
        <w:t xml:space="preserve"> to create interactive forecast charts. These charts allow users to zoom in on specific date ranges and hover over data points to see precise confidence intervals. The entire application ecosystem is then deployed to the </w:t>
      </w:r>
      <w:proofErr w:type="spellStart"/>
      <w:r w:rsidRPr="00C8172E">
        <w:rPr>
          <w:rFonts w:ascii="Times New Roman" w:eastAsiaTheme="majorEastAsia" w:hAnsi="Times New Roman" w:cs="Times New Roman"/>
          <w:b/>
          <w:bCs/>
          <w:color w:val="000000" w:themeColor="text1"/>
          <w:lang w:val="en-IN"/>
        </w:rPr>
        <w:t>Streamlit</w:t>
      </w:r>
      <w:proofErr w:type="spellEnd"/>
      <w:r w:rsidRPr="00C8172E">
        <w:rPr>
          <w:rFonts w:ascii="Times New Roman" w:eastAsiaTheme="majorEastAsia" w:hAnsi="Times New Roman" w:cs="Times New Roman"/>
          <w:b/>
          <w:bCs/>
          <w:color w:val="000000" w:themeColor="text1"/>
          <w:lang w:val="en-IN"/>
        </w:rPr>
        <w:t xml:space="preserve"> Community Cloud</w:t>
      </w:r>
      <w:r w:rsidRPr="00C8172E">
        <w:rPr>
          <w:rFonts w:ascii="Times New Roman" w:eastAsiaTheme="majorEastAsia" w:hAnsi="Times New Roman" w:cs="Times New Roman"/>
          <w:color w:val="000000" w:themeColor="text1"/>
          <w:lang w:val="en-IN"/>
        </w:rPr>
        <w:t>. This cloud-based deployment strategy ensures that the application is accessible from any device with a web browser, providing users with "anytime, anywhere" access to their financial insights without requiring local software installation.</w:t>
      </w:r>
    </w:p>
    <w:p w14:paraId="623B38E0" w14:textId="77777777" w:rsidR="00FC1DEE" w:rsidRDefault="00FC1DEE" w:rsidP="00FC1DEE">
      <w:pPr>
        <w:pStyle w:val="BodyText"/>
        <w:rPr>
          <w:lang w:val="en-IN"/>
        </w:rPr>
      </w:pPr>
    </w:p>
    <w:p w14:paraId="2CFB15A7" w14:textId="77777777" w:rsidR="000E2A56" w:rsidRDefault="000E2A56" w:rsidP="00FC1DEE">
      <w:pPr>
        <w:pStyle w:val="BodyText"/>
        <w:rPr>
          <w:lang w:val="en-IN"/>
        </w:rPr>
      </w:pPr>
    </w:p>
    <w:p w14:paraId="6E185451" w14:textId="5908A749" w:rsidR="000E2A56" w:rsidRDefault="000E2A56" w:rsidP="00FC1DEE">
      <w:pPr>
        <w:pStyle w:val="BodyText"/>
        <w:rPr>
          <w:lang w:val="en-IN"/>
        </w:rPr>
      </w:pPr>
      <w:r>
        <w:rPr>
          <w:noProof/>
        </w:rPr>
        <w:lastRenderedPageBreak/>
        <w:drawing>
          <wp:anchor distT="0" distB="0" distL="114300" distR="114300" simplePos="0" relativeHeight="251669504" behindDoc="1" locked="0" layoutInCell="1" allowOverlap="1" wp14:anchorId="04EDBC68" wp14:editId="56BFAEBD">
            <wp:simplePos x="0" y="0"/>
            <wp:positionH relativeFrom="margin">
              <wp:posOffset>-213360</wp:posOffset>
            </wp:positionH>
            <wp:positionV relativeFrom="paragraph">
              <wp:posOffset>236220</wp:posOffset>
            </wp:positionV>
            <wp:extent cx="6370320" cy="6454140"/>
            <wp:effectExtent l="0" t="0" r="0" b="3810"/>
            <wp:wrapTight wrapText="bothSides">
              <wp:wrapPolygon edited="0">
                <wp:start x="0" y="0"/>
                <wp:lineTo x="0" y="21549"/>
                <wp:lineTo x="21510" y="21549"/>
                <wp:lineTo x="21510" y="0"/>
                <wp:lineTo x="0" y="0"/>
              </wp:wrapPolygon>
            </wp:wrapTight>
            <wp:docPr id="354547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0320" cy="6454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3963DB" w14:textId="77777777" w:rsidR="00FC1DEE" w:rsidRDefault="00FC1DEE" w:rsidP="00FC1DEE">
      <w:pPr>
        <w:pStyle w:val="BodyText"/>
        <w:rPr>
          <w:lang w:val="en-IN"/>
        </w:rPr>
      </w:pPr>
    </w:p>
    <w:p w14:paraId="0FB2BAE9" w14:textId="77777777" w:rsidR="000E2A56" w:rsidRPr="00FC1DEE" w:rsidRDefault="000E2A56" w:rsidP="00FC1DEE">
      <w:pPr>
        <w:pStyle w:val="BodyText"/>
        <w:rPr>
          <w:lang w:val="en-IN"/>
        </w:rPr>
      </w:pPr>
    </w:p>
    <w:p w14:paraId="12730213" w14:textId="77777777" w:rsidR="000E2A56" w:rsidRDefault="000E2A56">
      <w:pPr>
        <w:pStyle w:val="Heading3"/>
        <w:rPr>
          <w:rFonts w:ascii="Times New Roman" w:hAnsi="Times New Roman" w:cs="Times New Roman"/>
          <w:sz w:val="32"/>
          <w:szCs w:val="32"/>
        </w:rPr>
      </w:pPr>
    </w:p>
    <w:p w14:paraId="24F03F24" w14:textId="77777777" w:rsidR="000E2A56" w:rsidRDefault="000E2A56" w:rsidP="000E2A56">
      <w:pPr>
        <w:pStyle w:val="BodyText"/>
      </w:pPr>
    </w:p>
    <w:p w14:paraId="708730EC" w14:textId="11018714" w:rsidR="0096659E" w:rsidRPr="00C8172E" w:rsidRDefault="00000000">
      <w:pPr>
        <w:pStyle w:val="Heading3"/>
        <w:rPr>
          <w:rFonts w:ascii="Times New Roman" w:hAnsi="Times New Roman" w:cs="Times New Roman"/>
          <w:sz w:val="32"/>
          <w:szCs w:val="32"/>
        </w:rPr>
      </w:pPr>
      <w:r w:rsidRPr="00C8172E">
        <w:rPr>
          <w:rFonts w:ascii="Times New Roman" w:hAnsi="Times New Roman" w:cs="Times New Roman"/>
          <w:sz w:val="32"/>
          <w:szCs w:val="32"/>
        </w:rPr>
        <w:lastRenderedPageBreak/>
        <w:t xml:space="preserve">2.2. </w:t>
      </w:r>
      <w:r w:rsidR="003C0DF3" w:rsidRPr="00C8172E">
        <w:rPr>
          <w:rFonts w:ascii="Times New Roman" w:hAnsi="Times New Roman" w:cs="Times New Roman"/>
          <w:sz w:val="32"/>
          <w:szCs w:val="32"/>
        </w:rPr>
        <w:t>Feature Engineering</w:t>
      </w:r>
    </w:p>
    <w:p w14:paraId="62DA6136" w14:textId="6E84D262" w:rsidR="0096659E" w:rsidRDefault="0096659E">
      <w:pPr>
        <w:pStyle w:val="BodyText"/>
      </w:pPr>
    </w:p>
    <w:p w14:paraId="42EE4AC8" w14:textId="77777777" w:rsidR="003C0DF3" w:rsidRPr="003C0DF3" w:rsidRDefault="003C0DF3" w:rsidP="003C0DF3">
      <w:pPr>
        <w:pStyle w:val="BodyText"/>
        <w:spacing w:line="360" w:lineRule="auto"/>
        <w:jc w:val="both"/>
        <w:rPr>
          <w:rFonts w:ascii="Times New Roman" w:hAnsi="Times New Roman" w:cs="Times New Roman"/>
          <w:lang w:val="en-IN"/>
        </w:rPr>
      </w:pPr>
      <w:r w:rsidRPr="003C0DF3">
        <w:rPr>
          <w:rFonts w:ascii="Times New Roman" w:hAnsi="Times New Roman" w:cs="Times New Roman"/>
          <w:lang w:val="en-IN"/>
        </w:rPr>
        <w:t>To enhance model accuracy, several features are engineered from the raw data. Raw transaction logs usually only contain a date, amount, and description. This is often insufficient for high-quality machine learning.</w:t>
      </w:r>
    </w:p>
    <w:p w14:paraId="4AB7A5CF" w14:textId="77777777" w:rsidR="003C0DF3" w:rsidRPr="003C0DF3" w:rsidRDefault="003C0DF3" w:rsidP="003C0DF3">
      <w:pPr>
        <w:pStyle w:val="BodyText"/>
        <w:numPr>
          <w:ilvl w:val="0"/>
          <w:numId w:val="39"/>
        </w:numPr>
        <w:tabs>
          <w:tab w:val="clear" w:pos="720"/>
          <w:tab w:val="num" w:pos="360"/>
        </w:tabs>
        <w:spacing w:line="360" w:lineRule="auto"/>
        <w:ind w:left="360"/>
        <w:jc w:val="both"/>
        <w:rPr>
          <w:rFonts w:ascii="Times New Roman" w:hAnsi="Times New Roman" w:cs="Times New Roman"/>
          <w:lang w:val="en-IN"/>
        </w:rPr>
      </w:pPr>
      <w:r w:rsidRPr="003C0DF3">
        <w:rPr>
          <w:rFonts w:ascii="Times New Roman" w:hAnsi="Times New Roman" w:cs="Times New Roman"/>
          <w:lang w:val="en-IN"/>
        </w:rPr>
        <w:t>Time-Based Features: We extract components like the month, day of the week, and seasonality. For example, identifying that a transaction happened in "December" helps the model learn year-end spending spikes (holidays). Identifying "Sunday" helps the model learn weekend entertainment spending.</w:t>
      </w:r>
    </w:p>
    <w:p w14:paraId="0260D729" w14:textId="77777777" w:rsidR="003C0DF3" w:rsidRPr="003C0DF3" w:rsidRDefault="003C0DF3" w:rsidP="003C0DF3">
      <w:pPr>
        <w:pStyle w:val="BodyText"/>
        <w:numPr>
          <w:ilvl w:val="0"/>
          <w:numId w:val="39"/>
        </w:numPr>
        <w:tabs>
          <w:tab w:val="clear" w:pos="720"/>
          <w:tab w:val="num" w:pos="360"/>
        </w:tabs>
        <w:spacing w:line="360" w:lineRule="auto"/>
        <w:ind w:left="360"/>
        <w:jc w:val="both"/>
        <w:rPr>
          <w:rFonts w:ascii="Times New Roman" w:hAnsi="Times New Roman" w:cs="Times New Roman"/>
          <w:lang w:val="en-IN"/>
        </w:rPr>
      </w:pPr>
      <w:proofErr w:type="spellStart"/>
      <w:r w:rsidRPr="003C0DF3">
        <w:rPr>
          <w:rFonts w:ascii="Times New Roman" w:hAnsi="Times New Roman" w:cs="Times New Roman"/>
          <w:lang w:val="en-IN"/>
        </w:rPr>
        <w:t>Behavioral</w:t>
      </w:r>
      <w:proofErr w:type="spellEnd"/>
      <w:r w:rsidRPr="003C0DF3">
        <w:rPr>
          <w:rFonts w:ascii="Times New Roman" w:hAnsi="Times New Roman" w:cs="Times New Roman"/>
          <w:lang w:val="en-IN"/>
        </w:rPr>
        <w:t xml:space="preserve"> Features: We calculate cumulative spending patterns to understand user habits over time. Metrics like "Average Monthly Spend" or "Velocity of Spending" (how fast money leaves the account after payday) provide context to the raw numbers, helping the model distinguish between normal spending and anomalies.</w:t>
      </w:r>
    </w:p>
    <w:p w14:paraId="582AF504" w14:textId="77777777" w:rsidR="003C0DF3" w:rsidRPr="003C0DF3" w:rsidRDefault="003C0DF3" w:rsidP="003C0DF3">
      <w:pPr>
        <w:pStyle w:val="BodyText"/>
        <w:numPr>
          <w:ilvl w:val="0"/>
          <w:numId w:val="39"/>
        </w:numPr>
        <w:tabs>
          <w:tab w:val="clear" w:pos="720"/>
          <w:tab w:val="num" w:pos="360"/>
        </w:tabs>
        <w:spacing w:line="360" w:lineRule="auto"/>
        <w:ind w:left="360"/>
        <w:jc w:val="both"/>
        <w:rPr>
          <w:rFonts w:ascii="Times New Roman" w:hAnsi="Times New Roman" w:cs="Times New Roman"/>
          <w:lang w:val="en-IN"/>
        </w:rPr>
      </w:pPr>
      <w:r w:rsidRPr="003C0DF3">
        <w:rPr>
          <w:rFonts w:ascii="Times New Roman" w:hAnsi="Times New Roman" w:cs="Times New Roman"/>
          <w:lang w:val="en-IN"/>
        </w:rPr>
        <w:t>Categorical Features: Grouping expenses into logical categories (e.g., groceries, transport, entertainment) is perhaps the most critical engineering step. Using Natural Language Processing (NLP), we transform thousands of unique merchant names into a manageable set of 10-15 categories. This allows the model to forecast "Food Spending" rather than trying to forecast spending at specific restaurants.</w:t>
      </w:r>
    </w:p>
    <w:p w14:paraId="574B847B" w14:textId="71135FEE" w:rsidR="003E5502" w:rsidRDefault="003E5502" w:rsidP="003C0DF3">
      <w:pPr>
        <w:pStyle w:val="BodyText"/>
        <w:ind w:left="360"/>
        <w:jc w:val="both"/>
        <w:rPr>
          <w:lang w:val="en-IN"/>
        </w:rPr>
      </w:pPr>
    </w:p>
    <w:p w14:paraId="0F56F5E6" w14:textId="77777777" w:rsidR="003C0DF3" w:rsidRDefault="003C0DF3" w:rsidP="003C0DF3">
      <w:pPr>
        <w:pStyle w:val="BodyText"/>
        <w:ind w:left="360"/>
        <w:jc w:val="both"/>
        <w:rPr>
          <w:lang w:val="en-IN"/>
        </w:rPr>
      </w:pPr>
    </w:p>
    <w:p w14:paraId="0726E4A6" w14:textId="77777777" w:rsidR="003C0DF3" w:rsidRDefault="003C0DF3" w:rsidP="003C0DF3">
      <w:pPr>
        <w:pStyle w:val="BodyText"/>
        <w:ind w:left="360"/>
        <w:jc w:val="both"/>
        <w:rPr>
          <w:lang w:val="en-IN"/>
        </w:rPr>
      </w:pPr>
    </w:p>
    <w:p w14:paraId="7A44038D" w14:textId="77777777" w:rsidR="003C0DF3" w:rsidRDefault="003C0DF3" w:rsidP="003C0DF3">
      <w:pPr>
        <w:pStyle w:val="BodyText"/>
        <w:ind w:left="360"/>
        <w:jc w:val="both"/>
        <w:rPr>
          <w:lang w:val="en-IN"/>
        </w:rPr>
      </w:pPr>
    </w:p>
    <w:p w14:paraId="78E70C46" w14:textId="77777777" w:rsidR="003C0DF3" w:rsidRDefault="003C0DF3" w:rsidP="003C0DF3">
      <w:pPr>
        <w:pStyle w:val="BodyText"/>
        <w:ind w:left="360"/>
        <w:jc w:val="both"/>
        <w:rPr>
          <w:lang w:val="en-IN"/>
        </w:rPr>
      </w:pPr>
    </w:p>
    <w:p w14:paraId="4EE6C66C" w14:textId="77777777" w:rsidR="003C0DF3" w:rsidRDefault="003C0DF3" w:rsidP="003C0DF3">
      <w:pPr>
        <w:pStyle w:val="BodyText"/>
        <w:ind w:left="360"/>
        <w:jc w:val="both"/>
        <w:rPr>
          <w:lang w:val="en-IN"/>
        </w:rPr>
      </w:pPr>
    </w:p>
    <w:p w14:paraId="501253EE" w14:textId="77777777" w:rsidR="003C0DF3" w:rsidRPr="003E5502" w:rsidRDefault="003C0DF3" w:rsidP="003C0DF3">
      <w:pPr>
        <w:pStyle w:val="BodyText"/>
        <w:ind w:left="360"/>
        <w:jc w:val="both"/>
        <w:rPr>
          <w:lang w:val="en-IN"/>
        </w:rPr>
      </w:pPr>
    </w:p>
    <w:p w14:paraId="16CA41B8" w14:textId="77777777" w:rsidR="003E5502" w:rsidRDefault="003E5502">
      <w:pPr>
        <w:pStyle w:val="BodyText"/>
      </w:pPr>
    </w:p>
    <w:p w14:paraId="0C01CCAC" w14:textId="77777777" w:rsidR="00F03EAA" w:rsidRPr="00C8172E" w:rsidRDefault="00F03EAA" w:rsidP="00F03EAA">
      <w:pPr>
        <w:pStyle w:val="Heading2"/>
        <w:rPr>
          <w:rFonts w:ascii="Times New Roman" w:hAnsi="Times New Roman" w:cs="Times New Roman"/>
          <w:sz w:val="32"/>
          <w:szCs w:val="22"/>
          <w:lang w:val="en-IN"/>
        </w:rPr>
      </w:pPr>
      <w:bookmarkStart w:id="8" w:name="implemented_modules"/>
      <w:bookmarkEnd w:id="6"/>
      <w:bookmarkEnd w:id="7"/>
      <w:r w:rsidRPr="00C8172E">
        <w:rPr>
          <w:rFonts w:ascii="Times New Roman" w:hAnsi="Times New Roman" w:cs="Times New Roman"/>
          <w:sz w:val="32"/>
          <w:szCs w:val="22"/>
          <w:lang w:val="en-IN"/>
        </w:rPr>
        <w:lastRenderedPageBreak/>
        <w:t>2.3 Technology Stack</w:t>
      </w:r>
    </w:p>
    <w:p w14:paraId="55319AD6" w14:textId="77777777" w:rsidR="00C8172E" w:rsidRPr="00C8172E" w:rsidRDefault="00C8172E" w:rsidP="00C8172E">
      <w:pPr>
        <w:pStyle w:val="Heading2"/>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The technology stack was selected to align with industry standards for lightweight, data-driven web applications, utilizing the following technologies:</w:t>
      </w:r>
    </w:p>
    <w:p w14:paraId="6B0DEC0A"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Python (Core Backend Logic): Python serves as the application's backbone, enabling seamless handling of web server logic, data manipulation, and machine learning tasks in a unified environment.</w:t>
      </w:r>
    </w:p>
    <w:p w14:paraId="102535D8"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proofErr w:type="spellStart"/>
      <w:r w:rsidRPr="00C8172E">
        <w:rPr>
          <w:rFonts w:ascii="Times New Roman" w:hAnsi="Times New Roman" w:cs="Times New Roman"/>
          <w:b w:val="0"/>
          <w:bCs w:val="0"/>
          <w:color w:val="000000" w:themeColor="text1"/>
          <w:sz w:val="24"/>
          <w:szCs w:val="24"/>
          <w:lang w:val="en-IN"/>
        </w:rPr>
        <w:t>Streamlit</w:t>
      </w:r>
      <w:proofErr w:type="spellEnd"/>
      <w:r w:rsidRPr="00C8172E">
        <w:rPr>
          <w:rFonts w:ascii="Times New Roman" w:hAnsi="Times New Roman" w:cs="Times New Roman"/>
          <w:b w:val="0"/>
          <w:bCs w:val="0"/>
          <w:color w:val="000000" w:themeColor="text1"/>
          <w:sz w:val="24"/>
          <w:szCs w:val="24"/>
          <w:lang w:val="en-IN"/>
        </w:rPr>
        <w:t xml:space="preserve"> (Interactive Web Interface): </w:t>
      </w:r>
      <w:proofErr w:type="spellStart"/>
      <w:r w:rsidRPr="00C8172E">
        <w:rPr>
          <w:rFonts w:ascii="Times New Roman" w:hAnsi="Times New Roman" w:cs="Times New Roman"/>
          <w:b w:val="0"/>
          <w:bCs w:val="0"/>
          <w:color w:val="000000" w:themeColor="text1"/>
          <w:sz w:val="24"/>
          <w:szCs w:val="24"/>
          <w:lang w:val="en-IN"/>
        </w:rPr>
        <w:t>Streamlit</w:t>
      </w:r>
      <w:proofErr w:type="spellEnd"/>
      <w:r w:rsidRPr="00C8172E">
        <w:rPr>
          <w:rFonts w:ascii="Times New Roman" w:hAnsi="Times New Roman" w:cs="Times New Roman"/>
          <w:b w:val="0"/>
          <w:bCs w:val="0"/>
          <w:color w:val="000000" w:themeColor="text1"/>
          <w:sz w:val="24"/>
          <w:szCs w:val="24"/>
          <w:lang w:val="en-IN"/>
        </w:rPr>
        <w:t xml:space="preserve"> builds the frontend, allowing for the rapid creation of data dashboards without extensive HTML/CSS coding, efficiently visualizing financial models.</w:t>
      </w:r>
    </w:p>
    <w:p w14:paraId="7E8F5CD5"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SQLite (Local Data Storage): We utilize SQLite, a serverless relational database engine, to efficiently store user profiles and transactions, ensuring data integrity via SQL queries.</w:t>
      </w:r>
    </w:p>
    <w:p w14:paraId="5CE94E83"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Pandas (Data Analysis &amp; Cleaning): Pandas handles data manipulation by loading data from SQLite, cleaning missing values, and aggregating daily spending figures for the forecasting engine.</w:t>
      </w:r>
    </w:p>
    <w:p w14:paraId="7D75F098"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 xml:space="preserve">NLTK (Automated Text Categorization): NLTK powers the categorization engine by tokenizing descriptions and removing </w:t>
      </w:r>
      <w:proofErr w:type="spellStart"/>
      <w:r w:rsidRPr="00C8172E">
        <w:rPr>
          <w:rFonts w:ascii="Times New Roman" w:hAnsi="Times New Roman" w:cs="Times New Roman"/>
          <w:b w:val="0"/>
          <w:bCs w:val="0"/>
          <w:color w:val="000000" w:themeColor="text1"/>
          <w:sz w:val="24"/>
          <w:szCs w:val="24"/>
          <w:lang w:val="en-IN"/>
        </w:rPr>
        <w:t>stopwords</w:t>
      </w:r>
      <w:proofErr w:type="spellEnd"/>
      <w:r w:rsidRPr="00C8172E">
        <w:rPr>
          <w:rFonts w:ascii="Times New Roman" w:hAnsi="Times New Roman" w:cs="Times New Roman"/>
          <w:b w:val="0"/>
          <w:bCs w:val="0"/>
          <w:color w:val="000000" w:themeColor="text1"/>
          <w:sz w:val="24"/>
          <w:szCs w:val="24"/>
          <w:lang w:val="en-IN"/>
        </w:rPr>
        <w:t xml:space="preserve"> to automatically map merchants (e.g., "Uber") to categories.</w:t>
      </w:r>
    </w:p>
    <w:p w14:paraId="309C04D6"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Prophet (Time-Series Forecasting): Developed by Meta, Prophet models historical spending data to generate accurate 90-day forecasts, robustly handling seasonality and trend shifts.</w:t>
      </w:r>
    </w:p>
    <w:p w14:paraId="6C7244E8"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Altair (Interactive Forecast Charts): Altair generates interactive forecasting visualizations, allowing users to zoom, pan, and hover over charts to view precise future predictions.</w:t>
      </w:r>
    </w:p>
    <w:p w14:paraId="76CA56D6"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Matplotlib (Static Statistical Visuals): Matplotlib creates standard statistical reports and static visual snapshots, such as expense breakdowns, providing a clear overview of financial health.</w:t>
      </w:r>
    </w:p>
    <w:p w14:paraId="76C8BAF6" w14:textId="77777777" w:rsidR="00F03EAA" w:rsidRPr="00F03EAA" w:rsidRDefault="00F03EAA" w:rsidP="00F03EAA">
      <w:pPr>
        <w:pStyle w:val="BodyText"/>
      </w:pPr>
    </w:p>
    <w:p w14:paraId="1DAB5274" w14:textId="77777777" w:rsidR="00F03EAA" w:rsidRDefault="00F03EAA" w:rsidP="00F03EAA">
      <w:pPr>
        <w:pStyle w:val="FirstParagraph"/>
        <w:jc w:val="center"/>
        <w:rPr>
          <w:rFonts w:ascii="Times New Roman" w:eastAsiaTheme="majorEastAsia" w:hAnsi="Times New Roman" w:cs="Times New Roman"/>
          <w:b/>
          <w:bCs/>
          <w:color w:val="4F81BD" w:themeColor="accent1"/>
          <w:sz w:val="36"/>
        </w:rPr>
      </w:pPr>
      <w:r w:rsidRPr="00F03EAA">
        <w:rPr>
          <w:rFonts w:ascii="Times New Roman" w:eastAsiaTheme="majorEastAsia" w:hAnsi="Times New Roman" w:cs="Times New Roman"/>
          <w:b/>
          <w:bCs/>
          <w:color w:val="4F81BD" w:themeColor="accent1"/>
          <w:sz w:val="36"/>
        </w:rPr>
        <w:lastRenderedPageBreak/>
        <w:t>3. IMPLEMENTED MODULES (MILESTONES 1 &amp; 2)</w:t>
      </w:r>
    </w:p>
    <w:p w14:paraId="5B584D4D" w14:textId="77777777" w:rsidR="00C8172E" w:rsidRPr="00C8172E" w:rsidRDefault="00C8172E" w:rsidP="00C8172E">
      <w:pPr>
        <w:pStyle w:val="BodyText"/>
        <w:rPr>
          <w:sz w:val="8"/>
          <w:szCs w:val="8"/>
        </w:rPr>
      </w:pPr>
    </w:p>
    <w:p w14:paraId="5A54F8D5" w14:textId="77777777" w:rsidR="00F03EAA" w:rsidRPr="00C8172E" w:rsidRDefault="00F03EAA" w:rsidP="00F03EAA">
      <w:pPr>
        <w:pStyle w:val="FirstParagraph"/>
        <w:rPr>
          <w:rFonts w:ascii="Times New Roman" w:hAnsi="Times New Roman" w:cs="Times New Roman"/>
          <w:b/>
          <w:bCs/>
          <w:color w:val="4F81BD" w:themeColor="accent1"/>
          <w:sz w:val="32"/>
          <w:szCs w:val="32"/>
          <w:lang w:val="en-IN"/>
        </w:rPr>
      </w:pPr>
      <w:r w:rsidRPr="00C8172E">
        <w:rPr>
          <w:rFonts w:ascii="Times New Roman" w:hAnsi="Times New Roman" w:cs="Times New Roman"/>
          <w:b/>
          <w:bCs/>
          <w:color w:val="4F81BD" w:themeColor="accent1"/>
          <w:sz w:val="32"/>
          <w:szCs w:val="32"/>
          <w:lang w:val="en-IN"/>
        </w:rPr>
        <w:t>3.1 User Authentication &amp; Profile Management</w:t>
      </w:r>
    </w:p>
    <w:p w14:paraId="135B6D4E" w14:textId="77777777" w:rsidR="00763F46" w:rsidRPr="00763F46" w:rsidRDefault="00763F46" w:rsidP="00763F46">
      <w:pPr>
        <w:pStyle w:val="FirstParagraph"/>
        <w:spacing w:line="360" w:lineRule="auto"/>
        <w:jc w:val="both"/>
        <w:rPr>
          <w:rFonts w:ascii="Times New Roman" w:hAnsi="Times New Roman" w:cs="Times New Roman"/>
          <w:lang w:val="en-IN"/>
        </w:rPr>
      </w:pPr>
      <w:r w:rsidRPr="00763F46">
        <w:rPr>
          <w:rFonts w:ascii="Times New Roman" w:hAnsi="Times New Roman" w:cs="Times New Roman"/>
          <w:b/>
          <w:bCs/>
          <w:lang w:val="en-IN"/>
        </w:rPr>
        <w:t>Secure Authentication Architecture</w:t>
      </w:r>
      <w:r w:rsidRPr="00763F46">
        <w:rPr>
          <w:rFonts w:ascii="Times New Roman" w:hAnsi="Times New Roman" w:cs="Times New Roman"/>
          <w:lang w:val="en-IN"/>
        </w:rPr>
        <w:t xml:space="preserve"> Security was the first priority. We implemented a custom authentication system that interfaces directly with a local </w:t>
      </w:r>
      <w:r w:rsidRPr="00763F46">
        <w:rPr>
          <w:rFonts w:ascii="Times New Roman" w:hAnsi="Times New Roman" w:cs="Times New Roman"/>
          <w:b/>
          <w:bCs/>
          <w:lang w:val="en-IN"/>
        </w:rPr>
        <w:t>SQLite</w:t>
      </w:r>
      <w:r w:rsidRPr="00763F46">
        <w:rPr>
          <w:rFonts w:ascii="Times New Roman" w:hAnsi="Times New Roman" w:cs="Times New Roman"/>
          <w:lang w:val="en-IN"/>
        </w:rPr>
        <w:t xml:space="preserve"> database. Unlike simple text-file storage, using a relational database allows for scalable user management. When a user attempts to register, the system first checks the Users table to ensure the username is unique. Upon validation, the password is not stored in plain text; instead, we utilize the </w:t>
      </w:r>
      <w:r w:rsidRPr="00763F46">
        <w:rPr>
          <w:rFonts w:ascii="Times New Roman" w:hAnsi="Times New Roman" w:cs="Times New Roman"/>
          <w:b/>
          <w:bCs/>
          <w:lang w:val="en-IN"/>
        </w:rPr>
        <w:t>SHA-256 hashing algorithm</w:t>
      </w:r>
      <w:r w:rsidRPr="00763F46">
        <w:rPr>
          <w:rFonts w:ascii="Times New Roman" w:hAnsi="Times New Roman" w:cs="Times New Roman"/>
          <w:lang w:val="en-IN"/>
        </w:rPr>
        <w:t xml:space="preserve"> to transform the password into a secure cryptographic hash string. This hash is then stored in the database, ensuring that user credentials remain protected even if the database file is accessed by unauthorized personnel.</w:t>
      </w:r>
    </w:p>
    <w:p w14:paraId="357CF5C5" w14:textId="77777777" w:rsidR="00763F46" w:rsidRPr="00763F46" w:rsidRDefault="00763F46" w:rsidP="00763F46">
      <w:pPr>
        <w:pStyle w:val="FirstParagraph"/>
        <w:spacing w:line="360" w:lineRule="auto"/>
        <w:jc w:val="both"/>
        <w:rPr>
          <w:rFonts w:ascii="Times New Roman" w:hAnsi="Times New Roman" w:cs="Times New Roman"/>
          <w:lang w:val="en-IN"/>
        </w:rPr>
      </w:pPr>
      <w:r w:rsidRPr="00763F46">
        <w:rPr>
          <w:rFonts w:ascii="Times New Roman" w:hAnsi="Times New Roman" w:cs="Times New Roman"/>
          <w:b/>
          <w:bCs/>
          <w:lang w:val="en-IN"/>
        </w:rPr>
        <w:t>Session Management &amp; State Persistence</w:t>
      </w:r>
      <w:r w:rsidRPr="00763F46">
        <w:rPr>
          <w:rFonts w:ascii="Times New Roman" w:hAnsi="Times New Roman" w:cs="Times New Roman"/>
          <w:lang w:val="en-IN"/>
        </w:rPr>
        <w:t xml:space="preserve"> Once a user successfully logs in by matching their input hash against the stored hash, the application establishes a session state using </w:t>
      </w:r>
      <w:proofErr w:type="spellStart"/>
      <w:r w:rsidRPr="00763F46">
        <w:rPr>
          <w:rFonts w:ascii="Times New Roman" w:hAnsi="Times New Roman" w:cs="Times New Roman"/>
          <w:lang w:val="en-IN"/>
        </w:rPr>
        <w:t>Streamlit’s</w:t>
      </w:r>
      <w:proofErr w:type="spellEnd"/>
      <w:r w:rsidRPr="00763F46">
        <w:rPr>
          <w:rFonts w:ascii="Times New Roman" w:hAnsi="Times New Roman" w:cs="Times New Roman"/>
          <w:lang w:val="en-IN"/>
        </w:rPr>
        <w:t xml:space="preserve"> </w:t>
      </w:r>
      <w:proofErr w:type="spellStart"/>
      <w:r w:rsidRPr="00763F46">
        <w:rPr>
          <w:rFonts w:ascii="Times New Roman" w:hAnsi="Times New Roman" w:cs="Times New Roman"/>
          <w:lang w:val="en-IN"/>
        </w:rPr>
        <w:t>st.session_state</w:t>
      </w:r>
      <w:proofErr w:type="spellEnd"/>
      <w:r w:rsidRPr="00763F46">
        <w:rPr>
          <w:rFonts w:ascii="Times New Roman" w:hAnsi="Times New Roman" w:cs="Times New Roman"/>
          <w:lang w:val="en-IN"/>
        </w:rPr>
        <w:t xml:space="preserve"> dictionary. This is crucial for a multi-page web application. The session state persists variables such as </w:t>
      </w:r>
      <w:proofErr w:type="spellStart"/>
      <w:r w:rsidRPr="00763F46">
        <w:rPr>
          <w:rFonts w:ascii="Times New Roman" w:hAnsi="Times New Roman" w:cs="Times New Roman"/>
          <w:lang w:val="en-IN"/>
        </w:rPr>
        <w:t>user_id</w:t>
      </w:r>
      <w:proofErr w:type="spellEnd"/>
      <w:r w:rsidRPr="00763F46">
        <w:rPr>
          <w:rFonts w:ascii="Times New Roman" w:hAnsi="Times New Roman" w:cs="Times New Roman"/>
          <w:lang w:val="en-IN"/>
        </w:rPr>
        <w:t xml:space="preserve">, username, and </w:t>
      </w:r>
      <w:proofErr w:type="spellStart"/>
      <w:r w:rsidRPr="00763F46">
        <w:rPr>
          <w:rFonts w:ascii="Times New Roman" w:hAnsi="Times New Roman" w:cs="Times New Roman"/>
          <w:lang w:val="en-IN"/>
        </w:rPr>
        <w:t>authentication_status</w:t>
      </w:r>
      <w:proofErr w:type="spellEnd"/>
      <w:r w:rsidRPr="00763F46">
        <w:rPr>
          <w:rFonts w:ascii="Times New Roman" w:hAnsi="Times New Roman" w:cs="Times New Roman"/>
          <w:lang w:val="en-IN"/>
        </w:rPr>
        <w:t xml:space="preserve"> across different interactions. This allows the user to navigate between the Dashboard, Data Entry, and Forecasting tabs without being logged out or losing their current context. The system is designed to be stateless on the server side but stateful on the client interaction side, providing a seamless user experience similar to modern single-page applications (SPAs).</w:t>
      </w:r>
    </w:p>
    <w:p w14:paraId="15ED5565" w14:textId="77777777" w:rsidR="00763F46" w:rsidRPr="00763F46" w:rsidRDefault="00763F46" w:rsidP="00763F46">
      <w:pPr>
        <w:pStyle w:val="FirstParagraph"/>
        <w:spacing w:line="360" w:lineRule="auto"/>
        <w:jc w:val="both"/>
        <w:rPr>
          <w:rFonts w:ascii="Times New Roman" w:hAnsi="Times New Roman" w:cs="Times New Roman"/>
          <w:lang w:val="en-IN"/>
        </w:rPr>
      </w:pPr>
      <w:r w:rsidRPr="00763F46">
        <w:rPr>
          <w:rFonts w:ascii="Times New Roman" w:hAnsi="Times New Roman" w:cs="Times New Roman"/>
          <w:b/>
          <w:bCs/>
          <w:lang w:val="en-IN"/>
        </w:rPr>
        <w:t>Profile Isolation</w:t>
      </w:r>
      <w:r w:rsidRPr="00763F46">
        <w:rPr>
          <w:rFonts w:ascii="Times New Roman" w:hAnsi="Times New Roman" w:cs="Times New Roman"/>
          <w:lang w:val="en-IN"/>
        </w:rPr>
        <w:t xml:space="preserve"> A critical requirement for a financial tool is data isolation. In Milestone 1, we established the logic that links every subsequent action to the specific </w:t>
      </w:r>
      <w:proofErr w:type="spellStart"/>
      <w:r w:rsidRPr="00763F46">
        <w:rPr>
          <w:rFonts w:ascii="Times New Roman" w:hAnsi="Times New Roman" w:cs="Times New Roman"/>
          <w:lang w:val="en-IN"/>
        </w:rPr>
        <w:t>user_id</w:t>
      </w:r>
      <w:proofErr w:type="spellEnd"/>
      <w:r w:rsidRPr="00763F46">
        <w:rPr>
          <w:rFonts w:ascii="Times New Roman" w:hAnsi="Times New Roman" w:cs="Times New Roman"/>
          <w:lang w:val="en-IN"/>
        </w:rPr>
        <w:t xml:space="preserve"> retrieved during login. Whether adding a transaction or viewing a report, the SQL queries are strictly filtered by this ID (e.g., SELECT * FROM transactions WHERE </w:t>
      </w:r>
      <w:proofErr w:type="spellStart"/>
      <w:r w:rsidRPr="00763F46">
        <w:rPr>
          <w:rFonts w:ascii="Times New Roman" w:hAnsi="Times New Roman" w:cs="Times New Roman"/>
          <w:lang w:val="en-IN"/>
        </w:rPr>
        <w:t>user_id</w:t>
      </w:r>
      <w:proofErr w:type="spellEnd"/>
      <w:r w:rsidRPr="00763F46">
        <w:rPr>
          <w:rFonts w:ascii="Times New Roman" w:hAnsi="Times New Roman" w:cs="Times New Roman"/>
          <w:lang w:val="en-IN"/>
        </w:rPr>
        <w:t xml:space="preserve"> = ?). This ensures that in a multi-user environment, User A can never access or visualize the financial records of User B. This logical separation at the database level is the cornerstone of the application's privacy architecture.</w:t>
      </w:r>
    </w:p>
    <w:p w14:paraId="4719A791" w14:textId="64AB1BEE" w:rsidR="0096659E" w:rsidRDefault="0096659E">
      <w:pPr>
        <w:pStyle w:val="FirstParagraph"/>
        <w:rPr>
          <w:rFonts w:ascii="Times New Roman" w:hAnsi="Times New Roman" w:cs="Times New Roman"/>
        </w:rPr>
      </w:pPr>
    </w:p>
    <w:p w14:paraId="48A70616" w14:textId="77777777" w:rsidR="00763F46" w:rsidRDefault="00763F46" w:rsidP="00763F46">
      <w:pPr>
        <w:pStyle w:val="BodyText"/>
      </w:pPr>
    </w:p>
    <w:p w14:paraId="280EBB97" w14:textId="77777777" w:rsidR="00763F46" w:rsidRDefault="00763F46" w:rsidP="00763F46">
      <w:pPr>
        <w:pStyle w:val="BodyText"/>
      </w:pPr>
    </w:p>
    <w:p w14:paraId="514E5D3B" w14:textId="77777777" w:rsidR="00763F46" w:rsidRPr="00763F46" w:rsidRDefault="00763F46" w:rsidP="00763F46">
      <w:pPr>
        <w:pStyle w:val="BodyText"/>
      </w:pPr>
    </w:p>
    <w:p w14:paraId="4ECE81BB" w14:textId="77777777" w:rsidR="00A313BD" w:rsidRPr="00763F46" w:rsidRDefault="00A313BD" w:rsidP="00A313BD">
      <w:pPr>
        <w:pStyle w:val="BodyText"/>
        <w:rPr>
          <w:rFonts w:ascii="Times New Roman" w:hAnsi="Times New Roman" w:cs="Times New Roman"/>
          <w:b/>
          <w:bCs/>
          <w:color w:val="4F81BD" w:themeColor="accent1"/>
          <w:sz w:val="32"/>
          <w:szCs w:val="32"/>
          <w:lang w:val="en-IN"/>
        </w:rPr>
      </w:pPr>
      <w:bookmarkStart w:id="9" w:name="user_auth"/>
      <w:r w:rsidRPr="00763F46">
        <w:rPr>
          <w:rFonts w:ascii="Times New Roman" w:hAnsi="Times New Roman" w:cs="Times New Roman"/>
          <w:b/>
          <w:bCs/>
          <w:color w:val="4F81BD" w:themeColor="accent1"/>
          <w:sz w:val="32"/>
          <w:szCs w:val="32"/>
          <w:lang w:val="en-IN"/>
        </w:rPr>
        <w:lastRenderedPageBreak/>
        <w:t>3.2 Transaction Ingestion &amp; Categorization</w:t>
      </w:r>
    </w:p>
    <w:p w14:paraId="7896466D" w14:textId="77777777" w:rsidR="00763F46" w:rsidRPr="00763F46" w:rsidRDefault="00763F46" w:rsidP="00763F46">
      <w:pPr>
        <w:pStyle w:val="BodyText"/>
        <w:spacing w:line="360" w:lineRule="auto"/>
        <w:jc w:val="both"/>
        <w:rPr>
          <w:rFonts w:ascii="Times New Roman" w:hAnsi="Times New Roman" w:cs="Times New Roman"/>
          <w:lang w:val="en-IN"/>
        </w:rPr>
      </w:pPr>
      <w:r w:rsidRPr="00763F46">
        <w:rPr>
          <w:rFonts w:ascii="Times New Roman" w:hAnsi="Times New Roman" w:cs="Times New Roman"/>
          <w:b/>
          <w:bCs/>
          <w:lang w:val="en-IN"/>
        </w:rPr>
        <w:t>User Interface Design</w:t>
      </w:r>
      <w:r w:rsidRPr="00763F46">
        <w:rPr>
          <w:rFonts w:ascii="Times New Roman" w:hAnsi="Times New Roman" w:cs="Times New Roman"/>
          <w:lang w:val="en-IN"/>
        </w:rPr>
        <w:t xml:space="preserve"> We designed a clean, intuitive web interface for manual data entry using </w:t>
      </w:r>
      <w:proofErr w:type="spellStart"/>
      <w:r w:rsidRPr="00763F46">
        <w:rPr>
          <w:rFonts w:ascii="Times New Roman" w:hAnsi="Times New Roman" w:cs="Times New Roman"/>
          <w:lang w:val="en-IN"/>
        </w:rPr>
        <w:t>Streamlit’s</w:t>
      </w:r>
      <w:proofErr w:type="spellEnd"/>
      <w:r w:rsidRPr="00763F46">
        <w:rPr>
          <w:rFonts w:ascii="Times New Roman" w:hAnsi="Times New Roman" w:cs="Times New Roman"/>
          <w:lang w:val="en-IN"/>
        </w:rPr>
        <w:t xml:space="preserve"> form components. Recognizing that users often need to enter cash transactions that do not appear on digital bank statements, we created a cohesive form widget. This form includes a </w:t>
      </w:r>
      <w:proofErr w:type="spellStart"/>
      <w:r w:rsidRPr="00763F46">
        <w:rPr>
          <w:rFonts w:ascii="Times New Roman" w:hAnsi="Times New Roman" w:cs="Times New Roman"/>
          <w:lang w:val="en-IN"/>
        </w:rPr>
        <w:t>st.date_input</w:t>
      </w:r>
      <w:proofErr w:type="spellEnd"/>
      <w:r w:rsidRPr="00763F46">
        <w:rPr>
          <w:rFonts w:ascii="Times New Roman" w:hAnsi="Times New Roman" w:cs="Times New Roman"/>
          <w:lang w:val="en-IN"/>
        </w:rPr>
        <w:t xml:space="preserve"> for the transaction date (defaulting to the current day), a </w:t>
      </w:r>
      <w:proofErr w:type="spellStart"/>
      <w:r w:rsidRPr="00763F46">
        <w:rPr>
          <w:rFonts w:ascii="Times New Roman" w:hAnsi="Times New Roman" w:cs="Times New Roman"/>
          <w:lang w:val="en-IN"/>
        </w:rPr>
        <w:t>st.number_input</w:t>
      </w:r>
      <w:proofErr w:type="spellEnd"/>
      <w:r w:rsidRPr="00763F46">
        <w:rPr>
          <w:rFonts w:ascii="Times New Roman" w:hAnsi="Times New Roman" w:cs="Times New Roman"/>
          <w:lang w:val="en-IN"/>
        </w:rPr>
        <w:t xml:space="preserve"> for the amount (with validation to prevent negative numbers), and a </w:t>
      </w:r>
      <w:proofErr w:type="spellStart"/>
      <w:r w:rsidRPr="00763F46">
        <w:rPr>
          <w:rFonts w:ascii="Times New Roman" w:hAnsi="Times New Roman" w:cs="Times New Roman"/>
          <w:lang w:val="en-IN"/>
        </w:rPr>
        <w:t>st.selectbox</w:t>
      </w:r>
      <w:proofErr w:type="spellEnd"/>
      <w:r w:rsidRPr="00763F46">
        <w:rPr>
          <w:rFonts w:ascii="Times New Roman" w:hAnsi="Times New Roman" w:cs="Times New Roman"/>
          <w:lang w:val="en-IN"/>
        </w:rPr>
        <w:t xml:space="preserve"> to categorize the flow as 'Income' or 'Expense'. Grouping these inputs into a single form ensures that the page does not reload after every individual field entry, effectively reducing server load and improving UI responsiveness.</w:t>
      </w:r>
    </w:p>
    <w:p w14:paraId="3CF0BA6B" w14:textId="1784DAA6" w:rsidR="0096659E" w:rsidRDefault="00763F46" w:rsidP="00763F46">
      <w:pPr>
        <w:pStyle w:val="BodyText"/>
        <w:spacing w:line="360" w:lineRule="auto"/>
        <w:jc w:val="both"/>
        <w:rPr>
          <w:rFonts w:ascii="Times New Roman" w:hAnsi="Times New Roman" w:cs="Times New Roman"/>
          <w:lang w:val="en-IN"/>
        </w:rPr>
      </w:pPr>
      <w:r w:rsidRPr="00763F46">
        <w:rPr>
          <w:rFonts w:ascii="Times New Roman" w:hAnsi="Times New Roman" w:cs="Times New Roman"/>
          <w:b/>
          <w:bCs/>
          <w:lang w:val="en-IN"/>
        </w:rPr>
        <w:t>Data Validation &amp; Storage</w:t>
      </w:r>
      <w:r w:rsidRPr="00763F46">
        <w:rPr>
          <w:rFonts w:ascii="Times New Roman" w:hAnsi="Times New Roman" w:cs="Times New Roman"/>
          <w:lang w:val="en-IN"/>
        </w:rPr>
        <w:t xml:space="preserve"> Upon submission of the form, a series of validation checks are triggered in the backend. The system ensures that the description field is not empty and that the amount is greater than zero. Once validated, the data is prepared for storage. In this milestone, we set up the primary Transactions table in </w:t>
      </w:r>
      <w:r w:rsidRPr="00763F46">
        <w:rPr>
          <w:rFonts w:ascii="Times New Roman" w:hAnsi="Times New Roman" w:cs="Times New Roman"/>
          <w:b/>
          <w:bCs/>
          <w:lang w:val="en-IN"/>
        </w:rPr>
        <w:t>SQLite</w:t>
      </w:r>
      <w:r w:rsidRPr="00763F46">
        <w:rPr>
          <w:rFonts w:ascii="Times New Roman" w:hAnsi="Times New Roman" w:cs="Times New Roman"/>
          <w:lang w:val="en-IN"/>
        </w:rPr>
        <w:t xml:space="preserve"> with columns for </w:t>
      </w:r>
      <w:proofErr w:type="spellStart"/>
      <w:r w:rsidRPr="00763F46">
        <w:rPr>
          <w:rFonts w:ascii="Times New Roman" w:hAnsi="Times New Roman" w:cs="Times New Roman"/>
          <w:lang w:val="en-IN"/>
        </w:rPr>
        <w:t>transaction_id</w:t>
      </w:r>
      <w:proofErr w:type="spellEnd"/>
      <w:r w:rsidRPr="00763F46">
        <w:rPr>
          <w:rFonts w:ascii="Times New Roman" w:hAnsi="Times New Roman" w:cs="Times New Roman"/>
          <w:lang w:val="en-IN"/>
        </w:rPr>
        <w:t xml:space="preserve">, </w:t>
      </w:r>
      <w:proofErr w:type="spellStart"/>
      <w:r w:rsidRPr="00763F46">
        <w:rPr>
          <w:rFonts w:ascii="Times New Roman" w:hAnsi="Times New Roman" w:cs="Times New Roman"/>
          <w:lang w:val="en-IN"/>
        </w:rPr>
        <w:t>user_id</w:t>
      </w:r>
      <w:proofErr w:type="spellEnd"/>
      <w:r w:rsidRPr="00763F46">
        <w:rPr>
          <w:rFonts w:ascii="Times New Roman" w:hAnsi="Times New Roman" w:cs="Times New Roman"/>
          <w:lang w:val="en-IN"/>
        </w:rPr>
        <w:t>, date, amount, type, category, and description. The Python backend constructs an SQL INSERT query to commit this new record to the database. This transition from in-memory storage to persistent SQL storage marked a significant step in making the application robust and usable for long-term tracking.</w:t>
      </w:r>
    </w:p>
    <w:p w14:paraId="7132AD96" w14:textId="77777777" w:rsidR="00763F46" w:rsidRPr="00763F46" w:rsidRDefault="00763F46" w:rsidP="00763F46">
      <w:pPr>
        <w:pStyle w:val="BodyText"/>
        <w:spacing w:line="360" w:lineRule="auto"/>
        <w:jc w:val="both"/>
        <w:rPr>
          <w:rFonts w:ascii="Times New Roman" w:hAnsi="Times New Roman" w:cs="Times New Roman"/>
          <w:lang w:val="en-IN"/>
        </w:rPr>
      </w:pPr>
    </w:p>
    <w:p w14:paraId="77C8FF01" w14:textId="77777777" w:rsidR="00A313BD" w:rsidRPr="00763F46" w:rsidRDefault="00A313BD" w:rsidP="00A313BD">
      <w:pPr>
        <w:pStyle w:val="BodyText"/>
        <w:rPr>
          <w:rFonts w:ascii="Times New Roman" w:eastAsiaTheme="majorEastAsia" w:hAnsi="Times New Roman" w:cs="Times New Roman"/>
          <w:b/>
          <w:bCs/>
          <w:color w:val="4F81BD" w:themeColor="accent1"/>
          <w:sz w:val="32"/>
          <w:szCs w:val="22"/>
          <w:lang w:val="en-IN"/>
        </w:rPr>
      </w:pPr>
      <w:bookmarkStart w:id="10" w:name="transaction_ingestion"/>
      <w:bookmarkEnd w:id="9"/>
      <w:r w:rsidRPr="00763F46">
        <w:rPr>
          <w:rFonts w:ascii="Times New Roman" w:eastAsiaTheme="majorEastAsia" w:hAnsi="Times New Roman" w:cs="Times New Roman"/>
          <w:b/>
          <w:bCs/>
          <w:color w:val="4F81BD" w:themeColor="accent1"/>
          <w:sz w:val="32"/>
          <w:szCs w:val="22"/>
          <w:lang w:val="en-IN"/>
        </w:rPr>
        <w:t>3.3 Automated NLP Categorization (The "Brain")</w:t>
      </w:r>
    </w:p>
    <w:p w14:paraId="02D27FF8" w14:textId="77777777" w:rsidR="00763F46" w:rsidRPr="00763F46"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r w:rsidRPr="00763F46">
        <w:rPr>
          <w:rFonts w:ascii="Times New Roman" w:eastAsiaTheme="majorEastAsia" w:hAnsi="Times New Roman" w:cs="Times New Roman"/>
          <w:b/>
          <w:bCs/>
          <w:color w:val="000000" w:themeColor="text1"/>
          <w:szCs w:val="18"/>
          <w:lang w:val="en-IN"/>
        </w:rPr>
        <w:t>Automated Data Ingestion</w:t>
      </w:r>
      <w:r w:rsidRPr="00763F46">
        <w:rPr>
          <w:rFonts w:ascii="Times New Roman" w:eastAsiaTheme="majorEastAsia" w:hAnsi="Times New Roman" w:cs="Times New Roman"/>
          <w:color w:val="000000" w:themeColor="text1"/>
          <w:szCs w:val="18"/>
          <w:lang w:val="en-IN"/>
        </w:rPr>
        <w:t xml:space="preserve"> To solve the problem of manual entry fatigue, we implemented a bulk upload feature. Users can upload CSV or Excel files containing hundreds of transaction rows from their bank statements. We utilized the </w:t>
      </w:r>
      <w:r w:rsidRPr="00763F46">
        <w:rPr>
          <w:rFonts w:ascii="Times New Roman" w:eastAsiaTheme="majorEastAsia" w:hAnsi="Times New Roman" w:cs="Times New Roman"/>
          <w:b/>
          <w:bCs/>
          <w:color w:val="000000" w:themeColor="text1"/>
          <w:szCs w:val="18"/>
          <w:lang w:val="en-IN"/>
        </w:rPr>
        <w:t>Pandas</w:t>
      </w:r>
      <w:r w:rsidRPr="00763F46">
        <w:rPr>
          <w:rFonts w:ascii="Times New Roman" w:eastAsiaTheme="majorEastAsia" w:hAnsi="Times New Roman" w:cs="Times New Roman"/>
          <w:color w:val="000000" w:themeColor="text1"/>
          <w:szCs w:val="18"/>
          <w:lang w:val="en-IN"/>
        </w:rPr>
        <w:t xml:space="preserve"> library to parse these files. The ingestion engine is robust enough to handle various date formats (e.g., DD-MM-YYYY vs MM/DD/YYYY) by standardizing them into a Python datetime object. This standardization is critical because time-series forecasting relies heavily on accurate chronological data.</w:t>
      </w:r>
    </w:p>
    <w:p w14:paraId="6083FD59" w14:textId="77777777" w:rsidR="00763F46" w:rsidRPr="00763F46"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r w:rsidRPr="00763F46">
        <w:rPr>
          <w:rFonts w:ascii="Times New Roman" w:eastAsiaTheme="majorEastAsia" w:hAnsi="Times New Roman" w:cs="Times New Roman"/>
          <w:b/>
          <w:bCs/>
          <w:color w:val="000000" w:themeColor="text1"/>
          <w:szCs w:val="18"/>
          <w:lang w:val="en-IN"/>
        </w:rPr>
        <w:t>NLP-Based Categorization (The "Brain")</w:t>
      </w:r>
      <w:r w:rsidRPr="00763F46">
        <w:rPr>
          <w:rFonts w:ascii="Times New Roman" w:eastAsiaTheme="majorEastAsia" w:hAnsi="Times New Roman" w:cs="Times New Roman"/>
          <w:color w:val="000000" w:themeColor="text1"/>
          <w:szCs w:val="18"/>
          <w:lang w:val="en-IN"/>
        </w:rPr>
        <w:t xml:space="preserve"> The core innovation in this milestone was the integration of </w:t>
      </w:r>
      <w:r w:rsidRPr="00763F46">
        <w:rPr>
          <w:rFonts w:ascii="Times New Roman" w:eastAsiaTheme="majorEastAsia" w:hAnsi="Times New Roman" w:cs="Times New Roman"/>
          <w:b/>
          <w:bCs/>
          <w:color w:val="000000" w:themeColor="text1"/>
          <w:szCs w:val="18"/>
          <w:lang w:val="en-IN"/>
        </w:rPr>
        <w:t>NLTK (Natural Language Toolkit)</w:t>
      </w:r>
      <w:r w:rsidRPr="00763F46">
        <w:rPr>
          <w:rFonts w:ascii="Times New Roman" w:eastAsiaTheme="majorEastAsia" w:hAnsi="Times New Roman" w:cs="Times New Roman"/>
          <w:color w:val="000000" w:themeColor="text1"/>
          <w:szCs w:val="18"/>
          <w:lang w:val="en-IN"/>
        </w:rPr>
        <w:t xml:space="preserve">. We moved away from manual category selection to an automated approach. The system takes the raw description string (e.g., "UPI-WALMART-STORE-001") and processes it through a tokenization pipeline. First, it splits the text </w:t>
      </w:r>
      <w:r w:rsidRPr="00763F46">
        <w:rPr>
          <w:rFonts w:ascii="Times New Roman" w:eastAsiaTheme="majorEastAsia" w:hAnsi="Times New Roman" w:cs="Times New Roman"/>
          <w:color w:val="000000" w:themeColor="text1"/>
          <w:szCs w:val="18"/>
          <w:lang w:val="en-IN"/>
        </w:rPr>
        <w:lastRenderedPageBreak/>
        <w:t>into individual words (tokens) and removes "</w:t>
      </w:r>
      <w:proofErr w:type="spellStart"/>
      <w:r w:rsidRPr="00763F46">
        <w:rPr>
          <w:rFonts w:ascii="Times New Roman" w:eastAsiaTheme="majorEastAsia" w:hAnsi="Times New Roman" w:cs="Times New Roman"/>
          <w:color w:val="000000" w:themeColor="text1"/>
          <w:szCs w:val="18"/>
          <w:lang w:val="en-IN"/>
        </w:rPr>
        <w:t>stopwords</w:t>
      </w:r>
      <w:proofErr w:type="spellEnd"/>
      <w:r w:rsidRPr="00763F46">
        <w:rPr>
          <w:rFonts w:ascii="Times New Roman" w:eastAsiaTheme="majorEastAsia" w:hAnsi="Times New Roman" w:cs="Times New Roman"/>
          <w:color w:val="000000" w:themeColor="text1"/>
          <w:szCs w:val="18"/>
          <w:lang w:val="en-IN"/>
        </w:rPr>
        <w:t>"—common words like "the", "at", or "payment" that carry no semantic meaning.</w:t>
      </w:r>
    </w:p>
    <w:p w14:paraId="429B1846" w14:textId="77777777" w:rsidR="00763F46" w:rsidRPr="00763F46"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r w:rsidRPr="00763F46">
        <w:rPr>
          <w:rFonts w:ascii="Times New Roman" w:eastAsiaTheme="majorEastAsia" w:hAnsi="Times New Roman" w:cs="Times New Roman"/>
          <w:b/>
          <w:bCs/>
          <w:color w:val="000000" w:themeColor="text1"/>
          <w:szCs w:val="18"/>
          <w:lang w:val="en-IN"/>
        </w:rPr>
        <w:t>Keyword Matching Algorithm</w:t>
      </w:r>
      <w:r w:rsidRPr="00763F46">
        <w:rPr>
          <w:rFonts w:ascii="Times New Roman" w:eastAsiaTheme="majorEastAsia" w:hAnsi="Times New Roman" w:cs="Times New Roman"/>
          <w:color w:val="000000" w:themeColor="text1"/>
          <w:szCs w:val="18"/>
          <w:lang w:val="en-IN"/>
        </w:rPr>
        <w:t xml:space="preserve"> After cleaning the tokens, the system compares them against a predefined dictionary of keywords stored in our codebase. For example, tokens like "Uber", "Ola", or "Petrol" map to the </w:t>
      </w:r>
      <w:r w:rsidRPr="00763F46">
        <w:rPr>
          <w:rFonts w:ascii="Times New Roman" w:eastAsiaTheme="majorEastAsia" w:hAnsi="Times New Roman" w:cs="Times New Roman"/>
          <w:b/>
          <w:bCs/>
          <w:color w:val="000000" w:themeColor="text1"/>
          <w:szCs w:val="18"/>
          <w:lang w:val="en-IN"/>
        </w:rPr>
        <w:t>Transport</w:t>
      </w:r>
      <w:r w:rsidRPr="00763F46">
        <w:rPr>
          <w:rFonts w:ascii="Times New Roman" w:eastAsiaTheme="majorEastAsia" w:hAnsi="Times New Roman" w:cs="Times New Roman"/>
          <w:color w:val="000000" w:themeColor="text1"/>
          <w:szCs w:val="18"/>
          <w:lang w:val="en-IN"/>
        </w:rPr>
        <w:t xml:space="preserve"> category, while "Swiggy", "Burger", or "Dining" map to </w:t>
      </w:r>
      <w:r w:rsidRPr="00763F46">
        <w:rPr>
          <w:rFonts w:ascii="Times New Roman" w:eastAsiaTheme="majorEastAsia" w:hAnsi="Times New Roman" w:cs="Times New Roman"/>
          <w:b/>
          <w:bCs/>
          <w:color w:val="000000" w:themeColor="text1"/>
          <w:szCs w:val="18"/>
          <w:lang w:val="en-IN"/>
        </w:rPr>
        <w:t>Food</w:t>
      </w:r>
      <w:r w:rsidRPr="00763F46">
        <w:rPr>
          <w:rFonts w:ascii="Times New Roman" w:eastAsiaTheme="majorEastAsia" w:hAnsi="Times New Roman" w:cs="Times New Roman"/>
          <w:color w:val="000000" w:themeColor="text1"/>
          <w:szCs w:val="18"/>
          <w:lang w:val="en-IN"/>
        </w:rPr>
        <w:t>. This dictionary was curated specifically for the Indian market context. If a match is found, the category is automatically assigned. If no match is found, the system assigns a fallback "Other" category. This automation reduces the time required to categorize a monthly bank statement from hours to mere seconds.</w:t>
      </w:r>
    </w:p>
    <w:p w14:paraId="611643AE" w14:textId="77777777" w:rsidR="00A313BD" w:rsidRPr="00A313BD" w:rsidRDefault="00A313BD" w:rsidP="00A313BD">
      <w:pPr>
        <w:pStyle w:val="BodyText"/>
        <w:spacing w:line="360" w:lineRule="auto"/>
        <w:jc w:val="both"/>
        <w:rPr>
          <w:rFonts w:ascii="Times New Roman" w:eastAsiaTheme="majorEastAsia" w:hAnsi="Times New Roman" w:cs="Times New Roman"/>
          <w:color w:val="000000" w:themeColor="text1"/>
          <w:sz w:val="16"/>
          <w:szCs w:val="10"/>
          <w:lang w:val="en-IN"/>
        </w:rPr>
      </w:pPr>
    </w:p>
    <w:p w14:paraId="3FC20D2C" w14:textId="77777777" w:rsidR="00A313BD" w:rsidRPr="00763F46" w:rsidRDefault="00A313BD" w:rsidP="00A313BD">
      <w:pPr>
        <w:pStyle w:val="BodyText"/>
        <w:spacing w:line="360" w:lineRule="auto"/>
        <w:jc w:val="both"/>
        <w:rPr>
          <w:rFonts w:ascii="Times New Roman" w:eastAsiaTheme="majorEastAsia" w:hAnsi="Times New Roman" w:cs="Times New Roman"/>
          <w:b/>
          <w:bCs/>
          <w:color w:val="4F81BD" w:themeColor="accent1"/>
          <w:sz w:val="32"/>
          <w:szCs w:val="22"/>
          <w:lang w:val="en-IN"/>
        </w:rPr>
      </w:pPr>
      <w:r w:rsidRPr="00763F46">
        <w:rPr>
          <w:rFonts w:ascii="Times New Roman" w:eastAsiaTheme="majorEastAsia" w:hAnsi="Times New Roman" w:cs="Times New Roman"/>
          <w:b/>
          <w:bCs/>
          <w:color w:val="4F81BD" w:themeColor="accent1"/>
          <w:sz w:val="32"/>
          <w:szCs w:val="22"/>
          <w:lang w:val="en-IN"/>
        </w:rPr>
        <w:t>3.4 Data Analysis &amp; Reporting Dashboard</w:t>
      </w:r>
    </w:p>
    <w:p w14:paraId="139A6B5F" w14:textId="77777777" w:rsidR="00763F46" w:rsidRPr="00763F46"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r w:rsidRPr="00763F46">
        <w:rPr>
          <w:rFonts w:ascii="Times New Roman" w:eastAsiaTheme="majorEastAsia" w:hAnsi="Times New Roman" w:cs="Times New Roman"/>
          <w:b/>
          <w:bCs/>
          <w:color w:val="000000" w:themeColor="text1"/>
          <w:szCs w:val="18"/>
          <w:lang w:val="en-IN"/>
        </w:rPr>
        <w:t>Static Statistical Visualization</w:t>
      </w:r>
      <w:r w:rsidRPr="00763F46">
        <w:rPr>
          <w:rFonts w:ascii="Times New Roman" w:eastAsiaTheme="majorEastAsia" w:hAnsi="Times New Roman" w:cs="Times New Roman"/>
          <w:color w:val="000000" w:themeColor="text1"/>
          <w:szCs w:val="18"/>
          <w:lang w:val="en-IN"/>
        </w:rPr>
        <w:t xml:space="preserve"> To provide users with an immediate overview of their finances, we integrated </w:t>
      </w:r>
      <w:r w:rsidRPr="00763F46">
        <w:rPr>
          <w:rFonts w:ascii="Times New Roman" w:eastAsiaTheme="majorEastAsia" w:hAnsi="Times New Roman" w:cs="Times New Roman"/>
          <w:b/>
          <w:bCs/>
          <w:color w:val="000000" w:themeColor="text1"/>
          <w:szCs w:val="18"/>
          <w:lang w:val="en-IN"/>
        </w:rPr>
        <w:t>Matplotlib</w:t>
      </w:r>
      <w:r w:rsidRPr="00763F46">
        <w:rPr>
          <w:rFonts w:ascii="Times New Roman" w:eastAsiaTheme="majorEastAsia" w:hAnsi="Times New Roman" w:cs="Times New Roman"/>
          <w:color w:val="000000" w:themeColor="text1"/>
          <w:szCs w:val="18"/>
          <w:lang w:val="en-IN"/>
        </w:rPr>
        <w:t xml:space="preserve"> and </w:t>
      </w:r>
      <w:r w:rsidRPr="00763F46">
        <w:rPr>
          <w:rFonts w:ascii="Times New Roman" w:eastAsiaTheme="majorEastAsia" w:hAnsi="Times New Roman" w:cs="Times New Roman"/>
          <w:b/>
          <w:bCs/>
          <w:color w:val="000000" w:themeColor="text1"/>
          <w:szCs w:val="18"/>
          <w:lang w:val="en-IN"/>
        </w:rPr>
        <w:t>Seaborn</w:t>
      </w:r>
      <w:r w:rsidRPr="00763F46">
        <w:rPr>
          <w:rFonts w:ascii="Times New Roman" w:eastAsiaTheme="majorEastAsia" w:hAnsi="Times New Roman" w:cs="Times New Roman"/>
          <w:color w:val="000000" w:themeColor="text1"/>
          <w:szCs w:val="18"/>
          <w:lang w:val="en-IN"/>
        </w:rPr>
        <w:t xml:space="preserve"> for generating static statistical charts. We created a </w:t>
      </w:r>
      <w:r w:rsidRPr="00763F46">
        <w:rPr>
          <w:rFonts w:ascii="Times New Roman" w:eastAsiaTheme="majorEastAsia" w:hAnsi="Times New Roman" w:cs="Times New Roman"/>
          <w:b/>
          <w:bCs/>
          <w:color w:val="000000" w:themeColor="text1"/>
          <w:szCs w:val="18"/>
          <w:lang w:val="en-IN"/>
        </w:rPr>
        <w:t>Pie Chart</w:t>
      </w:r>
      <w:r w:rsidRPr="00763F46">
        <w:rPr>
          <w:rFonts w:ascii="Times New Roman" w:eastAsiaTheme="majorEastAsia" w:hAnsi="Times New Roman" w:cs="Times New Roman"/>
          <w:color w:val="000000" w:themeColor="text1"/>
          <w:szCs w:val="18"/>
          <w:lang w:val="en-IN"/>
        </w:rPr>
        <w:t xml:space="preserve"> to visualize the "Share of Wallet," answering the question of where the money is going proportionately. Additionally, a </w:t>
      </w:r>
      <w:r w:rsidRPr="00763F46">
        <w:rPr>
          <w:rFonts w:ascii="Times New Roman" w:eastAsiaTheme="majorEastAsia" w:hAnsi="Times New Roman" w:cs="Times New Roman"/>
          <w:b/>
          <w:bCs/>
          <w:color w:val="000000" w:themeColor="text1"/>
          <w:szCs w:val="18"/>
          <w:lang w:val="en-IN"/>
        </w:rPr>
        <w:t>Bar Chart</w:t>
      </w:r>
      <w:r w:rsidRPr="00763F46">
        <w:rPr>
          <w:rFonts w:ascii="Times New Roman" w:eastAsiaTheme="majorEastAsia" w:hAnsi="Times New Roman" w:cs="Times New Roman"/>
          <w:color w:val="000000" w:themeColor="text1"/>
          <w:szCs w:val="18"/>
          <w:lang w:val="en-IN"/>
        </w:rPr>
        <w:t xml:space="preserve"> ranks expenses from highest to lowest, helping users identify their most expensive habits immediately. Unlike dynamic charts, these static visuals are lightweight and render instantly, providing a quick snapshot of financial health.</w:t>
      </w:r>
    </w:p>
    <w:p w14:paraId="2615D50F" w14:textId="77777777" w:rsidR="00763F46" w:rsidRPr="00763F46"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r w:rsidRPr="00763F46">
        <w:rPr>
          <w:rFonts w:ascii="Times New Roman" w:eastAsiaTheme="majorEastAsia" w:hAnsi="Times New Roman" w:cs="Times New Roman"/>
          <w:b/>
          <w:bCs/>
          <w:color w:val="000000" w:themeColor="text1"/>
          <w:szCs w:val="18"/>
          <w:lang w:val="en-IN"/>
        </w:rPr>
        <w:t>Key Performance Indicators (KPIs)</w:t>
      </w:r>
      <w:r w:rsidRPr="00763F46">
        <w:rPr>
          <w:rFonts w:ascii="Times New Roman" w:eastAsiaTheme="majorEastAsia" w:hAnsi="Times New Roman" w:cs="Times New Roman"/>
          <w:color w:val="000000" w:themeColor="text1"/>
          <w:szCs w:val="18"/>
          <w:lang w:val="en-IN"/>
        </w:rPr>
        <w:t xml:space="preserve"> Beyond charts, we implemented a logic layer to calculate high-level metrics. Using SQL aggregation queries (e.g., SELECT SUM(amount) FROM transactions), the system calculates Total Income, Total Expenses, and Net Balance in real-time. We also introduced a calculated metric: </w:t>
      </w:r>
      <w:r w:rsidRPr="00763F46">
        <w:rPr>
          <w:rFonts w:ascii="Times New Roman" w:eastAsiaTheme="majorEastAsia" w:hAnsi="Times New Roman" w:cs="Times New Roman"/>
          <w:b/>
          <w:bCs/>
          <w:color w:val="000000" w:themeColor="text1"/>
          <w:szCs w:val="18"/>
          <w:lang w:val="en-IN"/>
        </w:rPr>
        <w:t>Savings Rate percentage</w:t>
      </w:r>
      <w:r w:rsidRPr="00763F46">
        <w:rPr>
          <w:rFonts w:ascii="Times New Roman" w:eastAsiaTheme="majorEastAsia" w:hAnsi="Times New Roman" w:cs="Times New Roman"/>
          <w:color w:val="000000" w:themeColor="text1"/>
          <w:szCs w:val="18"/>
          <w:lang w:val="en-IN"/>
        </w:rPr>
        <w:t xml:space="preserve">. These KPIs are displayed prominently at the top of the dashboard using </w:t>
      </w:r>
      <w:proofErr w:type="spellStart"/>
      <w:r w:rsidRPr="00763F46">
        <w:rPr>
          <w:rFonts w:ascii="Times New Roman" w:eastAsiaTheme="majorEastAsia" w:hAnsi="Times New Roman" w:cs="Times New Roman"/>
          <w:color w:val="000000" w:themeColor="text1"/>
          <w:szCs w:val="18"/>
          <w:lang w:val="en-IN"/>
        </w:rPr>
        <w:t>Streamlit’s</w:t>
      </w:r>
      <w:proofErr w:type="spellEnd"/>
      <w:r w:rsidRPr="00763F46">
        <w:rPr>
          <w:rFonts w:ascii="Times New Roman" w:eastAsiaTheme="majorEastAsia" w:hAnsi="Times New Roman" w:cs="Times New Roman"/>
          <w:color w:val="000000" w:themeColor="text1"/>
          <w:szCs w:val="18"/>
          <w:lang w:val="en-IN"/>
        </w:rPr>
        <w:t xml:space="preserve"> metric components, often with color-coded indicators (Green for savings, Red for deficits) to provide immediate psychological reinforcement to the user.</w:t>
      </w:r>
    </w:p>
    <w:p w14:paraId="259F67CE" w14:textId="77777777" w:rsidR="00763F46"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p>
    <w:p w14:paraId="52F6950C" w14:textId="77777777" w:rsidR="00763F46"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p>
    <w:p w14:paraId="22B4CB10" w14:textId="77777777" w:rsidR="00763F46" w:rsidRPr="00A313BD"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p>
    <w:p w14:paraId="16D9C2FE" w14:textId="77777777" w:rsidR="00766B66" w:rsidRDefault="00766B66" w:rsidP="00766B66">
      <w:pPr>
        <w:pStyle w:val="BodyText"/>
        <w:jc w:val="center"/>
        <w:rPr>
          <w:rFonts w:ascii="Times New Roman" w:hAnsi="Times New Roman" w:cs="Times New Roman"/>
          <w:b/>
          <w:bCs/>
          <w:color w:val="4F81BD" w:themeColor="accent1"/>
          <w:sz w:val="36"/>
          <w:szCs w:val="36"/>
          <w:lang w:val="en-IN"/>
        </w:rPr>
      </w:pPr>
      <w:bookmarkStart w:id="11" w:name="dashboard"/>
      <w:bookmarkEnd w:id="10"/>
      <w:r w:rsidRPr="00766B66">
        <w:rPr>
          <w:rFonts w:ascii="Times New Roman" w:hAnsi="Times New Roman" w:cs="Times New Roman"/>
          <w:b/>
          <w:bCs/>
          <w:color w:val="4F81BD" w:themeColor="accent1"/>
          <w:sz w:val="36"/>
          <w:szCs w:val="36"/>
          <w:lang w:val="en-IN"/>
        </w:rPr>
        <w:lastRenderedPageBreak/>
        <w:t>4. FORECASTING &amp; GOALS (MILESTONE 3)</w:t>
      </w:r>
    </w:p>
    <w:p w14:paraId="6E33EA4B" w14:textId="77777777" w:rsidR="00763F46" w:rsidRPr="00763F46" w:rsidRDefault="00763F46" w:rsidP="00763F46">
      <w:pPr>
        <w:pStyle w:val="BodyText"/>
        <w:rPr>
          <w:rFonts w:ascii="Times New Roman" w:hAnsi="Times New Roman" w:cs="Times New Roman"/>
          <w:b/>
          <w:bCs/>
          <w:color w:val="4F81BD" w:themeColor="accent1"/>
          <w:sz w:val="6"/>
          <w:szCs w:val="6"/>
          <w:lang w:val="en-IN"/>
        </w:rPr>
      </w:pPr>
    </w:p>
    <w:p w14:paraId="3B1A5919" w14:textId="17000FAA" w:rsidR="00766B66" w:rsidRPr="00763F46" w:rsidRDefault="00766B66" w:rsidP="00766B66">
      <w:pPr>
        <w:pStyle w:val="BodyText"/>
        <w:rPr>
          <w:rFonts w:ascii="Times New Roman" w:hAnsi="Times New Roman" w:cs="Times New Roman"/>
          <w:b/>
          <w:bCs/>
          <w:color w:val="4F81BD" w:themeColor="accent1"/>
          <w:sz w:val="32"/>
          <w:szCs w:val="32"/>
          <w:lang w:val="en-IN"/>
        </w:rPr>
      </w:pPr>
      <w:r w:rsidRPr="00763F46">
        <w:rPr>
          <w:rFonts w:ascii="Times New Roman" w:hAnsi="Times New Roman" w:cs="Times New Roman"/>
          <w:b/>
          <w:bCs/>
          <w:color w:val="4F81BD" w:themeColor="accent1"/>
          <w:sz w:val="32"/>
          <w:szCs w:val="32"/>
          <w:lang w:val="en-IN"/>
        </w:rPr>
        <w:t xml:space="preserve">4.1 </w:t>
      </w:r>
      <w:r w:rsidR="00763F46" w:rsidRPr="00763F46">
        <w:rPr>
          <w:rFonts w:ascii="Times New Roman" w:hAnsi="Times New Roman" w:cs="Times New Roman"/>
          <w:b/>
          <w:bCs/>
          <w:color w:val="4F81BD" w:themeColor="accent1"/>
          <w:sz w:val="32"/>
          <w:szCs w:val="32"/>
        </w:rPr>
        <w:t>Prophet Integration &amp; Time Series</w:t>
      </w:r>
    </w:p>
    <w:p w14:paraId="41558262" w14:textId="77777777" w:rsidR="00763F46" w:rsidRPr="00763F46" w:rsidRDefault="00763F46" w:rsidP="00763F46">
      <w:pPr>
        <w:pStyle w:val="BodyText"/>
        <w:spacing w:line="360" w:lineRule="auto"/>
        <w:jc w:val="both"/>
        <w:rPr>
          <w:rFonts w:ascii="Times New Roman" w:hAnsi="Times New Roman" w:cs="Times New Roman"/>
          <w:lang w:val="en-IN"/>
        </w:rPr>
      </w:pPr>
      <w:r w:rsidRPr="00763F46">
        <w:rPr>
          <w:rFonts w:ascii="Times New Roman" w:hAnsi="Times New Roman" w:cs="Times New Roman"/>
          <w:b/>
          <w:bCs/>
          <w:lang w:val="en-IN"/>
        </w:rPr>
        <w:t>Time-Series Data Preparation</w:t>
      </w:r>
      <w:r w:rsidRPr="00763F46">
        <w:rPr>
          <w:rFonts w:ascii="Times New Roman" w:hAnsi="Times New Roman" w:cs="Times New Roman"/>
          <w:lang w:val="en-IN"/>
        </w:rPr>
        <w:t xml:space="preserve"> Machine learning models require data in a very specific format. We utilized Pandas to transform our transactional database into a time-series dataset. First, we filtered the data to include only 'Expense' type transactions. Then, using the resample('D') function, we aggregated the data by day. This means if a user made three purchases on Monday </w:t>
      </w:r>
      <w:proofErr w:type="spellStart"/>
      <w:r w:rsidRPr="00763F46">
        <w:rPr>
          <w:rFonts w:ascii="Times New Roman" w:hAnsi="Times New Roman" w:cs="Times New Roman"/>
          <w:lang w:val="en-IN"/>
        </w:rPr>
        <w:t>totaling</w:t>
      </w:r>
      <w:proofErr w:type="spellEnd"/>
      <w:r w:rsidRPr="00763F46">
        <w:rPr>
          <w:rFonts w:ascii="Times New Roman" w:hAnsi="Times New Roman" w:cs="Times New Roman"/>
          <w:lang w:val="en-IN"/>
        </w:rPr>
        <w:t xml:space="preserve"> ₹500, the model sees a single data point: Date: Monday, Value: 500. Finally, the columns were renamed to ds (</w:t>
      </w:r>
      <w:proofErr w:type="spellStart"/>
      <w:r w:rsidRPr="00763F46">
        <w:rPr>
          <w:rFonts w:ascii="Times New Roman" w:hAnsi="Times New Roman" w:cs="Times New Roman"/>
          <w:lang w:val="en-IN"/>
        </w:rPr>
        <w:t>datestamp</w:t>
      </w:r>
      <w:proofErr w:type="spellEnd"/>
      <w:r w:rsidRPr="00763F46">
        <w:rPr>
          <w:rFonts w:ascii="Times New Roman" w:hAnsi="Times New Roman" w:cs="Times New Roman"/>
          <w:lang w:val="en-IN"/>
        </w:rPr>
        <w:t>) and y (target value) to comport with the strict requirements of the Facebook Prophet library.</w:t>
      </w:r>
    </w:p>
    <w:p w14:paraId="0877B0CA" w14:textId="77777777" w:rsidR="00763F46" w:rsidRPr="00763F46" w:rsidRDefault="00763F46" w:rsidP="00763F46">
      <w:pPr>
        <w:pStyle w:val="BodyText"/>
        <w:spacing w:line="360" w:lineRule="auto"/>
        <w:jc w:val="both"/>
        <w:rPr>
          <w:rFonts w:ascii="Times New Roman" w:hAnsi="Times New Roman" w:cs="Times New Roman"/>
          <w:lang w:val="en-IN"/>
        </w:rPr>
      </w:pPr>
      <w:r w:rsidRPr="00763F46">
        <w:rPr>
          <w:rFonts w:ascii="Times New Roman" w:hAnsi="Times New Roman" w:cs="Times New Roman"/>
          <w:b/>
          <w:bCs/>
          <w:lang w:val="en-IN"/>
        </w:rPr>
        <w:t>Model Training &amp; Seasonality</w:t>
      </w:r>
      <w:r w:rsidRPr="00763F46">
        <w:rPr>
          <w:rFonts w:ascii="Times New Roman" w:hAnsi="Times New Roman" w:cs="Times New Roman"/>
          <w:lang w:val="en-IN"/>
        </w:rPr>
        <w:t xml:space="preserve"> We initialized the </w:t>
      </w:r>
      <w:r w:rsidRPr="00763F46">
        <w:rPr>
          <w:rFonts w:ascii="Times New Roman" w:hAnsi="Times New Roman" w:cs="Times New Roman"/>
          <w:b/>
          <w:bCs/>
          <w:lang w:val="en-IN"/>
        </w:rPr>
        <w:t>Prophet</w:t>
      </w:r>
      <w:r w:rsidRPr="00763F46">
        <w:rPr>
          <w:rFonts w:ascii="Times New Roman" w:hAnsi="Times New Roman" w:cs="Times New Roman"/>
          <w:lang w:val="en-IN"/>
        </w:rPr>
        <w:t xml:space="preserve"> model with parameters tuned for financial data. Financial data often exhibits strong "weekly seasonality" (people spend more on weekends) and "monthly seasonality" (bills are paid on the 1st). Prophet is an additive regression model that decomposes the time series into trend, seasonality, and holidays. By fitting the model to the user's historical data, the AI learns these specific </w:t>
      </w:r>
      <w:proofErr w:type="spellStart"/>
      <w:r w:rsidRPr="00763F46">
        <w:rPr>
          <w:rFonts w:ascii="Times New Roman" w:hAnsi="Times New Roman" w:cs="Times New Roman"/>
          <w:lang w:val="en-IN"/>
        </w:rPr>
        <w:t>behavioral</w:t>
      </w:r>
      <w:proofErr w:type="spellEnd"/>
      <w:r w:rsidRPr="00763F46">
        <w:rPr>
          <w:rFonts w:ascii="Times New Roman" w:hAnsi="Times New Roman" w:cs="Times New Roman"/>
          <w:lang w:val="en-IN"/>
        </w:rPr>
        <w:t xml:space="preserve"> patterns. It is robust enough to handle missing data points, which is common in personal finance where users might not spend money every single day.</w:t>
      </w:r>
    </w:p>
    <w:p w14:paraId="72C5D7EC" w14:textId="77777777" w:rsidR="00763F46" w:rsidRPr="00763F46" w:rsidRDefault="00763F46" w:rsidP="00763F46">
      <w:pPr>
        <w:pStyle w:val="BodyText"/>
        <w:spacing w:line="360" w:lineRule="auto"/>
        <w:jc w:val="both"/>
        <w:rPr>
          <w:rFonts w:ascii="Times New Roman" w:hAnsi="Times New Roman" w:cs="Times New Roman"/>
          <w:lang w:val="en-IN"/>
        </w:rPr>
      </w:pPr>
      <w:r w:rsidRPr="00763F46">
        <w:rPr>
          <w:rFonts w:ascii="Times New Roman" w:hAnsi="Times New Roman" w:cs="Times New Roman"/>
          <w:b/>
          <w:bCs/>
          <w:lang w:val="en-IN"/>
        </w:rPr>
        <w:t>Interactive Visualization with Altair</w:t>
      </w:r>
      <w:r w:rsidRPr="00763F46">
        <w:rPr>
          <w:rFonts w:ascii="Times New Roman" w:hAnsi="Times New Roman" w:cs="Times New Roman"/>
          <w:lang w:val="en-IN"/>
        </w:rPr>
        <w:t xml:space="preserve"> </w:t>
      </w:r>
      <w:proofErr w:type="gramStart"/>
      <w:r w:rsidRPr="00763F46">
        <w:rPr>
          <w:rFonts w:ascii="Times New Roman" w:hAnsi="Times New Roman" w:cs="Times New Roman"/>
          <w:lang w:val="en-IN"/>
        </w:rPr>
        <w:t>For</w:t>
      </w:r>
      <w:proofErr w:type="gramEnd"/>
      <w:r w:rsidRPr="00763F46">
        <w:rPr>
          <w:rFonts w:ascii="Times New Roman" w:hAnsi="Times New Roman" w:cs="Times New Roman"/>
          <w:lang w:val="en-IN"/>
        </w:rPr>
        <w:t xml:space="preserve"> the forecast visualization, we moved beyond static images to </w:t>
      </w:r>
      <w:r w:rsidRPr="00763F46">
        <w:rPr>
          <w:rFonts w:ascii="Times New Roman" w:hAnsi="Times New Roman" w:cs="Times New Roman"/>
          <w:b/>
          <w:bCs/>
          <w:lang w:val="en-IN"/>
        </w:rPr>
        <w:t>Altair</w:t>
      </w:r>
      <w:r w:rsidRPr="00763F46">
        <w:rPr>
          <w:rFonts w:ascii="Times New Roman" w:hAnsi="Times New Roman" w:cs="Times New Roman"/>
          <w:lang w:val="en-IN"/>
        </w:rPr>
        <w:t>, an interactive visualization library. We generated a line chart showing the historical trend and the future prediction line for the next 90 days. Crucially, we visualized the "Confidence Interval"—a shaded region around the prediction line. This allows users to interact with the chart: zooming into specific weeks, panning across months, and hovering over specific dates to see the predicted expenditure range. This interactivity is vital for building user trust in the AI's predictions.</w:t>
      </w:r>
    </w:p>
    <w:p w14:paraId="78A2406D" w14:textId="6B4BBA9E" w:rsidR="0096659E" w:rsidRDefault="00000000" w:rsidP="00766B66">
      <w:pPr>
        <w:pStyle w:val="BodyText"/>
      </w:pPr>
      <w:r>
        <w:rPr>
          <w:rFonts w:ascii="Arial" w:hAnsi="Arial"/>
        </w:rPr>
        <w:br/>
      </w:r>
    </w:p>
    <w:p w14:paraId="0D24D3E9" w14:textId="77777777" w:rsidR="00763F46" w:rsidRDefault="00763F46">
      <w:pPr>
        <w:pStyle w:val="BodyText"/>
        <w:rPr>
          <w:rFonts w:ascii="Arial" w:hAnsi="Arial"/>
        </w:rPr>
      </w:pPr>
    </w:p>
    <w:p w14:paraId="7D8DB065" w14:textId="77777777" w:rsidR="00763F46" w:rsidRDefault="00763F46">
      <w:pPr>
        <w:pStyle w:val="BodyText"/>
        <w:rPr>
          <w:rFonts w:ascii="Arial" w:hAnsi="Arial"/>
        </w:rPr>
      </w:pPr>
    </w:p>
    <w:p w14:paraId="7522BF02" w14:textId="58E252C2" w:rsidR="0096659E" w:rsidRDefault="00000000">
      <w:pPr>
        <w:pStyle w:val="BodyText"/>
      </w:pPr>
      <w:r>
        <w:rPr>
          <w:rFonts w:ascii="Arial" w:hAnsi="Arial"/>
        </w:rPr>
        <w:br/>
      </w:r>
    </w:p>
    <w:p w14:paraId="1D085887" w14:textId="77777777" w:rsidR="00763F46" w:rsidRDefault="00766B66" w:rsidP="00763F46">
      <w:pPr>
        <w:pStyle w:val="BodyText"/>
        <w:rPr>
          <w:rFonts w:ascii="Times New Roman" w:eastAsiaTheme="majorEastAsia" w:hAnsi="Times New Roman" w:cs="Times New Roman"/>
          <w:b/>
          <w:bCs/>
          <w:color w:val="4F81BD" w:themeColor="accent1"/>
          <w:sz w:val="28"/>
          <w:szCs w:val="20"/>
        </w:rPr>
      </w:pPr>
      <w:bookmarkStart w:id="12" w:name="forecasting_engine"/>
      <w:bookmarkStart w:id="13" w:name="work_in_progress"/>
      <w:bookmarkEnd w:id="8"/>
      <w:bookmarkEnd w:id="11"/>
      <w:r w:rsidRPr="00766B66">
        <w:rPr>
          <w:rFonts w:ascii="Times New Roman" w:eastAsiaTheme="majorEastAsia" w:hAnsi="Times New Roman" w:cs="Times New Roman"/>
          <w:b/>
          <w:bCs/>
          <w:color w:val="4F81BD" w:themeColor="accent1"/>
          <w:sz w:val="28"/>
          <w:szCs w:val="20"/>
          <w:lang w:val="en-IN"/>
        </w:rPr>
        <w:lastRenderedPageBreak/>
        <w:t xml:space="preserve">4.2 </w:t>
      </w:r>
      <w:r w:rsidR="00763F46" w:rsidRPr="00763F46">
        <w:rPr>
          <w:rFonts w:ascii="Times New Roman" w:eastAsiaTheme="majorEastAsia" w:hAnsi="Times New Roman" w:cs="Times New Roman"/>
          <w:b/>
          <w:bCs/>
          <w:color w:val="4F81BD" w:themeColor="accent1"/>
          <w:sz w:val="28"/>
          <w:szCs w:val="20"/>
        </w:rPr>
        <w:t>Model Evaluation Metrics</w:t>
      </w:r>
    </w:p>
    <w:p w14:paraId="2E6099BE" w14:textId="77777777" w:rsidR="005C6388" w:rsidRPr="005C6388" w:rsidRDefault="005C6388" w:rsidP="005C6388">
      <w:pPr>
        <w:pStyle w:val="BodyText"/>
        <w:spacing w:line="360" w:lineRule="auto"/>
        <w:jc w:val="both"/>
        <w:rPr>
          <w:rFonts w:ascii="Times New Roman" w:eastAsiaTheme="majorEastAsia" w:hAnsi="Times New Roman" w:cs="Times New Roman"/>
          <w:color w:val="000000" w:themeColor="text1"/>
          <w:lang w:val="en-IN"/>
        </w:rPr>
      </w:pPr>
      <w:r w:rsidRPr="005C6388">
        <w:rPr>
          <w:rFonts w:ascii="Times New Roman" w:eastAsiaTheme="majorEastAsia" w:hAnsi="Times New Roman" w:cs="Times New Roman"/>
          <w:color w:val="000000" w:themeColor="text1"/>
          <w:lang w:val="en-IN"/>
        </w:rPr>
        <w:t>To ensure our forecasts are reliable, we evaluate the model using standard statistical metrics. Understanding these metrics helps us trust the predictions and refine the model parameters.</w:t>
      </w:r>
    </w:p>
    <w:p w14:paraId="4AF6DA60" w14:textId="77777777" w:rsidR="005C6388" w:rsidRPr="005C6388" w:rsidRDefault="005C6388" w:rsidP="005C6388">
      <w:pPr>
        <w:pStyle w:val="BodyText"/>
        <w:spacing w:line="360" w:lineRule="auto"/>
        <w:jc w:val="both"/>
        <w:rPr>
          <w:rFonts w:ascii="Times New Roman" w:eastAsiaTheme="majorEastAsia" w:hAnsi="Times New Roman" w:cs="Times New Roman"/>
          <w:color w:val="000000" w:themeColor="text1"/>
          <w:lang w:val="en-IN"/>
        </w:rPr>
      </w:pPr>
      <w:r w:rsidRPr="005C6388">
        <w:rPr>
          <w:rFonts w:ascii="Times New Roman" w:eastAsiaTheme="majorEastAsia" w:hAnsi="Times New Roman" w:cs="Times New Roman"/>
          <w:color w:val="000000" w:themeColor="text1"/>
          <w:lang w:val="en-IN"/>
        </w:rPr>
        <w:t>Mean Absolute Error (MAE)</w:t>
      </w:r>
    </w:p>
    <w:p w14:paraId="7B24723B" w14:textId="77777777" w:rsidR="005C6388" w:rsidRPr="005C6388" w:rsidRDefault="005C6388" w:rsidP="005C6388">
      <w:pPr>
        <w:pStyle w:val="BodyText"/>
        <w:spacing w:line="360" w:lineRule="auto"/>
        <w:jc w:val="both"/>
        <w:rPr>
          <w:rFonts w:ascii="Times New Roman" w:eastAsiaTheme="majorEastAsia" w:hAnsi="Times New Roman" w:cs="Times New Roman"/>
          <w:color w:val="000000" w:themeColor="text1"/>
          <w:lang w:val="en-IN"/>
        </w:rPr>
      </w:pPr>
      <w:r w:rsidRPr="005C6388">
        <w:rPr>
          <w:rFonts w:ascii="Times New Roman" w:eastAsiaTheme="majorEastAsia" w:hAnsi="Times New Roman" w:cs="Times New Roman"/>
          <w:color w:val="000000" w:themeColor="text1"/>
          <w:lang w:val="en-IN"/>
        </w:rPr>
        <w:t>This measures the average magnitude of the errors in a set of predictions, without considering their direction. It answers: "On average, by how many Rupees is the forecast wrong?" For example, an MAE of ₹50 means the model's prediction is typically within ₹50 of the actual spend.</w:t>
      </w:r>
    </w:p>
    <w:p w14:paraId="53C34D98" w14:textId="77777777" w:rsidR="005C6388" w:rsidRDefault="005C6388" w:rsidP="005C6388">
      <w:pPr>
        <w:pStyle w:val="BodyText"/>
        <w:spacing w:line="360" w:lineRule="auto"/>
        <w:jc w:val="both"/>
        <w:rPr>
          <w:rFonts w:ascii="Times New Roman" w:eastAsiaTheme="majorEastAsia" w:hAnsi="Times New Roman" w:cs="Times New Roman"/>
          <w:color w:val="000000" w:themeColor="text1"/>
        </w:rPr>
      </w:pPr>
      <m:oMathPara>
        <m:oMath>
          <m:r>
            <w:rPr>
              <w:rFonts w:ascii="Cambria Math" w:eastAsiaTheme="majorEastAsia" w:hAnsi="Cambria Math" w:cs="Times New Roman"/>
              <w:color w:val="000000" w:themeColor="text1"/>
            </w:rPr>
            <m:t>MAE=</m:t>
          </m:r>
          <m:f>
            <m:fPr>
              <m:ctrlPr>
                <w:rPr>
                  <w:rFonts w:ascii="Cambria Math" w:eastAsiaTheme="majorEastAsia" w:hAnsi="Cambria Math" w:cs="Times New Roman"/>
                  <w:color w:val="000000" w:themeColor="text1"/>
                </w:rPr>
              </m:ctrlPr>
            </m:fPr>
            <m:num>
              <m:r>
                <w:rPr>
                  <w:rFonts w:ascii="Cambria Math" w:eastAsiaTheme="majorEastAsia" w:hAnsi="Cambria Math" w:cs="Times New Roman"/>
                  <w:color w:val="000000" w:themeColor="text1"/>
                </w:rPr>
                <m:t>1</m:t>
              </m:r>
            </m:num>
            <m:den>
              <m:r>
                <w:rPr>
                  <w:rFonts w:ascii="Cambria Math" w:eastAsiaTheme="majorEastAsia" w:hAnsi="Cambria Math" w:cs="Times New Roman"/>
                  <w:color w:val="000000" w:themeColor="text1"/>
                </w:rPr>
                <m:t>n</m:t>
              </m:r>
            </m:den>
          </m:f>
          <m:nary>
            <m:naryPr>
              <m:chr m:val="∑"/>
              <m:limLoc m:val="undOvr"/>
              <m:grow m:val="1"/>
              <m:ctrlPr>
                <w:rPr>
                  <w:rFonts w:ascii="Cambria Math" w:eastAsiaTheme="majorEastAsia" w:hAnsi="Cambria Math" w:cs="Times New Roman"/>
                  <w:color w:val="000000" w:themeColor="text1"/>
                </w:rPr>
              </m:ctrlPr>
            </m:naryPr>
            <m:sub>
              <m:r>
                <w:rPr>
                  <w:rFonts w:ascii="Cambria Math" w:eastAsiaTheme="majorEastAsia" w:hAnsi="Cambria Math" w:cs="Times New Roman"/>
                  <w:color w:val="000000" w:themeColor="text1"/>
                </w:rPr>
                <m:t>i=1</m:t>
              </m:r>
            </m:sub>
            <m:sup>
              <m:r>
                <w:rPr>
                  <w:rFonts w:ascii="Cambria Math" w:eastAsiaTheme="majorEastAsia" w:hAnsi="Cambria Math" w:cs="Times New Roman"/>
                  <w:color w:val="000000" w:themeColor="text1"/>
                </w:rPr>
                <m:t>n</m:t>
              </m:r>
            </m:sup>
            <m:e/>
          </m:nary>
          <m:r>
            <w:rPr>
              <w:rFonts w:ascii="Cambria Math" w:eastAsiaTheme="majorEastAsia" w:hAnsi="Cambria Math" w:cs="Times New Roman"/>
              <w:color w:val="000000" w:themeColor="text1"/>
            </w:rPr>
            <m:t>|</m:t>
          </m:r>
          <m:sSub>
            <m:sSubPr>
              <m:ctrlPr>
                <w:rPr>
                  <w:rFonts w:ascii="Cambria Math" w:eastAsiaTheme="majorEastAsia" w:hAnsi="Cambria Math" w:cs="Times New Roman"/>
                  <w:color w:val="000000" w:themeColor="text1"/>
                </w:rPr>
              </m:ctrlPr>
            </m:sSubPr>
            <m:e>
              <m:r>
                <w:rPr>
                  <w:rFonts w:ascii="Cambria Math" w:eastAsiaTheme="majorEastAsia" w:hAnsi="Cambria Math" w:cs="Times New Roman"/>
                  <w:color w:val="000000" w:themeColor="text1"/>
                </w:rPr>
                <m:t>y</m:t>
              </m:r>
            </m:e>
            <m:sub>
              <m:r>
                <w:rPr>
                  <w:rFonts w:ascii="Cambria Math" w:eastAsiaTheme="majorEastAsia" w:hAnsi="Cambria Math" w:cs="Times New Roman"/>
                  <w:color w:val="000000" w:themeColor="text1"/>
                </w:rPr>
                <m:t>i</m:t>
              </m:r>
            </m:sub>
          </m:sSub>
          <m:r>
            <w:rPr>
              <w:rFonts w:ascii="Cambria Math" w:eastAsiaTheme="majorEastAsia" w:hAnsi="Cambria Math" w:cs="Times New Roman"/>
              <w:color w:val="000000" w:themeColor="text1"/>
            </w:rPr>
            <m:t>-</m:t>
          </m:r>
          <m:sSub>
            <m:sSubPr>
              <m:ctrlPr>
                <w:rPr>
                  <w:rFonts w:ascii="Cambria Math" w:eastAsiaTheme="majorEastAsia" w:hAnsi="Cambria Math" w:cs="Times New Roman"/>
                  <w:color w:val="000000" w:themeColor="text1"/>
                </w:rPr>
              </m:ctrlPr>
            </m:sSubPr>
            <m:e>
              <m:limUpp>
                <m:limUppPr>
                  <m:ctrlPr>
                    <w:rPr>
                      <w:rFonts w:ascii="Cambria Math" w:eastAsiaTheme="majorEastAsia" w:hAnsi="Cambria Math" w:cs="Times New Roman"/>
                      <w:color w:val="000000" w:themeColor="text1"/>
                    </w:rPr>
                  </m:ctrlPr>
                </m:limUppPr>
                <m:e>
                  <m:r>
                    <w:rPr>
                      <w:rFonts w:ascii="Cambria Math" w:eastAsiaTheme="majorEastAsia" w:hAnsi="Cambria Math" w:cs="Times New Roman"/>
                      <w:color w:val="000000" w:themeColor="text1"/>
                    </w:rPr>
                    <m:t>y</m:t>
                  </m:r>
                </m:e>
                <m:lim>
                  <m:r>
                    <w:rPr>
                      <w:rFonts w:ascii="Cambria Math" w:eastAsiaTheme="majorEastAsia" w:hAnsi="Cambria Math" w:cs="Times New Roman"/>
                      <w:color w:val="000000" w:themeColor="text1"/>
                    </w:rPr>
                    <m:t>^</m:t>
                  </m:r>
                </m:lim>
              </m:limUpp>
            </m:e>
            <m:sub>
              <m:r>
                <w:rPr>
                  <w:rFonts w:ascii="Cambria Math" w:eastAsiaTheme="majorEastAsia" w:hAnsi="Cambria Math" w:cs="Times New Roman"/>
                  <w:color w:val="000000" w:themeColor="text1"/>
                </w:rPr>
                <m:t>i</m:t>
              </m:r>
            </m:sub>
          </m:sSub>
          <m:r>
            <w:rPr>
              <w:rFonts w:ascii="Cambria Math" w:eastAsiaTheme="majorEastAsia" w:hAnsi="Cambria Math" w:cs="Times New Roman"/>
              <w:color w:val="000000" w:themeColor="text1"/>
            </w:rPr>
            <m:t>|</m:t>
          </m:r>
        </m:oMath>
      </m:oMathPara>
    </w:p>
    <w:p w14:paraId="57A3067E" w14:textId="62BEFB80" w:rsidR="005C6388" w:rsidRPr="005C6388" w:rsidRDefault="005C6388" w:rsidP="005C6388">
      <w:pPr>
        <w:pStyle w:val="BodyText"/>
        <w:spacing w:line="360" w:lineRule="auto"/>
        <w:jc w:val="both"/>
        <w:rPr>
          <w:rFonts w:ascii="Times New Roman" w:eastAsiaTheme="majorEastAsia" w:hAnsi="Times New Roman" w:cs="Times New Roman"/>
          <w:color w:val="000000" w:themeColor="text1"/>
          <w:lang w:val="en-IN"/>
        </w:rPr>
      </w:pPr>
      <w:r w:rsidRPr="005C6388">
        <w:rPr>
          <w:rFonts w:ascii="Times New Roman" w:eastAsiaTheme="majorEastAsia" w:hAnsi="Times New Roman" w:cs="Times New Roman"/>
          <w:color w:val="000000" w:themeColor="text1"/>
          <w:lang w:val="en-IN"/>
        </w:rPr>
        <w:t>Root Mean Square Error (RMSE)</w:t>
      </w:r>
    </w:p>
    <w:p w14:paraId="243CF694" w14:textId="77777777" w:rsidR="005C6388" w:rsidRPr="005C6388" w:rsidRDefault="005C6388" w:rsidP="005C6388">
      <w:pPr>
        <w:pStyle w:val="BodyText"/>
        <w:spacing w:line="360" w:lineRule="auto"/>
        <w:jc w:val="both"/>
        <w:rPr>
          <w:rFonts w:ascii="Times New Roman" w:eastAsiaTheme="majorEastAsia" w:hAnsi="Times New Roman" w:cs="Times New Roman"/>
          <w:color w:val="000000" w:themeColor="text1"/>
          <w:lang w:val="en-IN"/>
        </w:rPr>
      </w:pPr>
      <w:r w:rsidRPr="005C6388">
        <w:rPr>
          <w:rFonts w:ascii="Times New Roman" w:eastAsiaTheme="majorEastAsia" w:hAnsi="Times New Roman" w:cs="Times New Roman"/>
          <w:color w:val="000000" w:themeColor="text1"/>
          <w:lang w:val="en-IN"/>
        </w:rPr>
        <w:t>This is the square root of the average of squared differences between prediction and actual observation. Since the errors are squared before they are averaged, the RMSE gives a relatively high weight to large errors. This makes it useful when large errors are particularly undesirable, such as missing a major expense spike.</w:t>
      </w:r>
    </w:p>
    <w:p w14:paraId="0C7ADFAB" w14:textId="77777777" w:rsidR="005C6388" w:rsidRDefault="005C6388" w:rsidP="005C6388">
      <w:pPr>
        <w:pStyle w:val="BodyText"/>
        <w:spacing w:line="360" w:lineRule="auto"/>
        <w:jc w:val="both"/>
        <w:rPr>
          <w:rFonts w:ascii="Times New Roman" w:eastAsiaTheme="majorEastAsia" w:hAnsi="Times New Roman" w:cs="Times New Roman"/>
          <w:color w:val="000000" w:themeColor="text1"/>
        </w:rPr>
      </w:pPr>
      <m:oMathPara>
        <m:oMath>
          <m:r>
            <w:rPr>
              <w:rFonts w:ascii="Cambria Math" w:eastAsiaTheme="majorEastAsia" w:hAnsi="Cambria Math" w:cs="Times New Roman"/>
              <w:color w:val="000000" w:themeColor="text1"/>
            </w:rPr>
            <m:t>RMSE=</m:t>
          </m:r>
          <m:rad>
            <m:radPr>
              <m:degHide m:val="1"/>
              <m:ctrlPr>
                <w:rPr>
                  <w:rFonts w:ascii="Cambria Math" w:eastAsiaTheme="majorEastAsia" w:hAnsi="Cambria Math" w:cs="Times New Roman"/>
                  <w:color w:val="000000" w:themeColor="text1"/>
                </w:rPr>
              </m:ctrlPr>
            </m:radPr>
            <m:deg/>
            <m:e>
              <m:f>
                <m:fPr>
                  <m:ctrlPr>
                    <w:rPr>
                      <w:rFonts w:ascii="Cambria Math" w:eastAsiaTheme="majorEastAsia" w:hAnsi="Cambria Math" w:cs="Times New Roman"/>
                      <w:color w:val="000000" w:themeColor="text1"/>
                    </w:rPr>
                  </m:ctrlPr>
                </m:fPr>
                <m:num>
                  <m:r>
                    <w:rPr>
                      <w:rFonts w:ascii="Cambria Math" w:eastAsiaTheme="majorEastAsia" w:hAnsi="Cambria Math" w:cs="Times New Roman"/>
                      <w:color w:val="000000" w:themeColor="text1"/>
                    </w:rPr>
                    <m:t>1</m:t>
                  </m:r>
                </m:num>
                <m:den>
                  <m:r>
                    <w:rPr>
                      <w:rFonts w:ascii="Cambria Math" w:eastAsiaTheme="majorEastAsia" w:hAnsi="Cambria Math" w:cs="Times New Roman"/>
                      <w:color w:val="000000" w:themeColor="text1"/>
                    </w:rPr>
                    <m:t>n</m:t>
                  </m:r>
                </m:den>
              </m:f>
              <m:nary>
                <m:naryPr>
                  <m:chr m:val="∑"/>
                  <m:limLoc m:val="undOvr"/>
                  <m:grow m:val="1"/>
                  <m:ctrlPr>
                    <w:rPr>
                      <w:rFonts w:ascii="Cambria Math" w:eastAsiaTheme="majorEastAsia" w:hAnsi="Cambria Math" w:cs="Times New Roman"/>
                      <w:color w:val="000000" w:themeColor="text1"/>
                    </w:rPr>
                  </m:ctrlPr>
                </m:naryPr>
                <m:sub>
                  <m:r>
                    <w:rPr>
                      <w:rFonts w:ascii="Cambria Math" w:eastAsiaTheme="majorEastAsia" w:hAnsi="Cambria Math" w:cs="Times New Roman"/>
                      <w:color w:val="000000" w:themeColor="text1"/>
                    </w:rPr>
                    <m:t>i=1</m:t>
                  </m:r>
                </m:sub>
                <m:sup>
                  <m:r>
                    <w:rPr>
                      <w:rFonts w:ascii="Cambria Math" w:eastAsiaTheme="majorEastAsia" w:hAnsi="Cambria Math" w:cs="Times New Roman"/>
                      <w:color w:val="000000" w:themeColor="text1"/>
                    </w:rPr>
                    <m:t>n</m:t>
                  </m:r>
                </m:sup>
                <m:e/>
              </m:nary>
              <m:r>
                <w:rPr>
                  <w:rFonts w:ascii="Cambria Math" w:eastAsiaTheme="majorEastAsia" w:hAnsi="Cambria Math" w:cs="Times New Roman"/>
                  <w:color w:val="000000" w:themeColor="text1"/>
                </w:rPr>
                <m:t>(</m:t>
              </m:r>
              <m:sSub>
                <m:sSubPr>
                  <m:ctrlPr>
                    <w:rPr>
                      <w:rFonts w:ascii="Cambria Math" w:eastAsiaTheme="majorEastAsia" w:hAnsi="Cambria Math" w:cs="Times New Roman"/>
                      <w:color w:val="000000" w:themeColor="text1"/>
                    </w:rPr>
                  </m:ctrlPr>
                </m:sSubPr>
                <m:e>
                  <m:r>
                    <w:rPr>
                      <w:rFonts w:ascii="Cambria Math" w:eastAsiaTheme="majorEastAsia" w:hAnsi="Cambria Math" w:cs="Times New Roman"/>
                      <w:color w:val="000000" w:themeColor="text1"/>
                    </w:rPr>
                    <m:t>y</m:t>
                  </m:r>
                </m:e>
                <m:sub>
                  <m:r>
                    <w:rPr>
                      <w:rFonts w:ascii="Cambria Math" w:eastAsiaTheme="majorEastAsia" w:hAnsi="Cambria Math" w:cs="Times New Roman"/>
                      <w:color w:val="000000" w:themeColor="text1"/>
                    </w:rPr>
                    <m:t>i</m:t>
                  </m:r>
                </m:sub>
              </m:sSub>
              <m:r>
                <w:rPr>
                  <w:rFonts w:ascii="Cambria Math" w:eastAsiaTheme="majorEastAsia" w:hAnsi="Cambria Math" w:cs="Times New Roman"/>
                  <w:color w:val="000000" w:themeColor="text1"/>
                </w:rPr>
                <m:t>-</m:t>
              </m:r>
              <m:sSub>
                <m:sSubPr>
                  <m:ctrlPr>
                    <w:rPr>
                      <w:rFonts w:ascii="Cambria Math" w:eastAsiaTheme="majorEastAsia" w:hAnsi="Cambria Math" w:cs="Times New Roman"/>
                      <w:color w:val="000000" w:themeColor="text1"/>
                    </w:rPr>
                  </m:ctrlPr>
                </m:sSubPr>
                <m:e>
                  <m:limUpp>
                    <m:limUppPr>
                      <m:ctrlPr>
                        <w:rPr>
                          <w:rFonts w:ascii="Cambria Math" w:eastAsiaTheme="majorEastAsia" w:hAnsi="Cambria Math" w:cs="Times New Roman"/>
                          <w:color w:val="000000" w:themeColor="text1"/>
                        </w:rPr>
                      </m:ctrlPr>
                    </m:limUppPr>
                    <m:e>
                      <m:r>
                        <w:rPr>
                          <w:rFonts w:ascii="Cambria Math" w:eastAsiaTheme="majorEastAsia" w:hAnsi="Cambria Math" w:cs="Times New Roman"/>
                          <w:color w:val="000000" w:themeColor="text1"/>
                        </w:rPr>
                        <m:t>y</m:t>
                      </m:r>
                    </m:e>
                    <m:lim>
                      <m:r>
                        <w:rPr>
                          <w:rFonts w:ascii="Cambria Math" w:eastAsiaTheme="majorEastAsia" w:hAnsi="Cambria Math" w:cs="Times New Roman"/>
                          <w:color w:val="000000" w:themeColor="text1"/>
                        </w:rPr>
                        <m:t>^</m:t>
                      </m:r>
                    </m:lim>
                  </m:limUpp>
                </m:e>
                <m:sub>
                  <m:r>
                    <w:rPr>
                      <w:rFonts w:ascii="Cambria Math" w:eastAsiaTheme="majorEastAsia" w:hAnsi="Cambria Math" w:cs="Times New Roman"/>
                      <w:color w:val="000000" w:themeColor="text1"/>
                    </w:rPr>
                    <m:t>i</m:t>
                  </m:r>
                </m:sub>
              </m:sSub>
              <m:sSup>
                <m:sSupPr>
                  <m:ctrlPr>
                    <w:rPr>
                      <w:rFonts w:ascii="Cambria Math" w:eastAsiaTheme="majorEastAsia" w:hAnsi="Cambria Math" w:cs="Times New Roman"/>
                      <w:color w:val="000000" w:themeColor="text1"/>
                    </w:rPr>
                  </m:ctrlPr>
                </m:sSupPr>
                <m:e>
                  <m:r>
                    <w:rPr>
                      <w:rFonts w:ascii="Cambria Math" w:eastAsiaTheme="majorEastAsia" w:hAnsi="Cambria Math" w:cs="Times New Roman"/>
                      <w:color w:val="000000" w:themeColor="text1"/>
                    </w:rPr>
                    <m:t>)</m:t>
                  </m:r>
                </m:e>
                <m:sup>
                  <m:r>
                    <w:rPr>
                      <w:rFonts w:ascii="Cambria Math" w:eastAsiaTheme="majorEastAsia" w:hAnsi="Cambria Math" w:cs="Times New Roman"/>
                      <w:color w:val="000000" w:themeColor="text1"/>
                    </w:rPr>
                    <m:t>2</m:t>
                  </m:r>
                </m:sup>
              </m:sSup>
            </m:e>
          </m:rad>
        </m:oMath>
      </m:oMathPara>
    </w:p>
    <w:p w14:paraId="24D9713B" w14:textId="10684DBC" w:rsidR="005C6388" w:rsidRPr="005C6388" w:rsidRDefault="005C6388" w:rsidP="005C6388">
      <w:pPr>
        <w:pStyle w:val="BodyText"/>
        <w:spacing w:line="360" w:lineRule="auto"/>
        <w:jc w:val="both"/>
        <w:rPr>
          <w:rFonts w:ascii="Times New Roman" w:eastAsiaTheme="majorEastAsia" w:hAnsi="Times New Roman" w:cs="Times New Roman"/>
          <w:color w:val="000000" w:themeColor="text1"/>
          <w:lang w:val="en-IN"/>
        </w:rPr>
      </w:pPr>
      <w:r w:rsidRPr="005C6388">
        <w:rPr>
          <w:rFonts w:ascii="Times New Roman" w:eastAsiaTheme="majorEastAsia" w:hAnsi="Times New Roman" w:cs="Times New Roman"/>
          <w:color w:val="000000" w:themeColor="text1"/>
          <w:lang w:val="en-IN"/>
        </w:rPr>
        <w:t>Mean Absolute Percentage Error (MAPE)</w:t>
      </w:r>
    </w:p>
    <w:p w14:paraId="44D9A6BF" w14:textId="77777777" w:rsidR="005C6388" w:rsidRPr="005C6388" w:rsidRDefault="005C6388" w:rsidP="005C6388">
      <w:pPr>
        <w:pStyle w:val="BodyText"/>
        <w:spacing w:line="360" w:lineRule="auto"/>
        <w:jc w:val="both"/>
        <w:rPr>
          <w:rFonts w:ascii="Times New Roman" w:eastAsiaTheme="majorEastAsia" w:hAnsi="Times New Roman" w:cs="Times New Roman"/>
          <w:color w:val="000000" w:themeColor="text1"/>
          <w:lang w:val="en-IN"/>
        </w:rPr>
      </w:pPr>
      <w:r w:rsidRPr="005C6388">
        <w:rPr>
          <w:rFonts w:ascii="Times New Roman" w:eastAsiaTheme="majorEastAsia" w:hAnsi="Times New Roman" w:cs="Times New Roman"/>
          <w:color w:val="000000" w:themeColor="text1"/>
          <w:lang w:val="en-IN"/>
        </w:rPr>
        <w:t>This expresses accuracy as a percentage of the error. Because this number is a percentage, it can be easier to understand than the other statistics. For example, if the MAPE is 5%, it means the forecast is off by 5% on average. This metric is crucial for explaining the model's accuracy to non-technical users.</w:t>
      </w:r>
    </w:p>
    <w:p w14:paraId="5D60D0DB" w14:textId="795A25C7" w:rsidR="0096659E" w:rsidRPr="00766B66" w:rsidRDefault="005C6388" w:rsidP="00766B66">
      <w:pPr>
        <w:pStyle w:val="BodyText"/>
        <w:spacing w:line="360" w:lineRule="auto"/>
        <w:jc w:val="both"/>
        <w:rPr>
          <w:rFonts w:ascii="Times New Roman" w:hAnsi="Times New Roman" w:cs="Times New Roman"/>
          <w:color w:val="000000" w:themeColor="text1"/>
        </w:rPr>
      </w:pPr>
      <m:oMathPara>
        <m:oMath>
          <m:r>
            <w:rPr>
              <w:rFonts w:ascii="Cambria Math" w:eastAsiaTheme="majorEastAsia" w:hAnsi="Cambria Math" w:cs="Times New Roman"/>
              <w:color w:val="000000" w:themeColor="text1"/>
            </w:rPr>
            <m:t>MAPE=</m:t>
          </m:r>
          <m:f>
            <m:fPr>
              <m:ctrlPr>
                <w:rPr>
                  <w:rFonts w:ascii="Cambria Math" w:eastAsiaTheme="majorEastAsia" w:hAnsi="Cambria Math" w:cs="Times New Roman"/>
                  <w:color w:val="000000" w:themeColor="text1"/>
                </w:rPr>
              </m:ctrlPr>
            </m:fPr>
            <m:num>
              <m:r>
                <w:rPr>
                  <w:rFonts w:ascii="Cambria Math" w:eastAsiaTheme="majorEastAsia" w:hAnsi="Cambria Math" w:cs="Times New Roman"/>
                  <w:color w:val="000000" w:themeColor="text1"/>
                </w:rPr>
                <m:t>100</m:t>
              </m:r>
            </m:num>
            <m:den>
              <m:r>
                <w:rPr>
                  <w:rFonts w:ascii="Cambria Math" w:eastAsiaTheme="majorEastAsia" w:hAnsi="Cambria Math" w:cs="Times New Roman"/>
                  <w:color w:val="000000" w:themeColor="text1"/>
                </w:rPr>
                <m:t>n</m:t>
              </m:r>
            </m:den>
          </m:f>
          <m:nary>
            <m:naryPr>
              <m:chr m:val="∑"/>
              <m:limLoc m:val="undOvr"/>
              <m:grow m:val="1"/>
              <m:ctrlPr>
                <w:rPr>
                  <w:rFonts w:ascii="Cambria Math" w:eastAsiaTheme="majorEastAsia" w:hAnsi="Cambria Math" w:cs="Times New Roman"/>
                  <w:color w:val="000000" w:themeColor="text1"/>
                </w:rPr>
              </m:ctrlPr>
            </m:naryPr>
            <m:sub>
              <m:r>
                <w:rPr>
                  <w:rFonts w:ascii="Cambria Math" w:eastAsiaTheme="majorEastAsia" w:hAnsi="Cambria Math" w:cs="Times New Roman"/>
                  <w:color w:val="000000" w:themeColor="text1"/>
                </w:rPr>
                <m:t>i=1</m:t>
              </m:r>
            </m:sub>
            <m:sup>
              <m:r>
                <w:rPr>
                  <w:rFonts w:ascii="Cambria Math" w:eastAsiaTheme="majorEastAsia" w:hAnsi="Cambria Math" w:cs="Times New Roman"/>
                  <w:color w:val="000000" w:themeColor="text1"/>
                </w:rPr>
                <m:t>n</m:t>
              </m:r>
            </m:sup>
            <m:e>
              <m:r>
                <w:rPr>
                  <w:rFonts w:ascii="Cambria Math" w:eastAsiaTheme="majorEastAsia" w:hAnsi="Cambria Math" w:cs="Times New Roman"/>
                  <w:color w:val="000000" w:themeColor="text1"/>
                </w:rPr>
                <m:t>|</m:t>
              </m:r>
              <m:f>
                <m:fPr>
                  <m:ctrlPr>
                    <w:rPr>
                      <w:rFonts w:ascii="Cambria Math" w:eastAsiaTheme="majorEastAsia" w:hAnsi="Cambria Math" w:cs="Times New Roman"/>
                      <w:color w:val="000000" w:themeColor="text1"/>
                    </w:rPr>
                  </m:ctrlPr>
                </m:fPr>
                <m:num>
                  <m:sSub>
                    <m:sSubPr>
                      <m:ctrlPr>
                        <w:rPr>
                          <w:rFonts w:ascii="Cambria Math" w:eastAsiaTheme="majorEastAsia" w:hAnsi="Cambria Math" w:cs="Times New Roman"/>
                          <w:color w:val="000000" w:themeColor="text1"/>
                        </w:rPr>
                      </m:ctrlPr>
                    </m:sSubPr>
                    <m:e>
                      <m:r>
                        <w:rPr>
                          <w:rFonts w:ascii="Cambria Math" w:eastAsiaTheme="majorEastAsia" w:hAnsi="Cambria Math" w:cs="Times New Roman"/>
                          <w:color w:val="000000" w:themeColor="text1"/>
                        </w:rPr>
                        <m:t>y</m:t>
                      </m:r>
                    </m:e>
                    <m:sub>
                      <m:r>
                        <w:rPr>
                          <w:rFonts w:ascii="Cambria Math" w:eastAsiaTheme="majorEastAsia" w:hAnsi="Cambria Math" w:cs="Times New Roman"/>
                          <w:color w:val="000000" w:themeColor="text1"/>
                        </w:rPr>
                        <m:t>i</m:t>
                      </m:r>
                    </m:sub>
                  </m:sSub>
                  <m:r>
                    <w:rPr>
                      <w:rFonts w:ascii="Cambria Math" w:eastAsiaTheme="majorEastAsia" w:hAnsi="Cambria Math" w:cs="Times New Roman"/>
                      <w:color w:val="000000" w:themeColor="text1"/>
                    </w:rPr>
                    <m:t>-</m:t>
                  </m:r>
                  <m:sSub>
                    <m:sSubPr>
                      <m:ctrlPr>
                        <w:rPr>
                          <w:rFonts w:ascii="Cambria Math" w:eastAsiaTheme="majorEastAsia" w:hAnsi="Cambria Math" w:cs="Times New Roman"/>
                          <w:color w:val="000000" w:themeColor="text1"/>
                        </w:rPr>
                      </m:ctrlPr>
                    </m:sSubPr>
                    <m:e>
                      <m:limUpp>
                        <m:limUppPr>
                          <m:ctrlPr>
                            <w:rPr>
                              <w:rFonts w:ascii="Cambria Math" w:eastAsiaTheme="majorEastAsia" w:hAnsi="Cambria Math" w:cs="Times New Roman"/>
                              <w:color w:val="000000" w:themeColor="text1"/>
                            </w:rPr>
                          </m:ctrlPr>
                        </m:limUppPr>
                        <m:e>
                          <m:r>
                            <w:rPr>
                              <w:rFonts w:ascii="Cambria Math" w:eastAsiaTheme="majorEastAsia" w:hAnsi="Cambria Math" w:cs="Times New Roman"/>
                              <w:color w:val="000000" w:themeColor="text1"/>
                            </w:rPr>
                            <m:t>y</m:t>
                          </m:r>
                        </m:e>
                        <m:lim>
                          <m:r>
                            <w:rPr>
                              <w:rFonts w:ascii="Cambria Math" w:eastAsiaTheme="majorEastAsia" w:hAnsi="Cambria Math" w:cs="Times New Roman"/>
                              <w:color w:val="000000" w:themeColor="text1"/>
                            </w:rPr>
                            <m:t>^</m:t>
                          </m:r>
                        </m:lim>
                      </m:limUpp>
                    </m:e>
                    <m:sub>
                      <m:r>
                        <w:rPr>
                          <w:rFonts w:ascii="Cambria Math" w:eastAsiaTheme="majorEastAsia" w:hAnsi="Cambria Math" w:cs="Times New Roman"/>
                          <w:color w:val="000000" w:themeColor="text1"/>
                        </w:rPr>
                        <m:t>i</m:t>
                      </m:r>
                    </m:sub>
                  </m:sSub>
                </m:num>
                <m:den>
                  <m:sSub>
                    <m:sSubPr>
                      <m:ctrlPr>
                        <w:rPr>
                          <w:rFonts w:ascii="Cambria Math" w:eastAsiaTheme="majorEastAsia" w:hAnsi="Cambria Math" w:cs="Times New Roman"/>
                          <w:color w:val="000000" w:themeColor="text1"/>
                        </w:rPr>
                      </m:ctrlPr>
                    </m:sSubPr>
                    <m:e>
                      <m:r>
                        <w:rPr>
                          <w:rFonts w:ascii="Cambria Math" w:eastAsiaTheme="majorEastAsia" w:hAnsi="Cambria Math" w:cs="Times New Roman"/>
                          <w:color w:val="000000" w:themeColor="text1"/>
                        </w:rPr>
                        <m:t>y</m:t>
                      </m:r>
                    </m:e>
                    <m:sub>
                      <m:r>
                        <w:rPr>
                          <w:rFonts w:ascii="Cambria Math" w:eastAsiaTheme="majorEastAsia" w:hAnsi="Cambria Math" w:cs="Times New Roman"/>
                          <w:color w:val="000000" w:themeColor="text1"/>
                        </w:rPr>
                        <m:t>i</m:t>
                      </m:r>
                    </m:sub>
                  </m:sSub>
                </m:den>
              </m:f>
              <m:r>
                <w:rPr>
                  <w:rFonts w:ascii="Cambria Math" w:eastAsiaTheme="majorEastAsia" w:hAnsi="Cambria Math" w:cs="Times New Roman"/>
                  <w:color w:val="000000" w:themeColor="text1"/>
                </w:rPr>
                <m:t>|</m:t>
              </m:r>
            </m:e>
          </m:nary>
        </m:oMath>
      </m:oMathPara>
    </w:p>
    <w:p w14:paraId="57FF412F" w14:textId="77777777" w:rsidR="00766B66" w:rsidRDefault="00766B66" w:rsidP="00766B66">
      <w:pPr>
        <w:pStyle w:val="BodyText"/>
      </w:pPr>
      <w:bookmarkStart w:id="14" w:name="goal_setting"/>
      <w:bookmarkEnd w:id="12"/>
    </w:p>
    <w:p w14:paraId="1379169C" w14:textId="3592AC82" w:rsidR="00766B66" w:rsidRDefault="00766B66" w:rsidP="005C6388">
      <w:pPr>
        <w:pStyle w:val="BodyText"/>
        <w:numPr>
          <w:ilvl w:val="0"/>
          <w:numId w:val="45"/>
        </w:numPr>
        <w:jc w:val="center"/>
        <w:rPr>
          <w:rFonts w:ascii="Times New Roman" w:hAnsi="Times New Roman" w:cs="Times New Roman"/>
          <w:b/>
          <w:bCs/>
          <w:color w:val="4F81BD" w:themeColor="accent1"/>
          <w:sz w:val="36"/>
          <w:szCs w:val="36"/>
          <w:lang w:val="en-IN"/>
        </w:rPr>
      </w:pPr>
      <w:r w:rsidRPr="00766B66">
        <w:rPr>
          <w:rFonts w:ascii="Times New Roman" w:hAnsi="Times New Roman" w:cs="Times New Roman"/>
          <w:b/>
          <w:bCs/>
          <w:color w:val="4F81BD" w:themeColor="accent1"/>
          <w:sz w:val="36"/>
          <w:szCs w:val="36"/>
          <w:lang w:val="en-IN"/>
        </w:rPr>
        <w:lastRenderedPageBreak/>
        <w:t>ADVANCED FEATURES (MILESTONE 4)</w:t>
      </w:r>
    </w:p>
    <w:p w14:paraId="155289BF" w14:textId="77777777" w:rsidR="00766B66" w:rsidRPr="00766B66" w:rsidRDefault="00766B66" w:rsidP="00766B66">
      <w:pPr>
        <w:pStyle w:val="BodyText"/>
        <w:ind w:left="360"/>
        <w:rPr>
          <w:rFonts w:ascii="Times New Roman" w:hAnsi="Times New Roman" w:cs="Times New Roman"/>
          <w:b/>
          <w:bCs/>
          <w:color w:val="4F81BD" w:themeColor="accent1"/>
          <w:sz w:val="22"/>
          <w:szCs w:val="22"/>
          <w:lang w:val="en-IN"/>
        </w:rPr>
      </w:pPr>
    </w:p>
    <w:p w14:paraId="2765111A" w14:textId="77777777" w:rsidR="00766B66" w:rsidRPr="005C6388" w:rsidRDefault="00766B66" w:rsidP="00766B66">
      <w:pPr>
        <w:pStyle w:val="BodyText"/>
        <w:rPr>
          <w:rFonts w:ascii="Times New Roman" w:hAnsi="Times New Roman" w:cs="Times New Roman"/>
          <w:b/>
          <w:bCs/>
          <w:color w:val="4F81BD" w:themeColor="accent1"/>
          <w:sz w:val="32"/>
          <w:szCs w:val="32"/>
          <w:lang w:val="en-IN"/>
        </w:rPr>
      </w:pPr>
      <w:r w:rsidRPr="005C6388">
        <w:rPr>
          <w:rFonts w:ascii="Times New Roman" w:hAnsi="Times New Roman" w:cs="Times New Roman"/>
          <w:b/>
          <w:bCs/>
          <w:color w:val="4F81BD" w:themeColor="accent1"/>
          <w:sz w:val="32"/>
          <w:szCs w:val="32"/>
          <w:lang w:val="en-IN"/>
        </w:rPr>
        <w:t xml:space="preserve">5.1 Admin Dashboard </w:t>
      </w:r>
      <w:r w:rsidRPr="005C6388">
        <w:rPr>
          <w:rFonts w:ascii="Times New Roman" w:hAnsi="Times New Roman" w:cs="Times New Roman"/>
          <w:b/>
          <w:bCs/>
          <w:color w:val="4F81BD" w:themeColor="accent1"/>
          <w:sz w:val="36"/>
          <w:szCs w:val="36"/>
          <w:lang w:val="en-IN"/>
        </w:rPr>
        <w:t xml:space="preserve">&amp; </w:t>
      </w:r>
      <w:r w:rsidRPr="005C6388">
        <w:rPr>
          <w:rFonts w:ascii="Times New Roman" w:hAnsi="Times New Roman" w:cs="Times New Roman"/>
          <w:b/>
          <w:bCs/>
          <w:color w:val="4F81BD" w:themeColor="accent1"/>
          <w:sz w:val="32"/>
          <w:szCs w:val="32"/>
          <w:lang w:val="en-IN"/>
        </w:rPr>
        <w:t>Role-Based Access</w:t>
      </w:r>
    </w:p>
    <w:p w14:paraId="639A62DB" w14:textId="77777777" w:rsidR="005C6388" w:rsidRPr="005C6388" w:rsidRDefault="005C6388" w:rsidP="005C6388">
      <w:pPr>
        <w:pStyle w:val="BodyText"/>
        <w:spacing w:line="360" w:lineRule="auto"/>
        <w:jc w:val="both"/>
        <w:rPr>
          <w:rFonts w:ascii="Times New Roman" w:hAnsi="Times New Roman" w:cs="Times New Roman"/>
          <w:lang w:val="en-IN"/>
        </w:rPr>
      </w:pPr>
      <w:r w:rsidRPr="005C6388">
        <w:rPr>
          <w:rFonts w:ascii="Times New Roman" w:hAnsi="Times New Roman" w:cs="Times New Roman"/>
          <w:b/>
          <w:bCs/>
          <w:lang w:val="en-IN"/>
        </w:rPr>
        <w:t>Goal Definition &amp; Persistence</w:t>
      </w:r>
      <w:r w:rsidRPr="005C6388">
        <w:rPr>
          <w:rFonts w:ascii="Times New Roman" w:hAnsi="Times New Roman" w:cs="Times New Roman"/>
          <w:lang w:val="en-IN"/>
        </w:rPr>
        <w:t xml:space="preserve"> Forecasting is most useful when compared against a target. We implemented a Goal Setting module where users can define monthly limits for specific categories (e.g., "Limit Food to ₹5,000"). These goals are stored in a dedicated Goals table in the </w:t>
      </w:r>
      <w:r w:rsidRPr="005C6388">
        <w:rPr>
          <w:rFonts w:ascii="Times New Roman" w:hAnsi="Times New Roman" w:cs="Times New Roman"/>
          <w:b/>
          <w:bCs/>
          <w:lang w:val="en-IN"/>
        </w:rPr>
        <w:t>SQLite</w:t>
      </w:r>
      <w:r w:rsidRPr="005C6388">
        <w:rPr>
          <w:rFonts w:ascii="Times New Roman" w:hAnsi="Times New Roman" w:cs="Times New Roman"/>
          <w:lang w:val="en-IN"/>
        </w:rPr>
        <w:t xml:space="preserve"> database, linked to the user's ID. This persistence ensures that the user sets the goal once, and the system tracks it continuously across sessions.</w:t>
      </w:r>
    </w:p>
    <w:p w14:paraId="5D5805B9" w14:textId="392CB6B2" w:rsidR="00766B66" w:rsidRDefault="005C6388" w:rsidP="00766B66">
      <w:pPr>
        <w:pStyle w:val="BodyText"/>
        <w:spacing w:line="360" w:lineRule="auto"/>
        <w:jc w:val="both"/>
        <w:rPr>
          <w:rFonts w:ascii="Times New Roman" w:hAnsi="Times New Roman" w:cs="Times New Roman"/>
          <w:lang w:val="en-IN"/>
        </w:rPr>
      </w:pPr>
      <w:r w:rsidRPr="005C6388">
        <w:rPr>
          <w:rFonts w:ascii="Times New Roman" w:hAnsi="Times New Roman" w:cs="Times New Roman"/>
          <w:b/>
          <w:bCs/>
          <w:lang w:val="en-IN"/>
        </w:rPr>
        <w:t>Proactive Alert Logic</w:t>
      </w:r>
      <w:r w:rsidRPr="005C6388">
        <w:rPr>
          <w:rFonts w:ascii="Times New Roman" w:hAnsi="Times New Roman" w:cs="Times New Roman"/>
          <w:lang w:val="en-IN"/>
        </w:rPr>
        <w:t xml:space="preserve"> The system intelligently combines the AI Forecast with the User Goal. It calculates the "Projected End-of-Month Spend" using the Prophet model's output. It then compares this projection against the defined goal. If the projection exceeds the goal, the system triggers a </w:t>
      </w:r>
      <w:r w:rsidRPr="005C6388">
        <w:rPr>
          <w:rFonts w:ascii="Times New Roman" w:hAnsi="Times New Roman" w:cs="Times New Roman"/>
          <w:b/>
          <w:bCs/>
          <w:lang w:val="en-IN"/>
        </w:rPr>
        <w:t>Proactive Alert</w:t>
      </w:r>
      <w:r w:rsidRPr="005C6388">
        <w:rPr>
          <w:rFonts w:ascii="Times New Roman" w:hAnsi="Times New Roman" w:cs="Times New Roman"/>
          <w:lang w:val="en-IN"/>
        </w:rPr>
        <w:t xml:space="preserve"> (displayed as a warning banner). This is a significant improvement over traditional apps that only alert you </w:t>
      </w:r>
      <w:r w:rsidRPr="005C6388">
        <w:rPr>
          <w:rFonts w:ascii="Times New Roman" w:hAnsi="Times New Roman" w:cs="Times New Roman"/>
          <w:i/>
          <w:iCs/>
          <w:lang w:val="en-IN"/>
        </w:rPr>
        <w:t>after</w:t>
      </w:r>
      <w:r w:rsidRPr="005C6388">
        <w:rPr>
          <w:rFonts w:ascii="Times New Roman" w:hAnsi="Times New Roman" w:cs="Times New Roman"/>
          <w:lang w:val="en-IN"/>
        </w:rPr>
        <w:t xml:space="preserve"> you have overspent. This feature empowers users to change their </w:t>
      </w:r>
      <w:proofErr w:type="spellStart"/>
      <w:r w:rsidRPr="005C6388">
        <w:rPr>
          <w:rFonts w:ascii="Times New Roman" w:hAnsi="Times New Roman" w:cs="Times New Roman"/>
          <w:lang w:val="en-IN"/>
        </w:rPr>
        <w:t>behavior</w:t>
      </w:r>
      <w:proofErr w:type="spellEnd"/>
      <w:r w:rsidRPr="005C6388">
        <w:rPr>
          <w:rFonts w:ascii="Times New Roman" w:hAnsi="Times New Roman" w:cs="Times New Roman"/>
          <w:lang w:val="en-IN"/>
        </w:rPr>
        <w:t xml:space="preserve"> mid-month to stay on track.</w:t>
      </w:r>
    </w:p>
    <w:p w14:paraId="117CB0EA" w14:textId="77777777" w:rsidR="005C6388" w:rsidRPr="005C6388" w:rsidRDefault="005C6388" w:rsidP="00766B66">
      <w:pPr>
        <w:pStyle w:val="BodyText"/>
        <w:spacing w:line="360" w:lineRule="auto"/>
        <w:jc w:val="both"/>
        <w:rPr>
          <w:rFonts w:ascii="Times New Roman" w:hAnsi="Times New Roman" w:cs="Times New Roman"/>
          <w:sz w:val="6"/>
          <w:szCs w:val="6"/>
          <w:lang w:val="en-IN"/>
        </w:rPr>
      </w:pPr>
    </w:p>
    <w:p w14:paraId="1A2FB0F2" w14:textId="32A3E478" w:rsidR="005C6388" w:rsidRDefault="005C6388" w:rsidP="005C6388">
      <w:pPr>
        <w:pStyle w:val="BodyText"/>
        <w:numPr>
          <w:ilvl w:val="1"/>
          <w:numId w:val="45"/>
        </w:numPr>
        <w:spacing w:line="360" w:lineRule="auto"/>
        <w:ind w:left="567" w:hanging="567"/>
        <w:jc w:val="both"/>
        <w:rPr>
          <w:rFonts w:ascii="Times New Roman" w:hAnsi="Times New Roman" w:cs="Times New Roman"/>
          <w:b/>
          <w:bCs/>
          <w:color w:val="4F81BD" w:themeColor="accent1"/>
          <w:sz w:val="32"/>
          <w:szCs w:val="32"/>
        </w:rPr>
      </w:pPr>
      <w:r w:rsidRPr="005C6388">
        <w:rPr>
          <w:rFonts w:ascii="Times New Roman" w:hAnsi="Times New Roman" w:cs="Times New Roman"/>
          <w:b/>
          <w:bCs/>
          <w:color w:val="4F81BD" w:themeColor="accent1"/>
          <w:sz w:val="32"/>
          <w:szCs w:val="32"/>
        </w:rPr>
        <w:t>Admin Dashboard &amp; Monitoring</w:t>
      </w:r>
      <w:bookmarkEnd w:id="13"/>
      <w:bookmarkEnd w:id="14"/>
    </w:p>
    <w:p w14:paraId="12613ED4" w14:textId="77777777" w:rsidR="001D2130" w:rsidRDefault="005C6388" w:rsidP="001D2130">
      <w:pPr>
        <w:pStyle w:val="BodyText"/>
        <w:spacing w:line="360" w:lineRule="auto"/>
        <w:ind w:left="142"/>
        <w:jc w:val="both"/>
        <w:rPr>
          <w:rFonts w:ascii="Times New Roman" w:eastAsia="Times New Roman" w:hAnsi="Times New Roman" w:cs="Times New Roman"/>
          <w:color w:val="000000" w:themeColor="text1"/>
          <w:lang w:val="en-IN" w:eastAsia="en-IN"/>
        </w:rPr>
      </w:pPr>
      <w:r w:rsidRPr="005C6388">
        <w:rPr>
          <w:rFonts w:ascii="Times New Roman" w:eastAsia="Times New Roman" w:hAnsi="Times New Roman" w:cs="Times New Roman"/>
          <w:color w:val="000000" w:themeColor="text1"/>
          <w:lang w:val="en-IN" w:eastAsia="en-IN"/>
        </w:rPr>
        <w:t>Role-Based Access Control (RBAC) To ensure system security and scalability, we implemented a robust Role-Based Access Control (RBAC) mechanism. This system acts as a gatekeeper, strictly separating administrative functions from standard user access. Upon login, the authentication logic inspects the role column in the Users database. If a user is identified as an 'admin', the application dynamically renders the "Admin Dashboard" tab, which remains invisible and inaccessible to standard users. This architecture enforces the security principle of least privilege.</w:t>
      </w:r>
    </w:p>
    <w:p w14:paraId="3CA7F2EA" w14:textId="21E61285" w:rsidR="005C6388" w:rsidRPr="005C6388" w:rsidRDefault="005C6388" w:rsidP="001D2130">
      <w:pPr>
        <w:pStyle w:val="BodyText"/>
        <w:numPr>
          <w:ilvl w:val="0"/>
          <w:numId w:val="48"/>
        </w:numPr>
        <w:spacing w:line="360" w:lineRule="auto"/>
        <w:jc w:val="both"/>
        <w:rPr>
          <w:rFonts w:ascii="Times New Roman" w:eastAsia="Times New Roman" w:hAnsi="Times New Roman" w:cs="Times New Roman"/>
          <w:color w:val="000000" w:themeColor="text1"/>
          <w:lang w:val="en-IN" w:eastAsia="en-IN"/>
        </w:rPr>
      </w:pPr>
      <w:r w:rsidRPr="005C6388">
        <w:rPr>
          <w:rFonts w:ascii="Times New Roman" w:eastAsia="Times New Roman" w:hAnsi="Times New Roman" w:cs="Times New Roman"/>
          <w:color w:val="000000" w:themeColor="text1"/>
          <w:lang w:val="en-IN" w:eastAsia="en-IN"/>
        </w:rPr>
        <w:t>Conditional UI Rendering: The application utilizes conditional logic to control the visibility of interface components. Administrative code blocks are not executed for standard users, preventing unauthorized access through URL manipulation or hidden interface elements.</w:t>
      </w:r>
    </w:p>
    <w:p w14:paraId="121ED90C" w14:textId="77777777" w:rsidR="005C6388" w:rsidRPr="005C6388" w:rsidRDefault="005C6388" w:rsidP="005C6388">
      <w:pPr>
        <w:pStyle w:val="Heading3"/>
        <w:numPr>
          <w:ilvl w:val="0"/>
          <w:numId w:val="46"/>
        </w:numPr>
        <w:spacing w:line="360" w:lineRule="auto"/>
        <w:jc w:val="both"/>
        <w:rPr>
          <w:rFonts w:ascii="Times New Roman" w:eastAsia="Times New Roman" w:hAnsi="Times New Roman" w:cs="Times New Roman"/>
          <w:b w:val="0"/>
          <w:bCs w:val="0"/>
          <w:color w:val="000000" w:themeColor="text1"/>
          <w:lang w:val="en-IN" w:eastAsia="en-IN"/>
        </w:rPr>
      </w:pPr>
      <w:r w:rsidRPr="005C6388">
        <w:rPr>
          <w:rFonts w:ascii="Times New Roman" w:eastAsia="Times New Roman" w:hAnsi="Times New Roman" w:cs="Times New Roman"/>
          <w:b w:val="0"/>
          <w:bCs w:val="0"/>
          <w:color w:val="000000" w:themeColor="text1"/>
          <w:lang w:val="en-IN" w:eastAsia="en-IN"/>
        </w:rPr>
        <w:lastRenderedPageBreak/>
        <w:t>Privacy-Preserving Aggregation: The dashboard executes high-level SQL queries designed to aggregate system-wide statistics—such as the total count of registered users and total transaction volume—without exposing the private financial details of individual users. This allows for system monitoring while maintaining strict user privacy.</w:t>
      </w:r>
    </w:p>
    <w:p w14:paraId="44795343" w14:textId="3242C909" w:rsidR="005C6388" w:rsidRPr="005C6388" w:rsidRDefault="005C6388" w:rsidP="005C6388">
      <w:pPr>
        <w:pStyle w:val="Heading3"/>
        <w:spacing w:line="360" w:lineRule="auto"/>
        <w:jc w:val="both"/>
        <w:rPr>
          <w:rFonts w:ascii="Times New Roman" w:eastAsia="Times New Roman" w:hAnsi="Times New Roman" w:cs="Times New Roman"/>
          <w:b w:val="0"/>
          <w:bCs w:val="0"/>
          <w:color w:val="000000" w:themeColor="text1"/>
          <w:lang w:val="en-IN" w:eastAsia="en-IN"/>
        </w:rPr>
      </w:pPr>
      <w:r w:rsidRPr="005C6388">
        <w:rPr>
          <w:rFonts w:ascii="Times New Roman" w:eastAsia="Times New Roman" w:hAnsi="Times New Roman" w:cs="Times New Roman"/>
          <w:b w:val="0"/>
          <w:bCs w:val="0"/>
          <w:color w:val="000000" w:themeColor="text1"/>
          <w:lang w:val="en-IN" w:eastAsia="en-IN"/>
        </w:rPr>
        <w:t xml:space="preserve">Cloud Deployment Strategy The final phase involved transitioning the application from a local environment to the </w:t>
      </w:r>
      <w:proofErr w:type="spellStart"/>
      <w:r w:rsidRPr="005C6388">
        <w:rPr>
          <w:rFonts w:ascii="Times New Roman" w:eastAsia="Times New Roman" w:hAnsi="Times New Roman" w:cs="Times New Roman"/>
          <w:b w:val="0"/>
          <w:bCs w:val="0"/>
          <w:color w:val="000000" w:themeColor="text1"/>
          <w:lang w:val="en-IN" w:eastAsia="en-IN"/>
        </w:rPr>
        <w:t>Streamlit</w:t>
      </w:r>
      <w:proofErr w:type="spellEnd"/>
      <w:r w:rsidRPr="005C6388">
        <w:rPr>
          <w:rFonts w:ascii="Times New Roman" w:eastAsia="Times New Roman" w:hAnsi="Times New Roman" w:cs="Times New Roman"/>
          <w:b w:val="0"/>
          <w:bCs w:val="0"/>
          <w:color w:val="000000" w:themeColor="text1"/>
          <w:lang w:val="en-IN" w:eastAsia="en-IN"/>
        </w:rPr>
        <w:t xml:space="preserve"> Community Cloud. This platform was selected for its seamless integration with GitHub, establishing a Continuous Integration (CI) pipeline. This ensures that the live version of </w:t>
      </w:r>
      <w:proofErr w:type="spellStart"/>
      <w:r w:rsidRPr="005C6388">
        <w:rPr>
          <w:rFonts w:ascii="Times New Roman" w:eastAsia="Times New Roman" w:hAnsi="Times New Roman" w:cs="Times New Roman"/>
          <w:b w:val="0"/>
          <w:bCs w:val="0"/>
          <w:color w:val="000000" w:themeColor="text1"/>
          <w:lang w:val="en-IN" w:eastAsia="en-IN"/>
        </w:rPr>
        <w:t>BudgetWise</w:t>
      </w:r>
      <w:proofErr w:type="spellEnd"/>
      <w:r w:rsidRPr="005C6388">
        <w:rPr>
          <w:rFonts w:ascii="Times New Roman" w:eastAsia="Times New Roman" w:hAnsi="Times New Roman" w:cs="Times New Roman"/>
          <w:b w:val="0"/>
          <w:bCs w:val="0"/>
          <w:color w:val="000000" w:themeColor="text1"/>
          <w:lang w:val="en-IN" w:eastAsia="en-IN"/>
        </w:rPr>
        <w:t xml:space="preserve"> is always synchronized with the latest development stability.</w:t>
      </w:r>
    </w:p>
    <w:p w14:paraId="7D7C0A20" w14:textId="7D90ACD1" w:rsidR="005C6388" w:rsidRPr="005C6388" w:rsidRDefault="005C6388" w:rsidP="005C6388">
      <w:pPr>
        <w:pStyle w:val="Heading3"/>
        <w:numPr>
          <w:ilvl w:val="0"/>
          <w:numId w:val="47"/>
        </w:numPr>
        <w:spacing w:line="360" w:lineRule="auto"/>
        <w:jc w:val="both"/>
        <w:rPr>
          <w:rFonts w:ascii="Times New Roman" w:eastAsia="Times New Roman" w:hAnsi="Times New Roman" w:cs="Times New Roman"/>
          <w:b w:val="0"/>
          <w:bCs w:val="0"/>
          <w:color w:val="000000" w:themeColor="text1"/>
          <w:lang w:val="en-IN" w:eastAsia="en-IN"/>
        </w:rPr>
      </w:pPr>
      <w:r w:rsidRPr="005C6388">
        <w:rPr>
          <w:rFonts w:ascii="Times New Roman" w:eastAsia="Times New Roman" w:hAnsi="Times New Roman" w:cs="Times New Roman"/>
          <w:b w:val="0"/>
          <w:bCs w:val="0"/>
          <w:color w:val="000000" w:themeColor="text1"/>
          <w:lang w:val="en-IN" w:eastAsia="en-IN"/>
        </w:rPr>
        <w:t xml:space="preserve">Dependency Management: To ensure consistency, a strict requirements.txt file lists every required Python library (Prophet, Altair, NLTK) with specific version numbers. </w:t>
      </w:r>
    </w:p>
    <w:p w14:paraId="1A9D7732" w14:textId="77777777" w:rsidR="005C6388" w:rsidRPr="005C6388" w:rsidRDefault="005C6388" w:rsidP="005C6388">
      <w:pPr>
        <w:pStyle w:val="Heading3"/>
        <w:numPr>
          <w:ilvl w:val="0"/>
          <w:numId w:val="47"/>
        </w:numPr>
        <w:spacing w:line="360" w:lineRule="auto"/>
        <w:jc w:val="both"/>
        <w:rPr>
          <w:rFonts w:ascii="Times New Roman" w:eastAsia="Times New Roman" w:hAnsi="Times New Roman" w:cs="Times New Roman"/>
          <w:b w:val="0"/>
          <w:bCs w:val="0"/>
          <w:color w:val="000000" w:themeColor="text1"/>
          <w:lang w:val="en-IN" w:eastAsia="en-IN"/>
        </w:rPr>
      </w:pPr>
      <w:r w:rsidRPr="005C6388">
        <w:rPr>
          <w:rFonts w:ascii="Times New Roman" w:eastAsia="Times New Roman" w:hAnsi="Times New Roman" w:cs="Times New Roman"/>
          <w:b w:val="0"/>
          <w:bCs w:val="0"/>
          <w:color w:val="000000" w:themeColor="text1"/>
          <w:lang w:val="en-IN" w:eastAsia="en-IN"/>
        </w:rPr>
        <w:t>Global Accessibility: Cloud hosting eliminates the need for end-users to install Python locally. The application is assigned a public HTTPS URL, making it accessible from any device with a web browser, significantly lowering the barrier to entry for potential users.</w:t>
      </w:r>
    </w:p>
    <w:p w14:paraId="39104C4B" w14:textId="77777777" w:rsidR="005C6388" w:rsidRPr="005C6388" w:rsidRDefault="005C6388" w:rsidP="005C6388">
      <w:pPr>
        <w:pStyle w:val="Heading3"/>
        <w:spacing w:line="360" w:lineRule="auto"/>
        <w:jc w:val="both"/>
        <w:rPr>
          <w:rFonts w:ascii="Times New Roman" w:hAnsi="Times New Roman" w:cs="Times New Roman"/>
          <w:sz w:val="32"/>
          <w:szCs w:val="32"/>
        </w:rPr>
      </w:pPr>
      <w:r w:rsidRPr="005C6388">
        <w:rPr>
          <w:rFonts w:ascii="Times New Roman" w:hAnsi="Times New Roman" w:cs="Times New Roman"/>
          <w:sz w:val="32"/>
          <w:szCs w:val="32"/>
        </w:rPr>
        <w:t>5.3 Security and Compliance</w:t>
      </w:r>
    </w:p>
    <w:p w14:paraId="414BAA05" w14:textId="77777777" w:rsidR="005C6388" w:rsidRPr="005C6388" w:rsidRDefault="005C6388" w:rsidP="005C6388">
      <w:pPr>
        <w:pStyle w:val="NormalWeb"/>
        <w:spacing w:line="360" w:lineRule="auto"/>
        <w:jc w:val="both"/>
      </w:pPr>
      <w:r w:rsidRPr="005C6388">
        <w:rPr>
          <w:b/>
          <w:bCs/>
        </w:rPr>
        <w:t>Data Encryption</w:t>
      </w:r>
      <w:r w:rsidRPr="005C6388">
        <w:t xml:space="preserve"> Handling sensitive financial data requires a strong focus on security. </w:t>
      </w:r>
      <w:proofErr w:type="spellStart"/>
      <w:r w:rsidRPr="005C6388">
        <w:t>BudgetWise</w:t>
      </w:r>
      <w:proofErr w:type="spellEnd"/>
      <w:r w:rsidRPr="005C6388">
        <w:t xml:space="preserve"> adheres to strict security principles. All user passwords are hashed before being stored in the </w:t>
      </w:r>
      <w:r w:rsidRPr="005C6388">
        <w:rPr>
          <w:b/>
          <w:bCs/>
        </w:rPr>
        <w:t>SQLite database</w:t>
      </w:r>
      <w:r w:rsidRPr="005C6388">
        <w:t>. This ensures that even if the database file is accessed, credentials remain secure.</w:t>
      </w:r>
    </w:p>
    <w:p w14:paraId="0EC65451" w14:textId="77777777" w:rsidR="005C6388" w:rsidRPr="005C6388" w:rsidRDefault="005C6388" w:rsidP="005C6388">
      <w:pPr>
        <w:pStyle w:val="NormalWeb"/>
        <w:spacing w:line="360" w:lineRule="auto"/>
        <w:jc w:val="both"/>
      </w:pPr>
      <w:r w:rsidRPr="005C6388">
        <w:rPr>
          <w:b/>
          <w:bCs/>
        </w:rPr>
        <w:t>Data Isolation Architecture</w:t>
      </w:r>
      <w:r w:rsidRPr="005C6388">
        <w:t xml:space="preserve"> We adopted a relational database design where every user is assigned a unique </w:t>
      </w:r>
      <w:proofErr w:type="spellStart"/>
      <w:r w:rsidRPr="005C6388">
        <w:rPr>
          <w:rStyle w:val="HTMLCode"/>
          <w:rFonts w:ascii="Times New Roman" w:hAnsi="Times New Roman" w:cs="Times New Roman"/>
          <w:sz w:val="24"/>
          <w:szCs w:val="24"/>
        </w:rPr>
        <w:t>user_id</w:t>
      </w:r>
      <w:proofErr w:type="spellEnd"/>
      <w:r w:rsidRPr="005C6388">
        <w:t xml:space="preserve">. All transaction records in the </w:t>
      </w:r>
      <w:r w:rsidRPr="005C6388">
        <w:rPr>
          <w:b/>
          <w:bCs/>
        </w:rPr>
        <w:t>SQLite</w:t>
      </w:r>
      <w:r w:rsidRPr="005C6388">
        <w:t xml:space="preserve"> tables are linked to this ID. When a query is executed, it strictly filters by the active session's </w:t>
      </w:r>
      <w:proofErr w:type="spellStart"/>
      <w:r w:rsidRPr="005C6388">
        <w:rPr>
          <w:rStyle w:val="HTMLCode"/>
          <w:rFonts w:ascii="Times New Roman" w:hAnsi="Times New Roman" w:cs="Times New Roman"/>
          <w:sz w:val="24"/>
          <w:szCs w:val="24"/>
        </w:rPr>
        <w:t>user_id</w:t>
      </w:r>
      <w:proofErr w:type="spellEnd"/>
      <w:r w:rsidRPr="005C6388">
        <w:t>, ensuring strict data isolation. User A can never query User B's financial records.</w:t>
      </w:r>
    </w:p>
    <w:p w14:paraId="217101F7" w14:textId="7732F39A" w:rsidR="00766B66" w:rsidRPr="002560A2" w:rsidRDefault="005C6388" w:rsidP="002560A2">
      <w:pPr>
        <w:pStyle w:val="NormalWeb"/>
        <w:spacing w:line="360" w:lineRule="auto"/>
        <w:jc w:val="both"/>
      </w:pPr>
      <w:r w:rsidRPr="005C6388">
        <w:rPr>
          <w:b/>
          <w:bCs/>
        </w:rPr>
        <w:t>Privacy &amp; Compliance</w:t>
      </w:r>
      <w:r w:rsidRPr="005C6388">
        <w:t xml:space="preserve"> The system is designed with considerations for data privacy regulations. We collect minimal personal data. Furthermore, users have full control over their data; deleting an account triggers a </w:t>
      </w:r>
      <w:r w:rsidRPr="005C6388">
        <w:rPr>
          <w:rStyle w:val="HTMLCode"/>
          <w:rFonts w:ascii="Times New Roman" w:hAnsi="Times New Roman" w:cs="Times New Roman"/>
          <w:sz w:val="24"/>
          <w:szCs w:val="24"/>
        </w:rPr>
        <w:t>DELETE CASCADE</w:t>
      </w:r>
      <w:r w:rsidRPr="005C6388">
        <w:t xml:space="preserve"> command in the SQL database, permanently removing their transaction history.</w:t>
      </w:r>
    </w:p>
    <w:p w14:paraId="725B8ABF" w14:textId="03BD51D0" w:rsidR="00766B66" w:rsidRPr="00766B66" w:rsidRDefault="002560A2" w:rsidP="002560A2">
      <w:pPr>
        <w:pStyle w:val="BodyText"/>
        <w:jc w:val="center"/>
        <w:rPr>
          <w:rFonts w:ascii="Times New Roman" w:hAnsi="Times New Roman" w:cs="Times New Roman"/>
          <w:b/>
          <w:bCs/>
          <w:color w:val="4F81BD" w:themeColor="accent1"/>
          <w:sz w:val="36"/>
          <w:szCs w:val="36"/>
          <w:lang w:val="en-IN"/>
        </w:rPr>
      </w:pPr>
      <w:r>
        <w:rPr>
          <w:noProof/>
        </w:rPr>
        <w:lastRenderedPageBreak/>
        <w:drawing>
          <wp:anchor distT="0" distB="0" distL="114300" distR="114300" simplePos="0" relativeHeight="251665408" behindDoc="1" locked="0" layoutInCell="1" allowOverlap="1" wp14:anchorId="279A6183" wp14:editId="33CD8D56">
            <wp:simplePos x="0" y="0"/>
            <wp:positionH relativeFrom="margin">
              <wp:align>right</wp:align>
            </wp:positionH>
            <wp:positionV relativeFrom="paragraph">
              <wp:posOffset>510540</wp:posOffset>
            </wp:positionV>
            <wp:extent cx="5943600" cy="3223260"/>
            <wp:effectExtent l="0" t="0" r="0" b="0"/>
            <wp:wrapTight wrapText="bothSides">
              <wp:wrapPolygon edited="0">
                <wp:start x="0" y="0"/>
                <wp:lineTo x="0" y="21447"/>
                <wp:lineTo x="21531" y="21447"/>
                <wp:lineTo x="21531" y="0"/>
                <wp:lineTo x="0" y="0"/>
              </wp:wrapPolygon>
            </wp:wrapTight>
            <wp:docPr id="72843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23260"/>
                    </a:xfrm>
                    <a:prstGeom prst="rect">
                      <a:avLst/>
                    </a:prstGeom>
                    <a:noFill/>
                    <a:ln>
                      <a:noFill/>
                    </a:ln>
                  </pic:spPr>
                </pic:pic>
              </a:graphicData>
            </a:graphic>
            <wp14:sizeRelH relativeFrom="page">
              <wp14:pctWidth>0</wp14:pctWidth>
            </wp14:sizeRelH>
            <wp14:sizeRelV relativeFrom="page">
              <wp14:pctHeight>0</wp14:pctHeight>
            </wp14:sizeRelV>
          </wp:anchor>
        </w:drawing>
      </w:r>
      <w:r w:rsidR="00766B66" w:rsidRPr="00766B66">
        <w:rPr>
          <w:rFonts w:ascii="Times New Roman" w:hAnsi="Times New Roman" w:cs="Times New Roman"/>
          <w:b/>
          <w:bCs/>
          <w:color w:val="4F81BD" w:themeColor="accent1"/>
          <w:sz w:val="36"/>
          <w:szCs w:val="36"/>
          <w:lang w:val="en-IN"/>
        </w:rPr>
        <w:t>6. RESULTS &amp; OUTPUT SCREENSHOTS</w:t>
      </w:r>
    </w:p>
    <w:p w14:paraId="5BD1E16B" w14:textId="72A32810" w:rsidR="00766B66" w:rsidRDefault="00766B66" w:rsidP="00766B66">
      <w:pPr>
        <w:pStyle w:val="BodyText"/>
        <w:jc w:val="center"/>
        <w:rPr>
          <w:rFonts w:ascii="Times New Roman" w:hAnsi="Times New Roman" w:cs="Times New Roman"/>
          <w:b/>
          <w:bCs/>
          <w:lang w:val="en-IN"/>
        </w:rPr>
      </w:pPr>
      <w:r w:rsidRPr="00766B66">
        <w:rPr>
          <w:rFonts w:ascii="Times New Roman" w:hAnsi="Times New Roman" w:cs="Times New Roman"/>
          <w:b/>
          <w:bCs/>
          <w:lang w:val="en-IN"/>
        </w:rPr>
        <w:t>Figure 6.1: The Login Screen</w:t>
      </w:r>
    </w:p>
    <w:p w14:paraId="30A2403B" w14:textId="7844DC67" w:rsidR="005E6C7E" w:rsidRDefault="005E6C7E" w:rsidP="00766B66">
      <w:pPr>
        <w:pStyle w:val="BodyText"/>
        <w:jc w:val="center"/>
        <w:rPr>
          <w:rFonts w:ascii="Times New Roman" w:hAnsi="Times New Roman" w:cs="Times New Roman"/>
          <w:b/>
          <w:bCs/>
          <w:lang w:val="en-IN"/>
        </w:rPr>
      </w:pPr>
      <w:r>
        <w:rPr>
          <w:noProof/>
        </w:rPr>
        <w:drawing>
          <wp:anchor distT="0" distB="0" distL="114300" distR="114300" simplePos="0" relativeHeight="251670528" behindDoc="1" locked="0" layoutInCell="1" allowOverlap="1" wp14:anchorId="1D3A354A" wp14:editId="5FA75DEB">
            <wp:simplePos x="0" y="0"/>
            <wp:positionH relativeFrom="margin">
              <wp:align>right</wp:align>
            </wp:positionH>
            <wp:positionV relativeFrom="paragraph">
              <wp:posOffset>202565</wp:posOffset>
            </wp:positionV>
            <wp:extent cx="5942659" cy="3185795"/>
            <wp:effectExtent l="0" t="0" r="1270" b="0"/>
            <wp:wrapTight wrapText="bothSides">
              <wp:wrapPolygon edited="0">
                <wp:start x="0" y="0"/>
                <wp:lineTo x="0" y="21441"/>
                <wp:lineTo x="21535" y="21441"/>
                <wp:lineTo x="21535" y="0"/>
                <wp:lineTo x="0" y="0"/>
              </wp:wrapPolygon>
            </wp:wrapTight>
            <wp:docPr id="198954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2659" cy="3185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71506C" w14:textId="7300E520" w:rsidR="008A6AB1" w:rsidRDefault="008A6AB1" w:rsidP="008A6AB1">
      <w:pPr>
        <w:pStyle w:val="BodyText"/>
        <w:jc w:val="center"/>
        <w:rPr>
          <w:rFonts w:ascii="Times New Roman" w:hAnsi="Times New Roman" w:cs="Times New Roman"/>
          <w:b/>
          <w:bCs/>
        </w:rPr>
      </w:pPr>
      <w:r>
        <w:rPr>
          <w:rFonts w:ascii="Times New Roman" w:hAnsi="Times New Roman" w:cs="Times New Roman"/>
          <w:b/>
          <w:bCs/>
          <w:lang w:val="en-IN"/>
        </w:rPr>
        <w:t>Figure 6.</w:t>
      </w:r>
      <w:r w:rsidR="00C418CE">
        <w:rPr>
          <w:rFonts w:ascii="Times New Roman" w:hAnsi="Times New Roman" w:cs="Times New Roman"/>
          <w:b/>
          <w:bCs/>
          <w:lang w:val="en-IN"/>
        </w:rPr>
        <w:t>2</w:t>
      </w:r>
      <w:r>
        <w:rPr>
          <w:rFonts w:ascii="Times New Roman" w:hAnsi="Times New Roman" w:cs="Times New Roman"/>
          <w:b/>
          <w:bCs/>
          <w:lang w:val="en-IN"/>
        </w:rPr>
        <w:t xml:space="preserve">: </w:t>
      </w:r>
      <w:r w:rsidR="00C418CE" w:rsidRPr="00C418CE">
        <w:rPr>
          <w:rFonts w:ascii="Times New Roman" w:hAnsi="Times New Roman" w:cs="Times New Roman"/>
          <w:b/>
          <w:bCs/>
        </w:rPr>
        <w:t>Transaction Ingestion (Manual &amp; Upload)</w:t>
      </w:r>
    </w:p>
    <w:p w14:paraId="6FC33404" w14:textId="1B74E596" w:rsidR="005E6C7E" w:rsidRDefault="005E6C7E" w:rsidP="005E6C7E">
      <w:pPr>
        <w:pStyle w:val="BodyText"/>
        <w:jc w:val="center"/>
        <w:rPr>
          <w:rFonts w:ascii="Times New Roman" w:hAnsi="Times New Roman" w:cs="Times New Roman"/>
          <w:b/>
          <w:bCs/>
          <w:lang w:val="en-IN"/>
        </w:rPr>
      </w:pPr>
      <w:r>
        <w:rPr>
          <w:noProof/>
        </w:rPr>
        <w:lastRenderedPageBreak/>
        <w:drawing>
          <wp:anchor distT="0" distB="0" distL="114300" distR="114300" simplePos="0" relativeHeight="251671552" behindDoc="1" locked="0" layoutInCell="1" allowOverlap="1" wp14:anchorId="443925AC" wp14:editId="5AD80D31">
            <wp:simplePos x="0" y="0"/>
            <wp:positionH relativeFrom="margin">
              <wp:align>right</wp:align>
            </wp:positionH>
            <wp:positionV relativeFrom="paragraph">
              <wp:posOffset>0</wp:posOffset>
            </wp:positionV>
            <wp:extent cx="5943600" cy="3505200"/>
            <wp:effectExtent l="0" t="0" r="0" b="0"/>
            <wp:wrapTight wrapText="bothSides">
              <wp:wrapPolygon edited="0">
                <wp:start x="0" y="0"/>
                <wp:lineTo x="0" y="21483"/>
                <wp:lineTo x="21531" y="21483"/>
                <wp:lineTo x="21531" y="0"/>
                <wp:lineTo x="0" y="0"/>
              </wp:wrapPolygon>
            </wp:wrapTight>
            <wp:docPr id="1601513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0FDD6F" w14:textId="7A5F4ED3" w:rsidR="001614B4" w:rsidRDefault="005E6C7E" w:rsidP="005E6C7E">
      <w:pPr>
        <w:pStyle w:val="BodyText"/>
        <w:jc w:val="center"/>
        <w:rPr>
          <w:rFonts w:ascii="Times New Roman" w:hAnsi="Times New Roman" w:cs="Times New Roman"/>
          <w:b/>
          <w:bCs/>
          <w:lang w:val="en-IN"/>
        </w:rPr>
      </w:pPr>
      <w:r>
        <w:rPr>
          <w:noProof/>
        </w:rPr>
        <w:drawing>
          <wp:anchor distT="0" distB="0" distL="114300" distR="114300" simplePos="0" relativeHeight="251672576" behindDoc="1" locked="0" layoutInCell="1" allowOverlap="1" wp14:anchorId="3BA600E9" wp14:editId="60E9210C">
            <wp:simplePos x="0" y="0"/>
            <wp:positionH relativeFrom="margin">
              <wp:align>right</wp:align>
            </wp:positionH>
            <wp:positionV relativeFrom="paragraph">
              <wp:posOffset>396875</wp:posOffset>
            </wp:positionV>
            <wp:extent cx="5943600" cy="3413760"/>
            <wp:effectExtent l="0" t="0" r="0" b="0"/>
            <wp:wrapTight wrapText="bothSides">
              <wp:wrapPolygon edited="0">
                <wp:start x="0" y="0"/>
                <wp:lineTo x="0" y="21455"/>
                <wp:lineTo x="21531" y="21455"/>
                <wp:lineTo x="21531" y="0"/>
                <wp:lineTo x="0" y="0"/>
              </wp:wrapPolygon>
            </wp:wrapTight>
            <wp:docPr id="1288811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13760"/>
                    </a:xfrm>
                    <a:prstGeom prst="rect">
                      <a:avLst/>
                    </a:prstGeom>
                    <a:noFill/>
                    <a:ln>
                      <a:noFill/>
                    </a:ln>
                  </pic:spPr>
                </pic:pic>
              </a:graphicData>
            </a:graphic>
            <wp14:sizeRelH relativeFrom="page">
              <wp14:pctWidth>0</wp14:pctWidth>
            </wp14:sizeRelH>
            <wp14:sizeRelV relativeFrom="page">
              <wp14:pctHeight>0</wp14:pctHeight>
            </wp14:sizeRelV>
          </wp:anchor>
        </w:drawing>
      </w:r>
      <w:r w:rsidR="00766B66" w:rsidRPr="00766B66">
        <w:rPr>
          <w:rFonts w:ascii="Times New Roman" w:hAnsi="Times New Roman" w:cs="Times New Roman"/>
          <w:b/>
          <w:bCs/>
          <w:lang w:val="en-IN"/>
        </w:rPr>
        <w:t>Figure 6.</w:t>
      </w:r>
      <w:r w:rsidR="001614B4">
        <w:rPr>
          <w:rFonts w:ascii="Times New Roman" w:hAnsi="Times New Roman" w:cs="Times New Roman"/>
          <w:b/>
          <w:bCs/>
          <w:lang w:val="en-IN"/>
        </w:rPr>
        <w:t>3</w:t>
      </w:r>
      <w:r w:rsidR="00766B66" w:rsidRPr="00766B66">
        <w:rPr>
          <w:rFonts w:ascii="Times New Roman" w:hAnsi="Times New Roman" w:cs="Times New Roman"/>
          <w:b/>
          <w:bCs/>
          <w:lang w:val="en-IN"/>
        </w:rPr>
        <w:t>: The Analysis Dashboard</w:t>
      </w:r>
    </w:p>
    <w:p w14:paraId="7194D4A0" w14:textId="77777777" w:rsidR="005E6C7E" w:rsidRPr="005E6C7E" w:rsidRDefault="005E6C7E" w:rsidP="008A6AB1">
      <w:pPr>
        <w:pStyle w:val="BodyText"/>
        <w:jc w:val="center"/>
        <w:rPr>
          <w:rFonts w:ascii="Times New Roman" w:hAnsi="Times New Roman" w:cs="Times New Roman"/>
          <w:b/>
          <w:bCs/>
          <w:sz w:val="16"/>
          <w:szCs w:val="16"/>
          <w:lang w:val="en-IN"/>
        </w:rPr>
      </w:pPr>
    </w:p>
    <w:p w14:paraId="29664BCA" w14:textId="6AA5B16F" w:rsidR="00766B66" w:rsidRDefault="00766B66" w:rsidP="008A6AB1">
      <w:pPr>
        <w:pStyle w:val="BodyText"/>
        <w:jc w:val="center"/>
        <w:rPr>
          <w:rFonts w:ascii="Times New Roman" w:hAnsi="Times New Roman" w:cs="Times New Roman"/>
          <w:b/>
          <w:bCs/>
          <w:lang w:val="en-IN"/>
        </w:rPr>
      </w:pPr>
      <w:r w:rsidRPr="00766B66">
        <w:rPr>
          <w:rFonts w:ascii="Times New Roman" w:hAnsi="Times New Roman" w:cs="Times New Roman"/>
          <w:b/>
          <w:bCs/>
          <w:lang w:val="en-IN"/>
        </w:rPr>
        <w:t>Figure 6.</w:t>
      </w:r>
      <w:r w:rsidR="001614B4">
        <w:rPr>
          <w:rFonts w:ascii="Times New Roman" w:hAnsi="Times New Roman" w:cs="Times New Roman"/>
          <w:b/>
          <w:bCs/>
          <w:lang w:val="en-IN"/>
        </w:rPr>
        <w:t>4</w:t>
      </w:r>
      <w:r w:rsidRPr="00766B66">
        <w:rPr>
          <w:rFonts w:ascii="Times New Roman" w:hAnsi="Times New Roman" w:cs="Times New Roman"/>
          <w:b/>
          <w:bCs/>
          <w:lang w:val="en-IN"/>
        </w:rPr>
        <w:t xml:space="preserve">: </w:t>
      </w:r>
      <w:r w:rsidR="001614B4" w:rsidRPr="001614B4">
        <w:rPr>
          <w:rFonts w:ascii="Times New Roman" w:hAnsi="Times New Roman" w:cs="Times New Roman"/>
          <w:b/>
          <w:bCs/>
        </w:rPr>
        <w:t xml:space="preserve">AI Forecasting Graph </w:t>
      </w:r>
    </w:p>
    <w:p w14:paraId="13A1E3F1" w14:textId="046DECB1" w:rsidR="008A6AB1" w:rsidRDefault="005E6C7E" w:rsidP="008A6AB1">
      <w:pPr>
        <w:pStyle w:val="BodyText"/>
        <w:rPr>
          <w:rFonts w:ascii="Times New Roman" w:hAnsi="Times New Roman" w:cs="Times New Roman"/>
          <w:b/>
          <w:bCs/>
          <w:lang w:val="en-IN"/>
        </w:rPr>
      </w:pPr>
      <w:r>
        <w:rPr>
          <w:noProof/>
        </w:rPr>
        <w:lastRenderedPageBreak/>
        <w:drawing>
          <wp:anchor distT="0" distB="0" distL="114300" distR="114300" simplePos="0" relativeHeight="251673600" behindDoc="1" locked="0" layoutInCell="1" allowOverlap="1" wp14:anchorId="5F63493D" wp14:editId="39CBF1FB">
            <wp:simplePos x="0" y="0"/>
            <wp:positionH relativeFrom="margin">
              <wp:align>right</wp:align>
            </wp:positionH>
            <wp:positionV relativeFrom="paragraph">
              <wp:posOffset>289560</wp:posOffset>
            </wp:positionV>
            <wp:extent cx="5943600" cy="3337560"/>
            <wp:effectExtent l="0" t="0" r="0" b="0"/>
            <wp:wrapTight wrapText="bothSides">
              <wp:wrapPolygon edited="0">
                <wp:start x="0" y="0"/>
                <wp:lineTo x="0" y="21452"/>
                <wp:lineTo x="21531" y="21452"/>
                <wp:lineTo x="21531" y="0"/>
                <wp:lineTo x="0" y="0"/>
              </wp:wrapPolygon>
            </wp:wrapTight>
            <wp:docPr id="1352778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EBEA53" w14:textId="20FF7D12" w:rsidR="00465817" w:rsidRDefault="00465817" w:rsidP="008A6AB1">
      <w:pPr>
        <w:pStyle w:val="BodyText"/>
        <w:jc w:val="center"/>
        <w:rPr>
          <w:rFonts w:ascii="Times New Roman" w:hAnsi="Times New Roman" w:cs="Times New Roman"/>
          <w:b/>
          <w:bCs/>
          <w:lang w:val="en-IN"/>
        </w:rPr>
      </w:pPr>
    </w:p>
    <w:p w14:paraId="54764C17" w14:textId="23B49658" w:rsidR="00766B66" w:rsidRDefault="005E6C7E" w:rsidP="008A6AB1">
      <w:pPr>
        <w:pStyle w:val="BodyText"/>
        <w:jc w:val="center"/>
        <w:rPr>
          <w:rFonts w:ascii="Times New Roman" w:hAnsi="Times New Roman" w:cs="Times New Roman"/>
          <w:b/>
          <w:bCs/>
        </w:rPr>
      </w:pPr>
      <w:r>
        <w:rPr>
          <w:noProof/>
        </w:rPr>
        <w:drawing>
          <wp:anchor distT="0" distB="0" distL="114300" distR="114300" simplePos="0" relativeHeight="251674624" behindDoc="1" locked="0" layoutInCell="1" allowOverlap="1" wp14:anchorId="1CB68F8F" wp14:editId="350AB25A">
            <wp:simplePos x="0" y="0"/>
            <wp:positionH relativeFrom="margin">
              <wp:align>right</wp:align>
            </wp:positionH>
            <wp:positionV relativeFrom="paragraph">
              <wp:posOffset>434340</wp:posOffset>
            </wp:positionV>
            <wp:extent cx="5943600" cy="3368040"/>
            <wp:effectExtent l="0" t="0" r="0" b="3810"/>
            <wp:wrapTight wrapText="bothSides">
              <wp:wrapPolygon edited="0">
                <wp:start x="0" y="0"/>
                <wp:lineTo x="0" y="21502"/>
                <wp:lineTo x="21531" y="21502"/>
                <wp:lineTo x="21531" y="0"/>
                <wp:lineTo x="0" y="0"/>
              </wp:wrapPolygon>
            </wp:wrapTight>
            <wp:docPr id="488524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14:sizeRelH relativeFrom="page">
              <wp14:pctWidth>0</wp14:pctWidth>
            </wp14:sizeRelH>
            <wp14:sizeRelV relativeFrom="page">
              <wp14:pctHeight>0</wp14:pctHeight>
            </wp14:sizeRelV>
          </wp:anchor>
        </w:drawing>
      </w:r>
      <w:r w:rsidR="00766B66" w:rsidRPr="00766B66">
        <w:rPr>
          <w:rFonts w:ascii="Times New Roman" w:hAnsi="Times New Roman" w:cs="Times New Roman"/>
          <w:b/>
          <w:bCs/>
          <w:lang w:val="en-IN"/>
        </w:rPr>
        <w:t>Figure 6.</w:t>
      </w:r>
      <w:r w:rsidR="001614B4">
        <w:rPr>
          <w:rFonts w:ascii="Times New Roman" w:hAnsi="Times New Roman" w:cs="Times New Roman"/>
          <w:b/>
          <w:bCs/>
          <w:lang w:val="en-IN"/>
        </w:rPr>
        <w:t>5</w:t>
      </w:r>
      <w:r w:rsidR="00766B66" w:rsidRPr="00766B66">
        <w:rPr>
          <w:rFonts w:ascii="Times New Roman" w:hAnsi="Times New Roman" w:cs="Times New Roman"/>
          <w:b/>
          <w:bCs/>
          <w:lang w:val="en-IN"/>
        </w:rPr>
        <w:t xml:space="preserve">: </w:t>
      </w:r>
      <w:r w:rsidR="001614B4" w:rsidRPr="001614B4">
        <w:rPr>
          <w:rFonts w:ascii="Times New Roman" w:hAnsi="Times New Roman" w:cs="Times New Roman"/>
          <w:b/>
          <w:bCs/>
        </w:rPr>
        <w:t>Goal Setting &amp; Budget Alerts</w:t>
      </w:r>
    </w:p>
    <w:p w14:paraId="16E4B701" w14:textId="768D3EF1" w:rsidR="00465817" w:rsidRDefault="00465817" w:rsidP="008A6AB1">
      <w:pPr>
        <w:pStyle w:val="BodyText"/>
        <w:jc w:val="center"/>
        <w:rPr>
          <w:rFonts w:ascii="Times New Roman" w:hAnsi="Times New Roman" w:cs="Times New Roman"/>
          <w:lang w:val="en-IN"/>
        </w:rPr>
      </w:pPr>
    </w:p>
    <w:p w14:paraId="07B970CB" w14:textId="53833721" w:rsidR="00465817" w:rsidRPr="00D71C09" w:rsidRDefault="00766B66" w:rsidP="00D71C09">
      <w:pPr>
        <w:pStyle w:val="BodyText"/>
        <w:jc w:val="center"/>
        <w:rPr>
          <w:rFonts w:ascii="Times New Roman" w:hAnsi="Times New Roman" w:cs="Times New Roman"/>
          <w:b/>
          <w:bCs/>
        </w:rPr>
      </w:pPr>
      <w:r w:rsidRPr="00766B66">
        <w:rPr>
          <w:rFonts w:ascii="Times New Roman" w:hAnsi="Times New Roman" w:cs="Times New Roman"/>
          <w:b/>
          <w:bCs/>
          <w:lang w:val="en-IN"/>
        </w:rPr>
        <w:t>Figure 6.</w:t>
      </w:r>
      <w:r w:rsidR="001614B4">
        <w:rPr>
          <w:rFonts w:ascii="Times New Roman" w:hAnsi="Times New Roman" w:cs="Times New Roman"/>
          <w:b/>
          <w:bCs/>
          <w:lang w:val="en-IN"/>
        </w:rPr>
        <w:t>6</w:t>
      </w:r>
      <w:r w:rsidRPr="00766B66">
        <w:rPr>
          <w:rFonts w:ascii="Times New Roman" w:hAnsi="Times New Roman" w:cs="Times New Roman"/>
          <w:b/>
          <w:bCs/>
          <w:lang w:val="en-IN"/>
        </w:rPr>
        <w:t xml:space="preserve">: </w:t>
      </w:r>
      <w:r w:rsidR="001614B4" w:rsidRPr="001614B4">
        <w:rPr>
          <w:rFonts w:ascii="Times New Roman" w:hAnsi="Times New Roman" w:cs="Times New Roman"/>
          <w:b/>
          <w:bCs/>
        </w:rPr>
        <w:t>Admin Dashboard</w:t>
      </w:r>
    </w:p>
    <w:p w14:paraId="3E504481" w14:textId="4B908C9E" w:rsidR="00F21F1B" w:rsidRPr="00465817" w:rsidRDefault="00F21F1B" w:rsidP="00465817">
      <w:pPr>
        <w:pStyle w:val="BodyText"/>
        <w:jc w:val="center"/>
        <w:rPr>
          <w:rFonts w:ascii="Times New Roman" w:hAnsi="Times New Roman" w:cs="Times New Roman"/>
          <w:b/>
          <w:bCs/>
          <w:color w:val="4F81BD" w:themeColor="accent1"/>
          <w:sz w:val="36"/>
          <w:szCs w:val="36"/>
          <w:lang w:val="en-IN"/>
        </w:rPr>
      </w:pPr>
      <w:r w:rsidRPr="00F21F1B">
        <w:rPr>
          <w:rFonts w:ascii="Times New Roman" w:hAnsi="Times New Roman" w:cs="Times New Roman"/>
          <w:b/>
          <w:bCs/>
          <w:color w:val="4F81BD" w:themeColor="accent1"/>
          <w:sz w:val="36"/>
          <w:szCs w:val="36"/>
          <w:lang w:val="en-IN"/>
        </w:rPr>
        <w:lastRenderedPageBreak/>
        <w:t xml:space="preserve">7. </w:t>
      </w:r>
      <w:r w:rsidR="00465817" w:rsidRPr="00465817">
        <w:rPr>
          <w:rFonts w:ascii="Times New Roman" w:hAnsi="Times New Roman" w:cs="Times New Roman"/>
          <w:b/>
          <w:bCs/>
          <w:color w:val="4F81BD" w:themeColor="accent1"/>
          <w:sz w:val="36"/>
          <w:szCs w:val="36"/>
        </w:rPr>
        <w:t>CHALLENGES &amp; FUTURE ENHANCEMENTS</w:t>
      </w:r>
    </w:p>
    <w:p w14:paraId="1D538287" w14:textId="27C3291F" w:rsidR="00465817" w:rsidRDefault="00465817" w:rsidP="00465817">
      <w:pPr>
        <w:pStyle w:val="BodyText"/>
        <w:spacing w:line="360" w:lineRule="auto"/>
        <w:rPr>
          <w:rFonts w:ascii="Times New Roman" w:hAnsi="Times New Roman" w:cs="Times New Roman"/>
          <w:b/>
          <w:bCs/>
          <w:color w:val="4F81BD" w:themeColor="accent1"/>
          <w:sz w:val="32"/>
          <w:szCs w:val="32"/>
        </w:rPr>
      </w:pPr>
      <w:r w:rsidRPr="00465817">
        <w:rPr>
          <w:rFonts w:ascii="Times New Roman" w:hAnsi="Times New Roman" w:cs="Times New Roman"/>
          <w:b/>
          <w:bCs/>
          <w:color w:val="4F81BD" w:themeColor="accent1"/>
          <w:sz w:val="32"/>
          <w:szCs w:val="32"/>
        </w:rPr>
        <w:t>7.1 Key Challenges</w:t>
      </w:r>
    </w:p>
    <w:p w14:paraId="37EBFFA9" w14:textId="77777777" w:rsidR="00465817" w:rsidRPr="00465817" w:rsidRDefault="00465817" w:rsidP="00465817">
      <w:pPr>
        <w:pStyle w:val="BodyText"/>
        <w:spacing w:line="360" w:lineRule="auto"/>
        <w:jc w:val="both"/>
        <w:rPr>
          <w:rFonts w:ascii="Times New Roman" w:hAnsi="Times New Roman" w:cs="Times New Roman"/>
          <w:color w:val="000000" w:themeColor="text1"/>
          <w:lang w:val="en-IN"/>
        </w:rPr>
      </w:pPr>
      <w:r w:rsidRPr="00465817">
        <w:rPr>
          <w:rFonts w:ascii="Times New Roman" w:hAnsi="Times New Roman" w:cs="Times New Roman"/>
          <w:color w:val="000000" w:themeColor="text1"/>
          <w:lang w:val="en-IN"/>
        </w:rPr>
        <w:t>Data Quality &amp; Formatting One of the biggest hurdles was handling the inconsistency of input data. CSV files from different banks use different date formats (DD-MM-YYYY vs MM-DD-YYYY) and different column headers. We had to write extensive validation logic to detect and convert these formats into a standard ISO format for our database. Without this, the Time-Series model would fail.</w:t>
      </w:r>
    </w:p>
    <w:p w14:paraId="73BBCA89" w14:textId="77777777" w:rsidR="00465817" w:rsidRPr="00465817" w:rsidRDefault="00465817" w:rsidP="00465817">
      <w:pPr>
        <w:pStyle w:val="BodyText"/>
        <w:spacing w:line="360" w:lineRule="auto"/>
        <w:jc w:val="both"/>
        <w:rPr>
          <w:rFonts w:ascii="Times New Roman" w:hAnsi="Times New Roman" w:cs="Times New Roman"/>
          <w:color w:val="000000" w:themeColor="text1"/>
          <w:lang w:val="en-IN"/>
        </w:rPr>
      </w:pPr>
      <w:r w:rsidRPr="00465817">
        <w:rPr>
          <w:rFonts w:ascii="Times New Roman" w:hAnsi="Times New Roman" w:cs="Times New Roman"/>
          <w:color w:val="000000" w:themeColor="text1"/>
          <w:lang w:val="en-IN"/>
        </w:rPr>
        <w:t>Model Accuracy &amp; Tuning Financial data is noisy. One-time large expenses (like buying a laptop) can skew the forecasting model, causing it to predict high spending for the next month incorrectly. We had to experiment with Prophet's "changepoint prior scale" to make the model less sensitive to outliers while still capturing genuine trend shifts.</w:t>
      </w:r>
    </w:p>
    <w:p w14:paraId="0655E94D" w14:textId="77777777" w:rsidR="00465817" w:rsidRDefault="00465817" w:rsidP="00465817">
      <w:pPr>
        <w:pStyle w:val="BodyText"/>
        <w:spacing w:line="360" w:lineRule="auto"/>
        <w:jc w:val="both"/>
        <w:rPr>
          <w:rFonts w:ascii="Times New Roman" w:hAnsi="Times New Roman" w:cs="Times New Roman"/>
          <w:color w:val="000000" w:themeColor="text1"/>
          <w:lang w:val="en-IN"/>
        </w:rPr>
      </w:pPr>
      <w:r w:rsidRPr="00465817">
        <w:rPr>
          <w:rFonts w:ascii="Times New Roman" w:hAnsi="Times New Roman" w:cs="Times New Roman"/>
          <w:color w:val="000000" w:themeColor="text1"/>
          <w:lang w:val="en-IN"/>
        </w:rPr>
        <w:t>NLP Context Nuances Creating a keyword dictionary for the Indian context was challenging. Words like "Amazon" are ambiguous—it could be "Shopping" or "AWS Server Cost" (Utility). We had to refine our dictionary and implement a "Manual Override" feature to allow users to correct the AI when it guessed wrong, ensuring the system learns from its mistakes.</w:t>
      </w:r>
    </w:p>
    <w:p w14:paraId="314A8F5C" w14:textId="77777777" w:rsidR="00465817" w:rsidRPr="00465817" w:rsidRDefault="00465817" w:rsidP="00465817">
      <w:pPr>
        <w:pStyle w:val="BodyText"/>
        <w:spacing w:line="360" w:lineRule="auto"/>
        <w:jc w:val="both"/>
        <w:rPr>
          <w:rFonts w:ascii="Times New Roman" w:hAnsi="Times New Roman" w:cs="Times New Roman"/>
          <w:b/>
          <w:bCs/>
          <w:color w:val="4F81BD" w:themeColor="accent1"/>
          <w:sz w:val="32"/>
          <w:szCs w:val="32"/>
          <w:lang w:val="en-IN"/>
        </w:rPr>
      </w:pPr>
      <w:r w:rsidRPr="00465817">
        <w:rPr>
          <w:rFonts w:ascii="Times New Roman" w:hAnsi="Times New Roman" w:cs="Times New Roman"/>
          <w:b/>
          <w:bCs/>
          <w:color w:val="4F81BD" w:themeColor="accent1"/>
          <w:sz w:val="32"/>
          <w:szCs w:val="32"/>
          <w:lang w:val="en-IN"/>
        </w:rPr>
        <w:t>7.2 Future Enhancements</w:t>
      </w:r>
    </w:p>
    <w:p w14:paraId="146A8C60" w14:textId="77777777" w:rsidR="00465817" w:rsidRPr="00465817" w:rsidRDefault="00465817" w:rsidP="00465817">
      <w:pPr>
        <w:pStyle w:val="BodyText"/>
        <w:spacing w:line="360" w:lineRule="auto"/>
        <w:jc w:val="both"/>
        <w:rPr>
          <w:rFonts w:ascii="Times New Roman" w:hAnsi="Times New Roman" w:cs="Times New Roman"/>
          <w:color w:val="000000" w:themeColor="text1"/>
          <w:lang w:val="en-IN"/>
        </w:rPr>
      </w:pPr>
      <w:r w:rsidRPr="00465817">
        <w:rPr>
          <w:rFonts w:ascii="Times New Roman" w:hAnsi="Times New Roman" w:cs="Times New Roman"/>
          <w:b/>
          <w:bCs/>
          <w:color w:val="000000" w:themeColor="text1"/>
          <w:lang w:val="en-IN"/>
        </w:rPr>
        <w:t>Deep Learning for NLP</w:t>
      </w:r>
      <w:r w:rsidRPr="00465817">
        <w:rPr>
          <w:rFonts w:ascii="Times New Roman" w:hAnsi="Times New Roman" w:cs="Times New Roman"/>
          <w:color w:val="000000" w:themeColor="text1"/>
          <w:lang w:val="en-IN"/>
        </w:rPr>
        <w:t xml:space="preserve"> Currently, we use rule-based keywords. In the future, we aim to implement Transformer models (like BERT) to understand the </w:t>
      </w:r>
      <w:r w:rsidRPr="00465817">
        <w:rPr>
          <w:rFonts w:ascii="Times New Roman" w:hAnsi="Times New Roman" w:cs="Times New Roman"/>
          <w:i/>
          <w:iCs/>
          <w:color w:val="000000" w:themeColor="text1"/>
          <w:lang w:val="en-IN"/>
        </w:rPr>
        <w:t>semantic meaning</w:t>
      </w:r>
      <w:r w:rsidRPr="00465817">
        <w:rPr>
          <w:rFonts w:ascii="Times New Roman" w:hAnsi="Times New Roman" w:cs="Times New Roman"/>
          <w:color w:val="000000" w:themeColor="text1"/>
          <w:lang w:val="en-IN"/>
        </w:rPr>
        <w:t xml:space="preserve"> of transaction descriptions. This would allow the system to categorize "Dinner with client" as "Business Expense" and "Dinner with family" as "Food" based on context.</w:t>
      </w:r>
    </w:p>
    <w:p w14:paraId="5697EB15" w14:textId="77777777" w:rsidR="00465817" w:rsidRPr="00465817" w:rsidRDefault="00465817" w:rsidP="00465817">
      <w:pPr>
        <w:pStyle w:val="BodyText"/>
        <w:spacing w:line="360" w:lineRule="auto"/>
        <w:jc w:val="both"/>
        <w:rPr>
          <w:rFonts w:ascii="Times New Roman" w:hAnsi="Times New Roman" w:cs="Times New Roman"/>
          <w:color w:val="000000" w:themeColor="text1"/>
          <w:lang w:val="en-IN"/>
        </w:rPr>
      </w:pPr>
      <w:r w:rsidRPr="00465817">
        <w:rPr>
          <w:rFonts w:ascii="Times New Roman" w:hAnsi="Times New Roman" w:cs="Times New Roman"/>
          <w:b/>
          <w:bCs/>
          <w:color w:val="000000" w:themeColor="text1"/>
          <w:lang w:val="en-IN"/>
        </w:rPr>
        <w:t>Third-Party API Integration</w:t>
      </w:r>
      <w:r w:rsidRPr="00465817">
        <w:rPr>
          <w:rFonts w:ascii="Times New Roman" w:hAnsi="Times New Roman" w:cs="Times New Roman"/>
          <w:color w:val="000000" w:themeColor="text1"/>
          <w:lang w:val="en-IN"/>
        </w:rPr>
        <w:t xml:space="preserve"> We plan to integrate with Account Aggregator frameworks (like Plaid or Yodlee). This would allow the app to fetch bank transactions in real-time via APIs, eliminating the need for file uploads entirely. This would create a frictionless user experience.</w:t>
      </w:r>
    </w:p>
    <w:p w14:paraId="63525091" w14:textId="5DB1001A" w:rsidR="00465817" w:rsidRPr="00465817" w:rsidRDefault="00465817" w:rsidP="00465817">
      <w:pPr>
        <w:pStyle w:val="BodyText"/>
        <w:spacing w:line="360" w:lineRule="auto"/>
        <w:jc w:val="both"/>
        <w:rPr>
          <w:rFonts w:ascii="Times New Roman" w:hAnsi="Times New Roman" w:cs="Times New Roman"/>
          <w:color w:val="000000" w:themeColor="text1"/>
          <w:lang w:val="en-IN"/>
        </w:rPr>
      </w:pPr>
      <w:r w:rsidRPr="00465817">
        <w:rPr>
          <w:rFonts w:ascii="Times New Roman" w:hAnsi="Times New Roman" w:cs="Times New Roman"/>
          <w:b/>
          <w:bCs/>
          <w:color w:val="000000" w:themeColor="text1"/>
          <w:lang w:val="en-IN"/>
        </w:rPr>
        <w:t>AI Chat Assistant</w:t>
      </w:r>
      <w:r w:rsidRPr="00465817">
        <w:rPr>
          <w:rFonts w:ascii="Times New Roman" w:hAnsi="Times New Roman" w:cs="Times New Roman"/>
          <w:color w:val="000000" w:themeColor="text1"/>
          <w:lang w:val="en-IN"/>
        </w:rPr>
        <w:t xml:space="preserve"> We aim to develop an LLM-powered chatbot (using OpenAI or </w:t>
      </w:r>
      <w:proofErr w:type="spellStart"/>
      <w:r w:rsidRPr="00465817">
        <w:rPr>
          <w:rFonts w:ascii="Times New Roman" w:hAnsi="Times New Roman" w:cs="Times New Roman"/>
          <w:color w:val="000000" w:themeColor="text1"/>
          <w:lang w:val="en-IN"/>
        </w:rPr>
        <w:t>LLaMA</w:t>
      </w:r>
      <w:proofErr w:type="spellEnd"/>
      <w:r w:rsidRPr="00465817">
        <w:rPr>
          <w:rFonts w:ascii="Times New Roman" w:hAnsi="Times New Roman" w:cs="Times New Roman"/>
          <w:color w:val="000000" w:themeColor="text1"/>
          <w:lang w:val="en-IN"/>
        </w:rPr>
        <w:t>) embedded in the dashboard. Users could ask natural language questions like "How much did I spend on Uber last year?" or "Can I afford a vacation next month?", and the bot would query the dataset to provide an answer.</w:t>
      </w:r>
    </w:p>
    <w:p w14:paraId="2C82B55D" w14:textId="77777777" w:rsidR="00F21F1B" w:rsidRDefault="00F21F1B" w:rsidP="00F21F1B">
      <w:pPr>
        <w:pStyle w:val="BodyText"/>
        <w:spacing w:line="360" w:lineRule="auto"/>
        <w:jc w:val="center"/>
        <w:rPr>
          <w:rFonts w:ascii="Times New Roman" w:hAnsi="Times New Roman" w:cs="Times New Roman"/>
          <w:b/>
          <w:bCs/>
          <w:color w:val="4F81BD" w:themeColor="accent1"/>
          <w:sz w:val="36"/>
          <w:szCs w:val="36"/>
          <w:lang w:val="en-IN"/>
        </w:rPr>
      </w:pPr>
      <w:r w:rsidRPr="00F21F1B">
        <w:rPr>
          <w:rFonts w:ascii="Times New Roman" w:hAnsi="Times New Roman" w:cs="Times New Roman"/>
          <w:b/>
          <w:bCs/>
          <w:color w:val="4F81BD" w:themeColor="accent1"/>
          <w:sz w:val="36"/>
          <w:szCs w:val="36"/>
          <w:lang w:val="en-IN"/>
        </w:rPr>
        <w:lastRenderedPageBreak/>
        <w:t>8. CONCLUSION</w:t>
      </w:r>
    </w:p>
    <w:p w14:paraId="42EC46E2" w14:textId="77777777" w:rsidR="00F21F1B" w:rsidRPr="00F21F1B" w:rsidRDefault="00F21F1B" w:rsidP="00F21F1B">
      <w:pPr>
        <w:pStyle w:val="BodyText"/>
        <w:spacing w:line="360" w:lineRule="auto"/>
        <w:jc w:val="both"/>
        <w:rPr>
          <w:rFonts w:ascii="Times New Roman" w:hAnsi="Times New Roman" w:cs="Times New Roman"/>
          <w:b/>
          <w:bCs/>
          <w:color w:val="4F81BD" w:themeColor="accent1"/>
          <w:sz w:val="6"/>
          <w:szCs w:val="6"/>
          <w:lang w:val="en-IN"/>
        </w:rPr>
      </w:pPr>
    </w:p>
    <w:p w14:paraId="7644A6FB" w14:textId="77777777" w:rsidR="00465817" w:rsidRPr="00465817" w:rsidRDefault="00465817" w:rsidP="00465817">
      <w:pPr>
        <w:pStyle w:val="BodyText"/>
        <w:spacing w:line="360" w:lineRule="auto"/>
        <w:jc w:val="both"/>
        <w:rPr>
          <w:rFonts w:ascii="Times New Roman" w:hAnsi="Times New Roman" w:cs="Times New Roman"/>
          <w:lang w:val="en-IN"/>
        </w:rPr>
      </w:pPr>
      <w:r w:rsidRPr="00465817">
        <w:rPr>
          <w:rFonts w:ascii="Times New Roman" w:hAnsi="Times New Roman" w:cs="Times New Roman"/>
          <w:lang w:val="en-IN"/>
        </w:rPr>
        <w:t xml:space="preserve">The </w:t>
      </w:r>
      <w:proofErr w:type="spellStart"/>
      <w:r w:rsidRPr="00465817">
        <w:rPr>
          <w:rFonts w:ascii="Times New Roman" w:hAnsi="Times New Roman" w:cs="Times New Roman"/>
          <w:b/>
          <w:bCs/>
          <w:lang w:val="en-IN"/>
        </w:rPr>
        <w:t>BudgetWise</w:t>
      </w:r>
      <w:proofErr w:type="spellEnd"/>
      <w:r w:rsidRPr="00465817">
        <w:rPr>
          <w:rFonts w:ascii="Times New Roman" w:hAnsi="Times New Roman" w:cs="Times New Roman"/>
          <w:lang w:val="en-IN"/>
        </w:rPr>
        <w:t xml:space="preserve"> project has successfully met its objectives of creating an intelligent, automated, and proactive financial tool. The key achievements include:</w:t>
      </w:r>
    </w:p>
    <w:p w14:paraId="42C6DD86" w14:textId="77777777" w:rsidR="00465817" w:rsidRPr="00465817" w:rsidRDefault="00465817" w:rsidP="00465817">
      <w:pPr>
        <w:pStyle w:val="BodyText"/>
        <w:numPr>
          <w:ilvl w:val="0"/>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Automation of Financial Tracking:</w:t>
      </w:r>
    </w:p>
    <w:p w14:paraId="622D3EB6" w14:textId="77777777" w:rsidR="00465817" w:rsidRPr="00465817" w:rsidRDefault="00465817" w:rsidP="00465817">
      <w:pPr>
        <w:pStyle w:val="BodyText"/>
        <w:numPr>
          <w:ilvl w:val="1"/>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NLP Integration:</w:t>
      </w:r>
      <w:r w:rsidRPr="00465817">
        <w:rPr>
          <w:rFonts w:ascii="Times New Roman" w:hAnsi="Times New Roman" w:cs="Times New Roman"/>
          <w:lang w:val="en-IN"/>
        </w:rPr>
        <w:t xml:space="preserve"> Successfully implemented NLTK to automate the categorization of expenses, reducing manual data entry by 90%.</w:t>
      </w:r>
    </w:p>
    <w:p w14:paraId="7CCBAE92" w14:textId="77777777" w:rsidR="00465817" w:rsidRPr="00465817" w:rsidRDefault="00465817" w:rsidP="00465817">
      <w:pPr>
        <w:pStyle w:val="BodyText"/>
        <w:numPr>
          <w:ilvl w:val="1"/>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Unified Platform:</w:t>
      </w:r>
      <w:r w:rsidRPr="00465817">
        <w:rPr>
          <w:rFonts w:ascii="Times New Roman" w:hAnsi="Times New Roman" w:cs="Times New Roman"/>
          <w:lang w:val="en-IN"/>
        </w:rPr>
        <w:t xml:space="preserve"> Centralized data ingestion from CSV, Excel, and Manual inputs into a single "Source of Truth."</w:t>
      </w:r>
    </w:p>
    <w:p w14:paraId="2CF50ACE" w14:textId="77777777" w:rsidR="00465817" w:rsidRPr="00465817" w:rsidRDefault="00465817" w:rsidP="00465817">
      <w:pPr>
        <w:pStyle w:val="BodyText"/>
        <w:numPr>
          <w:ilvl w:val="0"/>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Predictive Intelligence:</w:t>
      </w:r>
    </w:p>
    <w:p w14:paraId="4FAC4CBD" w14:textId="77777777" w:rsidR="00465817" w:rsidRPr="00465817" w:rsidRDefault="00465817" w:rsidP="00465817">
      <w:pPr>
        <w:pStyle w:val="BodyText"/>
        <w:numPr>
          <w:ilvl w:val="1"/>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AI Forecasting:</w:t>
      </w:r>
      <w:r w:rsidRPr="00465817">
        <w:rPr>
          <w:rFonts w:ascii="Times New Roman" w:hAnsi="Times New Roman" w:cs="Times New Roman"/>
          <w:lang w:val="en-IN"/>
        </w:rPr>
        <w:t xml:space="preserve"> Integrated the Facebook Prophet model to accurately predict future spending trends based on historical data.</w:t>
      </w:r>
    </w:p>
    <w:p w14:paraId="2008C894" w14:textId="77777777" w:rsidR="00465817" w:rsidRPr="00465817" w:rsidRDefault="00465817" w:rsidP="00465817">
      <w:pPr>
        <w:pStyle w:val="BodyText"/>
        <w:numPr>
          <w:ilvl w:val="1"/>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Proactive Planning:</w:t>
      </w:r>
      <w:r w:rsidRPr="00465817">
        <w:rPr>
          <w:rFonts w:ascii="Times New Roman" w:hAnsi="Times New Roman" w:cs="Times New Roman"/>
          <w:lang w:val="en-IN"/>
        </w:rPr>
        <w:t xml:space="preserve"> Shifted the user experience from reactive tracking to proactive financial planning using 90-day forecasts.</w:t>
      </w:r>
    </w:p>
    <w:p w14:paraId="0C03880C" w14:textId="77777777" w:rsidR="00465817" w:rsidRPr="00465817" w:rsidRDefault="00465817" w:rsidP="00465817">
      <w:pPr>
        <w:pStyle w:val="BodyText"/>
        <w:numPr>
          <w:ilvl w:val="0"/>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Scalability &amp; Security:</w:t>
      </w:r>
    </w:p>
    <w:p w14:paraId="7E86E343" w14:textId="77777777" w:rsidR="00465817" w:rsidRPr="00465817" w:rsidRDefault="00465817" w:rsidP="00465817">
      <w:pPr>
        <w:pStyle w:val="BodyText"/>
        <w:numPr>
          <w:ilvl w:val="1"/>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Secure Architecture:</w:t>
      </w:r>
      <w:r w:rsidRPr="00465817">
        <w:rPr>
          <w:rFonts w:ascii="Times New Roman" w:hAnsi="Times New Roman" w:cs="Times New Roman"/>
          <w:lang w:val="en-IN"/>
        </w:rPr>
        <w:t xml:space="preserve"> Implemented robust authentication and Role-Based Access Control (RBAC) to protect user data.</w:t>
      </w:r>
    </w:p>
    <w:p w14:paraId="17C9764E" w14:textId="77777777" w:rsidR="00465817" w:rsidRPr="00465817" w:rsidRDefault="00465817" w:rsidP="00465817">
      <w:pPr>
        <w:pStyle w:val="BodyText"/>
        <w:numPr>
          <w:ilvl w:val="1"/>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Cloud Deployment:</w:t>
      </w:r>
      <w:r w:rsidRPr="00465817">
        <w:rPr>
          <w:rFonts w:ascii="Times New Roman" w:hAnsi="Times New Roman" w:cs="Times New Roman"/>
          <w:lang w:val="en-IN"/>
        </w:rPr>
        <w:t xml:space="preserve"> Achieved global accessibility through deployment on the </w:t>
      </w:r>
      <w:proofErr w:type="spellStart"/>
      <w:r w:rsidRPr="00465817">
        <w:rPr>
          <w:rFonts w:ascii="Times New Roman" w:hAnsi="Times New Roman" w:cs="Times New Roman"/>
          <w:lang w:val="en-IN"/>
        </w:rPr>
        <w:t>Streamlit</w:t>
      </w:r>
      <w:proofErr w:type="spellEnd"/>
      <w:r w:rsidRPr="00465817">
        <w:rPr>
          <w:rFonts w:ascii="Times New Roman" w:hAnsi="Times New Roman" w:cs="Times New Roman"/>
          <w:lang w:val="en-IN"/>
        </w:rPr>
        <w:t xml:space="preserve"> Community Cloud.</w:t>
      </w:r>
    </w:p>
    <w:p w14:paraId="2BA46EB5" w14:textId="7B25F525" w:rsidR="00F21F1B" w:rsidRPr="00F21F1B" w:rsidRDefault="00465817" w:rsidP="00F21F1B">
      <w:pPr>
        <w:pStyle w:val="BodyText"/>
        <w:spacing w:line="360" w:lineRule="auto"/>
        <w:jc w:val="both"/>
        <w:rPr>
          <w:rFonts w:ascii="Times New Roman" w:hAnsi="Times New Roman" w:cs="Times New Roman"/>
        </w:rPr>
      </w:pPr>
      <w:proofErr w:type="spellStart"/>
      <w:r w:rsidRPr="00465817">
        <w:rPr>
          <w:rFonts w:ascii="Times New Roman" w:hAnsi="Times New Roman" w:cs="Times New Roman"/>
        </w:rPr>
        <w:t>BudgetWise</w:t>
      </w:r>
      <w:proofErr w:type="spellEnd"/>
      <w:r w:rsidRPr="00465817">
        <w:rPr>
          <w:rFonts w:ascii="Times New Roman" w:hAnsi="Times New Roman" w:cs="Times New Roman"/>
        </w:rPr>
        <w:t xml:space="preserve"> successfully transforms personal finance management by automating expense tracking through NLP and providing proactive insights with AI forecasting. This secure, cloud-deployed solution empowers users to move from reactive spending to strategic financial planning. It proves that advanced technology can effectively simplify everyday financial challenges.</w:t>
      </w:r>
    </w:p>
    <w:sectPr w:rsidR="00F21F1B" w:rsidRPr="00F21F1B">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B2EBF" w14:textId="77777777" w:rsidR="00A77967" w:rsidRDefault="00A77967">
      <w:pPr>
        <w:spacing w:after="0"/>
      </w:pPr>
      <w:r>
        <w:separator/>
      </w:r>
    </w:p>
  </w:endnote>
  <w:endnote w:type="continuationSeparator" w:id="0">
    <w:p w14:paraId="3B3BD20D" w14:textId="77777777" w:rsidR="00A77967" w:rsidRDefault="00A779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1167015"/>
      <w:docPartObj>
        <w:docPartGallery w:val="Page Numbers (Bottom of Page)"/>
        <w:docPartUnique/>
      </w:docPartObj>
    </w:sdtPr>
    <w:sdtEndPr>
      <w:rPr>
        <w:noProof/>
      </w:rPr>
    </w:sdtEndPr>
    <w:sdtContent>
      <w:p w14:paraId="3D6EBDB2" w14:textId="02327F17" w:rsidR="00063E2F" w:rsidRDefault="00063E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05B412" w14:textId="77777777" w:rsidR="00063E2F" w:rsidRDefault="00063E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FC63B" w14:textId="77777777" w:rsidR="00A77967" w:rsidRDefault="00A77967">
      <w:r>
        <w:separator/>
      </w:r>
    </w:p>
  </w:footnote>
  <w:footnote w:type="continuationSeparator" w:id="0">
    <w:p w14:paraId="5B3E4B01" w14:textId="77777777" w:rsidR="00A77967" w:rsidRDefault="00A779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8AD4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F243A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5815646"/>
    <w:multiLevelType w:val="multilevel"/>
    <w:tmpl w:val="EC1A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274C0"/>
    <w:multiLevelType w:val="multilevel"/>
    <w:tmpl w:val="832C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7737B"/>
    <w:multiLevelType w:val="multilevel"/>
    <w:tmpl w:val="1E8AD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95665"/>
    <w:multiLevelType w:val="multilevel"/>
    <w:tmpl w:val="7222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F2938"/>
    <w:multiLevelType w:val="multilevel"/>
    <w:tmpl w:val="02CA6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A5E8F"/>
    <w:multiLevelType w:val="multilevel"/>
    <w:tmpl w:val="9A8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76042"/>
    <w:multiLevelType w:val="multilevel"/>
    <w:tmpl w:val="26B4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F2954"/>
    <w:multiLevelType w:val="multilevel"/>
    <w:tmpl w:val="4EBC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32CEF"/>
    <w:multiLevelType w:val="multilevel"/>
    <w:tmpl w:val="33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15A09"/>
    <w:multiLevelType w:val="multilevel"/>
    <w:tmpl w:val="BCF6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0358C"/>
    <w:multiLevelType w:val="multilevel"/>
    <w:tmpl w:val="E0D253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0086512"/>
    <w:multiLevelType w:val="multilevel"/>
    <w:tmpl w:val="61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44CC9"/>
    <w:multiLevelType w:val="multilevel"/>
    <w:tmpl w:val="009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72B19"/>
    <w:multiLevelType w:val="multilevel"/>
    <w:tmpl w:val="4CE6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67AA3"/>
    <w:multiLevelType w:val="multilevel"/>
    <w:tmpl w:val="4AC0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0161E"/>
    <w:multiLevelType w:val="multilevel"/>
    <w:tmpl w:val="669A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A74C8"/>
    <w:multiLevelType w:val="multilevel"/>
    <w:tmpl w:val="DB9A46C4"/>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528" w:hanging="528"/>
      </w:pPr>
      <w:rPr>
        <w:rFonts w:hint="default"/>
      </w:rPr>
    </w:lvl>
    <w:lvl w:ilvl="3">
      <w:start w:val="1"/>
      <w:numFmt w:val="decimal"/>
      <w:lvlText w:val="%1.%2.%3.%4"/>
      <w:lvlJc w:val="left"/>
      <w:pPr>
        <w:ind w:left="528" w:hanging="528"/>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19" w15:restartNumberingAfterBreak="0">
    <w:nsid w:val="409672AB"/>
    <w:multiLevelType w:val="multilevel"/>
    <w:tmpl w:val="8FAC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D84632"/>
    <w:multiLevelType w:val="multilevel"/>
    <w:tmpl w:val="4728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978FF"/>
    <w:multiLevelType w:val="multilevel"/>
    <w:tmpl w:val="3FA4C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34066D"/>
    <w:multiLevelType w:val="multilevel"/>
    <w:tmpl w:val="5C82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6B3DA7"/>
    <w:multiLevelType w:val="multilevel"/>
    <w:tmpl w:val="AD04258A"/>
    <w:lvl w:ilvl="0">
      <w:start w:val="5"/>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59B01CA"/>
    <w:multiLevelType w:val="multilevel"/>
    <w:tmpl w:val="85A4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4D4E3C"/>
    <w:multiLevelType w:val="multilevel"/>
    <w:tmpl w:val="418C0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864005"/>
    <w:multiLevelType w:val="multilevel"/>
    <w:tmpl w:val="A3B8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A319DE"/>
    <w:multiLevelType w:val="multilevel"/>
    <w:tmpl w:val="205A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53BD0"/>
    <w:multiLevelType w:val="multilevel"/>
    <w:tmpl w:val="C1FA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420FA"/>
    <w:multiLevelType w:val="multilevel"/>
    <w:tmpl w:val="8AD6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A47D1D"/>
    <w:multiLevelType w:val="multilevel"/>
    <w:tmpl w:val="0A4A22F4"/>
    <w:lvl w:ilvl="0">
      <w:start w:val="1"/>
      <w:numFmt w:val="decimal"/>
      <w:lvlText w:val="%1"/>
      <w:lvlJc w:val="left"/>
      <w:pPr>
        <w:ind w:left="456" w:hanging="456"/>
      </w:pPr>
      <w:rPr>
        <w:rFonts w:hint="default"/>
      </w:rPr>
    </w:lvl>
    <w:lvl w:ilvl="1">
      <w:start w:val="3"/>
      <w:numFmt w:val="decimal"/>
      <w:lvlText w:val="%1.%2"/>
      <w:lvlJc w:val="left"/>
      <w:pPr>
        <w:ind w:left="1004"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45C10C0"/>
    <w:multiLevelType w:val="multilevel"/>
    <w:tmpl w:val="B0A680E8"/>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47A17FA"/>
    <w:multiLevelType w:val="hybridMultilevel"/>
    <w:tmpl w:val="C5389EB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3" w15:restartNumberingAfterBreak="0">
    <w:nsid w:val="55A316A4"/>
    <w:multiLevelType w:val="multilevel"/>
    <w:tmpl w:val="8002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1B5236"/>
    <w:multiLevelType w:val="multilevel"/>
    <w:tmpl w:val="4D70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286BBB"/>
    <w:multiLevelType w:val="multilevel"/>
    <w:tmpl w:val="474C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CD227D"/>
    <w:multiLevelType w:val="multilevel"/>
    <w:tmpl w:val="9C58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A3A31"/>
    <w:multiLevelType w:val="multilevel"/>
    <w:tmpl w:val="5984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E1C23"/>
    <w:multiLevelType w:val="multilevel"/>
    <w:tmpl w:val="4486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900BB3"/>
    <w:multiLevelType w:val="multilevel"/>
    <w:tmpl w:val="1FF2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F7033"/>
    <w:multiLevelType w:val="multilevel"/>
    <w:tmpl w:val="5580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C67146"/>
    <w:multiLevelType w:val="multilevel"/>
    <w:tmpl w:val="A242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8A5291"/>
    <w:multiLevelType w:val="multilevel"/>
    <w:tmpl w:val="A60A3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0078A1"/>
    <w:multiLevelType w:val="multilevel"/>
    <w:tmpl w:val="066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C77F56"/>
    <w:multiLevelType w:val="multilevel"/>
    <w:tmpl w:val="AE12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3948723">
    <w:abstractNumId w:val="0"/>
  </w:num>
  <w:num w:numId="2" w16cid:durableId="702368339">
    <w:abstractNumId w:val="1"/>
  </w:num>
  <w:num w:numId="3" w16cid:durableId="234825557">
    <w:abstractNumId w:val="1"/>
  </w:num>
  <w:num w:numId="4" w16cid:durableId="1600793829">
    <w:abstractNumId w:val="1"/>
  </w:num>
  <w:num w:numId="5" w16cid:durableId="1518739649">
    <w:abstractNumId w:val="1"/>
  </w:num>
  <w:num w:numId="6" w16cid:durableId="1115902176">
    <w:abstractNumId w:val="1"/>
  </w:num>
  <w:num w:numId="7" w16cid:durableId="1511485627">
    <w:abstractNumId w:val="44"/>
  </w:num>
  <w:num w:numId="8" w16cid:durableId="1367175813">
    <w:abstractNumId w:val="8"/>
  </w:num>
  <w:num w:numId="9" w16cid:durableId="2125080295">
    <w:abstractNumId w:val="7"/>
  </w:num>
  <w:num w:numId="10" w16cid:durableId="1135683051">
    <w:abstractNumId w:val="9"/>
  </w:num>
  <w:num w:numId="11" w16cid:durableId="1202396075">
    <w:abstractNumId w:val="33"/>
  </w:num>
  <w:num w:numId="12" w16cid:durableId="1336418741">
    <w:abstractNumId w:val="36"/>
  </w:num>
  <w:num w:numId="13" w16cid:durableId="1699702006">
    <w:abstractNumId w:val="22"/>
  </w:num>
  <w:num w:numId="14" w16cid:durableId="1344476562">
    <w:abstractNumId w:val="40"/>
  </w:num>
  <w:num w:numId="15" w16cid:durableId="466892802">
    <w:abstractNumId w:val="16"/>
  </w:num>
  <w:num w:numId="16" w16cid:durableId="909657351">
    <w:abstractNumId w:val="42"/>
  </w:num>
  <w:num w:numId="17" w16cid:durableId="1133865839">
    <w:abstractNumId w:val="19"/>
  </w:num>
  <w:num w:numId="18" w16cid:durableId="1408654264">
    <w:abstractNumId w:val="11"/>
  </w:num>
  <w:num w:numId="19" w16cid:durableId="763964169">
    <w:abstractNumId w:val="35"/>
  </w:num>
  <w:num w:numId="20" w16cid:durableId="1797486731">
    <w:abstractNumId w:val="29"/>
  </w:num>
  <w:num w:numId="21" w16cid:durableId="1771588423">
    <w:abstractNumId w:val="17"/>
  </w:num>
  <w:num w:numId="22" w16cid:durableId="2053112315">
    <w:abstractNumId w:val="3"/>
  </w:num>
  <w:num w:numId="23" w16cid:durableId="986055094">
    <w:abstractNumId w:val="28"/>
  </w:num>
  <w:num w:numId="24" w16cid:durableId="1054155009">
    <w:abstractNumId w:val="25"/>
  </w:num>
  <w:num w:numId="25" w16cid:durableId="873466874">
    <w:abstractNumId w:val="21"/>
  </w:num>
  <w:num w:numId="26" w16cid:durableId="1077169329">
    <w:abstractNumId w:val="2"/>
  </w:num>
  <w:num w:numId="27" w16cid:durableId="2073574282">
    <w:abstractNumId w:val="37"/>
  </w:num>
  <w:num w:numId="28" w16cid:durableId="69233221">
    <w:abstractNumId w:val="24"/>
  </w:num>
  <w:num w:numId="29" w16cid:durableId="144592784">
    <w:abstractNumId w:val="12"/>
  </w:num>
  <w:num w:numId="30" w16cid:durableId="1360545418">
    <w:abstractNumId w:val="6"/>
  </w:num>
  <w:num w:numId="31" w16cid:durableId="1887641287">
    <w:abstractNumId w:val="27"/>
  </w:num>
  <w:num w:numId="32" w16cid:durableId="1199853454">
    <w:abstractNumId w:val="43"/>
  </w:num>
  <w:num w:numId="33" w16cid:durableId="1721786493">
    <w:abstractNumId w:val="14"/>
  </w:num>
  <w:num w:numId="34" w16cid:durableId="456921806">
    <w:abstractNumId w:val="38"/>
  </w:num>
  <w:num w:numId="35" w16cid:durableId="1902783830">
    <w:abstractNumId w:val="31"/>
  </w:num>
  <w:num w:numId="36" w16cid:durableId="547227404">
    <w:abstractNumId w:val="26"/>
  </w:num>
  <w:num w:numId="37" w16cid:durableId="187332412">
    <w:abstractNumId w:val="13"/>
  </w:num>
  <w:num w:numId="38" w16cid:durableId="822165376">
    <w:abstractNumId w:val="5"/>
  </w:num>
  <w:num w:numId="39" w16cid:durableId="2109737793">
    <w:abstractNumId w:val="10"/>
  </w:num>
  <w:num w:numId="40" w16cid:durableId="630401839">
    <w:abstractNumId w:val="18"/>
  </w:num>
  <w:num w:numId="41" w16cid:durableId="473761866">
    <w:abstractNumId w:val="30"/>
  </w:num>
  <w:num w:numId="42" w16cid:durableId="1402228">
    <w:abstractNumId w:val="41"/>
  </w:num>
  <w:num w:numId="43" w16cid:durableId="374886965">
    <w:abstractNumId w:val="34"/>
  </w:num>
  <w:num w:numId="44" w16cid:durableId="66420258">
    <w:abstractNumId w:val="39"/>
  </w:num>
  <w:num w:numId="45" w16cid:durableId="765223832">
    <w:abstractNumId w:val="23"/>
  </w:num>
  <w:num w:numId="46" w16cid:durableId="1408304085">
    <w:abstractNumId w:val="15"/>
  </w:num>
  <w:num w:numId="47" w16cid:durableId="501310676">
    <w:abstractNumId w:val="20"/>
  </w:num>
  <w:num w:numId="48" w16cid:durableId="254828635">
    <w:abstractNumId w:val="32"/>
  </w:num>
  <w:num w:numId="49" w16cid:durableId="7584031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59E"/>
    <w:rsid w:val="0003349D"/>
    <w:rsid w:val="00054AC3"/>
    <w:rsid w:val="00063E2F"/>
    <w:rsid w:val="000E2A56"/>
    <w:rsid w:val="00141174"/>
    <w:rsid w:val="00143EBB"/>
    <w:rsid w:val="001614B4"/>
    <w:rsid w:val="001D2130"/>
    <w:rsid w:val="002560A2"/>
    <w:rsid w:val="002803BE"/>
    <w:rsid w:val="00293663"/>
    <w:rsid w:val="003004F0"/>
    <w:rsid w:val="003A7529"/>
    <w:rsid w:val="003C0DF3"/>
    <w:rsid w:val="003E5502"/>
    <w:rsid w:val="003E7A08"/>
    <w:rsid w:val="0043389D"/>
    <w:rsid w:val="00465817"/>
    <w:rsid w:val="00520D02"/>
    <w:rsid w:val="005C6388"/>
    <w:rsid w:val="005E6C7E"/>
    <w:rsid w:val="00611847"/>
    <w:rsid w:val="0062117C"/>
    <w:rsid w:val="00622D6B"/>
    <w:rsid w:val="00625DE0"/>
    <w:rsid w:val="006D1C50"/>
    <w:rsid w:val="006F1426"/>
    <w:rsid w:val="00763F46"/>
    <w:rsid w:val="00766B66"/>
    <w:rsid w:val="007B234F"/>
    <w:rsid w:val="007C71B8"/>
    <w:rsid w:val="00816D2F"/>
    <w:rsid w:val="008A6AB1"/>
    <w:rsid w:val="008B63B7"/>
    <w:rsid w:val="0096659E"/>
    <w:rsid w:val="009A3F94"/>
    <w:rsid w:val="00A313BD"/>
    <w:rsid w:val="00A77967"/>
    <w:rsid w:val="00AB5A6B"/>
    <w:rsid w:val="00AB729C"/>
    <w:rsid w:val="00AD3DB9"/>
    <w:rsid w:val="00BE35CA"/>
    <w:rsid w:val="00C418CE"/>
    <w:rsid w:val="00C63B8C"/>
    <w:rsid w:val="00C8172E"/>
    <w:rsid w:val="00CA0DF6"/>
    <w:rsid w:val="00CB76FB"/>
    <w:rsid w:val="00CC500A"/>
    <w:rsid w:val="00D23BED"/>
    <w:rsid w:val="00D71C09"/>
    <w:rsid w:val="00DE2FE0"/>
    <w:rsid w:val="00DE563D"/>
    <w:rsid w:val="00F03EAA"/>
    <w:rsid w:val="00F21F1B"/>
    <w:rsid w:val="00F91AEB"/>
    <w:rsid w:val="00FC1DEE"/>
    <w:rsid w:val="00FD387C"/>
    <w:rsid w:val="00FE1CE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3E01F"/>
  <w15:docId w15:val="{13CC548E-CB99-434E-8E6A-85ADCF7CC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gd">
    <w:name w:val="gd"/>
    <w:basedOn w:val="DefaultParagraphFont"/>
    <w:rsid w:val="007B234F"/>
  </w:style>
  <w:style w:type="paragraph" w:styleId="Header">
    <w:name w:val="header"/>
    <w:basedOn w:val="Normal"/>
    <w:link w:val="HeaderChar"/>
    <w:rsid w:val="00063E2F"/>
    <w:pPr>
      <w:tabs>
        <w:tab w:val="center" w:pos="4513"/>
        <w:tab w:val="right" w:pos="9026"/>
      </w:tabs>
      <w:spacing w:after="0"/>
    </w:pPr>
  </w:style>
  <w:style w:type="character" w:customStyle="1" w:styleId="HeaderChar">
    <w:name w:val="Header Char"/>
    <w:basedOn w:val="DefaultParagraphFont"/>
    <w:link w:val="Header"/>
    <w:rsid w:val="00063E2F"/>
  </w:style>
  <w:style w:type="paragraph" w:styleId="Footer">
    <w:name w:val="footer"/>
    <w:basedOn w:val="Normal"/>
    <w:link w:val="FooterChar"/>
    <w:uiPriority w:val="99"/>
    <w:rsid w:val="00063E2F"/>
    <w:pPr>
      <w:tabs>
        <w:tab w:val="center" w:pos="4513"/>
        <w:tab w:val="right" w:pos="9026"/>
      </w:tabs>
      <w:spacing w:after="0"/>
    </w:pPr>
  </w:style>
  <w:style w:type="character" w:customStyle="1" w:styleId="FooterChar">
    <w:name w:val="Footer Char"/>
    <w:basedOn w:val="DefaultParagraphFont"/>
    <w:link w:val="Footer"/>
    <w:uiPriority w:val="99"/>
    <w:rsid w:val="00063E2F"/>
  </w:style>
  <w:style w:type="paragraph" w:styleId="NormalWeb">
    <w:name w:val="Normal (Web)"/>
    <w:basedOn w:val="Normal"/>
    <w:uiPriority w:val="99"/>
    <w:unhideWhenUsed/>
    <w:rsid w:val="005C6388"/>
    <w:pPr>
      <w:spacing w:before="100" w:beforeAutospacing="1" w:after="100" w:afterAutospacing="1"/>
    </w:pPr>
    <w:rPr>
      <w:rFonts w:ascii="Times New Roman" w:eastAsia="Times New Roman" w:hAnsi="Times New Roman" w:cs="Times New Roman"/>
      <w:lang w:val="en-IN" w:eastAsia="en-IN"/>
    </w:rPr>
  </w:style>
  <w:style w:type="character" w:styleId="HTMLCode">
    <w:name w:val="HTML Code"/>
    <w:basedOn w:val="DefaultParagraphFont"/>
    <w:uiPriority w:val="99"/>
    <w:unhideWhenUsed/>
    <w:rsid w:val="005C6388"/>
    <w:rPr>
      <w:rFonts w:ascii="Courier New" w:eastAsia="Times New Roman" w:hAnsi="Courier New" w:cs="Courier New"/>
      <w:sz w:val="20"/>
      <w:szCs w:val="20"/>
    </w:rPr>
  </w:style>
  <w:style w:type="table" w:styleId="TableGrid">
    <w:name w:val="Table Grid"/>
    <w:basedOn w:val="TableNormal"/>
    <w:rsid w:val="000E2A5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80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815</TotalTime>
  <Pages>24</Pages>
  <Words>4986</Words>
  <Characters>28422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Srujan sai</dc:creator>
  <cp:keywords/>
  <cp:lastModifiedBy>Srujan sai</cp:lastModifiedBy>
  <cp:revision>36</cp:revision>
  <cp:lastPrinted>2025-11-26T09:20:00Z</cp:lastPrinted>
  <dcterms:created xsi:type="dcterms:W3CDTF">2025-11-03T13:11:00Z</dcterms:created>
  <dcterms:modified xsi:type="dcterms:W3CDTF">2025-11-26T12:45:00Z</dcterms:modified>
</cp:coreProperties>
</file>