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Responses to Gusty.Bike Team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Were you able to complete the tasks given by the user manual?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Yes, but the SSH step is not explicitly mentioned in the manual.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able to access Mooshak after installing it?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Yes, but only after asking for the port.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able to access the Wordpress blog after installing it?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answer to the previous is ‘No’, what step were you halted by and why?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The SSHing before install and the port that mooshak ran on were not mentioned in the document and could only be completed after consulting the implementation team.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Was the manual clear in describing the steps needed to perform the tasks?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For the most part, barring the above exceptions.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Was anything confusing about the user manual, in the way it was worded, or the steps that were needed?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See above. Additionally, the mooshak contest creation was somewhat unclear and could be broken into discrete, detailed steps.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there any other functionality or step not described in the user manual, that you would have liked to see explained by it?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The SSH and mooshak ports.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any other comments you have about the user manual or the website.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Mooshak’s UI makes my soul hurt.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Were you able to login to Mooshak?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Yes, after the port was specified.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were some features you noticed in Mooshak that were confusing? What features were useful?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The entire UI is very poorly designed and unintuitive. No labels for icons and input categories are vague.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It would take a fair amount of use and consulting the docs to get used to it and know everything I needed to run a contest smoothly.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