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Food Day 2026: team briefing script</w:t>
      </w:r>
    </w:p>
    <w:p>
      <w:r>
        <w:t>About 8 to 10 minutes of talking, then questions (around 15 minutes in total). The same script is in the speaker notes of each slide.</w:t>
      </w:r>
    </w:p>
    <w:p>
      <w:pPr>
        <w:pStyle w:val="Heading2"/>
      </w:pPr>
      <w:r>
        <w:t>Slide 1: World Food Day 2026 (cover)</w:t>
      </w:r>
    </w:p>
    <w:p>
      <w:r>
        <w:t>Good morning, everyone, and thanks for making time. Today I want to walk you through our plan for World Food Day, which is on Friday 16 October. FAO's theme this year is "Innovate today. Nourish tomorrow." That is a gift for us, because innovation is what GAIN does every day. This is a working concept, not a final plan, so I want your input as we go.</w:t>
      </w:r>
    </w:p>
    <w:p>
      <w:pPr>
        <w:pStyle w:val="Heading2"/>
      </w:pPr>
      <w:r>
        <w:t>Slide 2: What we'll cover today</w:t>
      </w:r>
    </w:p>
    <w:p>
      <w:r>
        <w:t>Here's what we'll cover. First, a quick look back at what we did last year. Then this year's theme and our concept, the three pillars that hold the campaign together, our content plan and rollout, how we want to inform, educate and influence our audiences, and finally what I need from each of you. It should take about 15 minutes, with time for questions at the end.</w:t>
      </w:r>
    </w:p>
    <w:p>
      <w:pPr>
        <w:pStyle w:val="Heading2"/>
      </w:pPr>
      <w:r>
        <w:t>Slide 3: Looking back</w:t>
      </w:r>
    </w:p>
    <w:p>
      <w:r>
        <w:t>Let's start by looking back at World Food Day 2025, so we build on what worked.</w:t>
      </w:r>
    </w:p>
    <w:p>
      <w:pPr>
        <w:pStyle w:val="Heading2"/>
      </w:pPr>
      <w:r>
        <w:t>Slide 4: World Food Day 2025: actors, actions, achievements</w:t>
      </w:r>
    </w:p>
    <w:p>
      <w:r>
        <w:t>Last year FAO's theme was "Hand in Hand for Better Foods and a Better Future". Our angle was actors, actions and achievements: the people and partners behind food systems change. We ran a Community Table, an interactive wall where people could thank someone who supports their food journey, make a commitment and share photos. We published an opinion brief, "Why We Work on Food, Nutrition and Development", by Rosalia Kaluki Muia and Steve Godfrey, and a Bite the Talk episode on the Food Systems Dashboard with Jessica Fanzo and Ty Beal.</w:t>
      </w:r>
    </w:p>
    <w:p>
      <w:r>
        <w:t>What we carry into this year: the interactive element was a good idea, so let's keep one, such as a virtual wall. Last year's story was broad; this year we want a clearer structure. We'll create new content rather than only re-sharing last year's. And we'll agree on measures before we launch, so we can report results afterwards.</w:t>
      </w:r>
    </w:p>
    <w:p>
      <w:pPr>
        <w:pStyle w:val="Heading2"/>
      </w:pPr>
      <w:r>
        <w:t>Slide 5: This year</w:t>
      </w:r>
    </w:p>
    <w:p>
      <w:r>
        <w:t>So, to this year. "Innovate today. Nourish tomorrow."</w:t>
      </w:r>
    </w:p>
    <w:p>
      <w:pPr>
        <w:pStyle w:val="Heading2"/>
      </w:pPr>
      <w:r>
        <w:t>Slide 6: Our working concept: Innovation that nourishes</w:t>
      </w:r>
    </w:p>
    <w:p>
      <w:r>
        <w:t>Our working concept is "Innovation that nourishes". The idea is simple: we answer FAO's theme with proof. GAIN's evidence, data and business innovation already put more nutritious, safe food on people's plates. "Innovate today" is the tools we've built. "Nourish tomorrow" is the people and the diets those tools reach. Our guiding principle is quality over quantity: a few items, each told well.</w:t>
      </w:r>
    </w:p>
    <w:p>
      <w:pPr>
        <w:pStyle w:val="Heading2"/>
      </w:pPr>
      <w:r>
        <w:t>Slide 7: What we want to achieve, and with whom</w:t>
      </w:r>
    </w:p>
    <w:p>
      <w:r>
        <w:t>We have four objectives. Position GAIN as a practical, leading innovator in food systems. Showcase a small number of tools, each with a clear story: what it is, who it helps and what changed. Drive everyone to one campaign web page that links to FAO's World Food Day site. And give country offices and partners content they can use straight away.</w:t>
      </w:r>
    </w:p>
    <w:p>
      <w:r>
        <w:t>Our audiences are governments and policymakers, donors and investors, food businesses and MSMEs, researchers, and the wider public, especially young people.</w:t>
      </w:r>
    </w:p>
    <w:p>
      <w:pPr>
        <w:pStyle w:val="Heading2"/>
      </w:pPr>
      <w:r>
        <w:t>Slide 8: Three pillars, one story</w:t>
      </w:r>
    </w:p>
    <w:p>
      <w:r>
        <w:t>To stop this from feeling scattered, everything sits under three pillars that tell one story: we know what nourishes, we make food systems deliver it, and we back the people who build it.</w:t>
      </w:r>
    </w:p>
    <w:p>
      <w:r>
        <w:t>Pillar one, Know what nourishes, is evidence and data. It's led by Ty Beal's Priority Micronutrient Density list, with the Food Systems Dashboard and the Diet Quality Questionnaire in support.</w:t>
      </w:r>
    </w:p>
    <w:p>
      <w:r>
        <w:t>Pillar two, Make systems deliver, is technology and policy. It's led by DFQT+, our digital tool for tracking fortification quality from factory to market, with the Nutrition Futures Initiative in support.</w:t>
      </w:r>
    </w:p>
    <w:p>
      <w:r>
        <w:t>Pillar three, Back the innovators, is businesses and youth. It's led by the NourishNext youth innovation challenge, with N3F and our MSME Week stories in support. Each pillar has a podcast episode we can clip from.</w:t>
      </w:r>
    </w:p>
    <w:p>
      <w:pPr>
        <w:pStyle w:val="Heading2"/>
      </w:pPr>
      <w:r>
        <w:t>Slide 9: The AI thread: design, deliver, scale</w:t>
      </w:r>
    </w:p>
    <w:p>
      <w:r>
        <w:t>You might ask where AI fits. GAIN's AI strategy isn't a separate item; it runs through all three pillars, and its three areas line up with them. Design, meaning better targeting, sits with pillar one; for example, the Food Systems Dashboard is adding AI search. Delivery, including checking fortification compliance, sits with pillar two alongside DFQT+. Scale, spreading what works faster, sits with pillar three. Each pillar's posts will carry one short line on what AI adds next, and the flagship video will close on it. That's our "Nourish tomorrow" moment.</w:t>
      </w:r>
    </w:p>
    <w:p>
      <w:pPr>
        <w:pStyle w:val="Heading2"/>
      </w:pPr>
      <w:r>
        <w:t>Slide 10: Content plan</w:t>
      </w:r>
    </w:p>
    <w:p>
      <w:r>
        <w:t>For content, one flagship video anchors everything, 60 to 90 seconds: the problem, the innovations and the result, with a 30-second teaser and short clips cut from it. We'll re-cut two or three innovator profiles from MSME Week, such as Kennie O. Cold Chain, Whey2Value and Nutribaik. We'll pull 30 to 60 second clips from three podcast episodes. And we'll have expert voices: we already have Ty Beal on micronutrient-dense foods, Stella will speak on data, and we still need to confirm a DFQT+ spokesperson.</w:t>
      </w:r>
    </w:p>
    <w:p>
      <w:pPr>
        <w:pStyle w:val="Heading2"/>
      </w:pPr>
      <w:r>
        <w:t>Slide 11: Inform, educate, influence</w:t>
      </w:r>
    </w:p>
    <w:p>
      <w:r>
        <w:t>How do we move people from seeing our content to acting on it? Three steps.</w:t>
      </w:r>
    </w:p>
    <w:p>
      <w:r>
        <w:t>Inform, from 12 to 16 October: get noticed. Pillar teasers, the flagship video and #WorldFoodDay. Lead with a striking fact, not with GAIN's name, for example "Is the fortified flour you buy really fortified?" We measure reach and views.</w:t>
      </w:r>
    </w:p>
    <w:p>
      <w:r>
        <w:t>Educate, from 16 to 23 October: help people understand. Explainers, short carousels, podcast clips and the web page, always in the same structure: the problem, what GAIN built and what changed. We measure page visits and clicks through to the tools.</w:t>
      </w:r>
    </w:p>
    <w:p>
      <w:r>
        <w:t>Influence, from 16 October onwards: prompt action. Each audience gets one clear ask, for example governments using the Dashboard or investors backing N3F, delivered by messengers they trust. We measure sign-ups, partner requests and applications.</w:t>
      </w:r>
    </w:p>
    <w:p>
      <w:pPr>
        <w:pStyle w:val="Heading2"/>
      </w:pPr>
      <w:r>
        <w:t>Slide 12: Rollout</w:t>
      </w:r>
    </w:p>
    <w:p>
      <w:r>
        <w:t>Here's the rollout. Gloria finalises the web page from 12 to 14 October when she's back from leave. From 12 to 15 October we run teasers, one day per pillar. On 16 October the flagship video and the web page go live. Then from 17 to 23 October we run deeper posts for each pillar.</w:t>
      </w:r>
    </w:p>
    <w:p>
      <w:r>
        <w:t>To keep it cohesive: one colour and icon per pillar, one card template for every post, one campaign hashtag alongside #WorldFoodDay, and the same pillar order everywhere.</w:t>
      </w:r>
    </w:p>
    <w:p>
      <w:pPr>
        <w:pStyle w:val="Heading2"/>
      </w:pPr>
      <w:r>
        <w:t>Slide 13: What we need from you</w:t>
      </w:r>
    </w:p>
    <w:p>
      <w:r>
        <w:t>Finally, what I need from you. Please confirm which content we already have: Tanvi for NourishNext, Theodore and Gloria for DFQT+, Ebow for the Diet Quality Questionnaire and Yetunde for N3F. Help us cut: tell me what stays and what goes. Suggest a campaign hashtag. And share internal comms ideas; so far we have a photo competition, innovation challenge submissions, a virtual wall and a Thunderclap.</w:t>
      </w:r>
    </w:p>
    <w:p>
      <w:r>
        <w:t>One more thing coming soon: GAIN is evolving and we have a new strategy in progress. I'll share how it fits into the campaign once the document is ready.</w:t>
      </w:r>
    </w:p>
    <w:p>
      <w:pPr>
        <w:pStyle w:val="Heading2"/>
      </w:pPr>
      <w:r>
        <w:t>Slide 14: Thank you</w:t>
      </w:r>
    </w:p>
    <w:p>
      <w:r>
        <w:t>Thank you. Let's open it up: what's missing, what should we cut, and who can help with what?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