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rFonts w:ascii="Traditional Arabic" w:hAnsi="Traditional Arabic" w:eastAsia="Traditional Arabic"/>
          <w:b/>
          <w:color w:val="1F4788"/>
          <w:sz w:val="36"/>
        </w:rPr>
        <w:t>الوحدة 4: الروبوت ونظم التحكم</w:t>
      </w:r>
    </w:p>
    <w:p>
      <w:pPr>
        <w:bidi/>
        <w:spacing w:after="80"/>
        <w:jc w:val="right"/>
      </w:pPr>
      <w:r>
        <w:rPr>
          <w:rFonts w:ascii="Traditional Arabic" w:hAnsi="Traditional Arabic" w:eastAsia="Traditional Arabic"/>
          <w:b w:val="0"/>
          <w:sz w:val="24"/>
        </w:rPr>
        <w:t>من الإشارة يبدأ الفكر... ومن القرار يُصنع المستقبل</w:t>
      </w:r>
    </w:p>
    <w:tbl>
      <w:tblPr>
        <w:tblStyle w:val="TableGrid"/>
        <w:tblW w:type="auto" w:w="0"/>
        <w:tblLook w:firstColumn="1" w:firstRow="1" w:lastColumn="0" w:lastRow="0" w:noHBand="0" w:noVBand="1" w:val="04A0"/>
      </w:tblPr>
      <w:tblGrid>
        <w:gridCol w:w="4986"/>
        <w:gridCol w:w="4986"/>
      </w:tblGrid>
      <w:tr>
        <w:tc>
          <w:tcPr>
            <w:tcW w:type="dxa" w:w="4986"/>
            <w:shd w:fill="D9E2F3"/>
          </w:tcPr>
          <w:p>
            <w:pPr>
              <w:bidi/>
            </w:pPr>
            <w:r/>
            <w:r>
              <w:rPr>
                <w:rFonts w:ascii="Traditional Arabic" w:hAnsi="Traditional Arabic" w:eastAsia="Traditional Arabic"/>
                <w:b/>
                <w:sz w:val="22"/>
              </w:rPr>
              <w:t>البند</w:t>
            </w:r>
          </w:p>
        </w:tc>
        <w:tc>
          <w:tcPr>
            <w:tcW w:type="dxa" w:w="4986"/>
            <w:shd w:fill="D9E2F3"/>
          </w:tcPr>
          <w:p>
            <w:pPr>
              <w:bidi/>
            </w:pPr>
            <w:r/>
            <w:r>
              <w:rPr>
                <w:rFonts w:ascii="Traditional Arabic" w:hAnsi="Traditional Arabic" w:eastAsia="Traditional Arabic"/>
                <w:b/>
                <w:sz w:val="22"/>
              </w:rPr>
              <w:t>التفاصيل</w:t>
            </w:r>
          </w:p>
        </w:tc>
      </w:tr>
      <w:tr>
        <w:tc>
          <w:tcPr>
            <w:tcW w:type="dxa" w:w="4986"/>
          </w:tcPr>
          <w:p>
            <w:pPr>
              <w:bidi/>
              <w:jc w:val="right"/>
            </w:pPr>
            <w:r/>
            <w:r>
              <w:rPr>
                <w:rFonts w:ascii="Traditional Arabic" w:hAnsi="Traditional Arabic" w:eastAsia="Traditional Arabic"/>
                <w:sz w:val="20"/>
              </w:rPr>
              <w:t>عنوان الوحدة</w:t>
            </w:r>
          </w:p>
        </w:tc>
        <w:tc>
          <w:tcPr>
            <w:tcW w:type="dxa" w:w="4986"/>
          </w:tcPr>
          <w:p>
            <w:pPr>
              <w:bidi/>
              <w:jc w:val="right"/>
            </w:pPr>
            <w:r/>
            <w:r>
              <w:rPr>
                <w:rFonts w:ascii="Traditional Arabic" w:hAnsi="Traditional Arabic" w:eastAsia="Traditional Arabic"/>
                <w:sz w:val="20"/>
              </w:rPr>
              <w:t>الروبوت ونظم التحكم</w:t>
            </w:r>
          </w:p>
        </w:tc>
      </w:tr>
      <w:tr>
        <w:tc>
          <w:tcPr>
            <w:tcW w:type="dxa" w:w="4986"/>
          </w:tcPr>
          <w:p>
            <w:pPr>
              <w:bidi/>
              <w:jc w:val="right"/>
            </w:pPr>
            <w:r/>
            <w:r>
              <w:rPr>
                <w:rFonts w:ascii="Traditional Arabic" w:hAnsi="Traditional Arabic" w:eastAsia="Traditional Arabic"/>
                <w:sz w:val="20"/>
              </w:rPr>
              <w:t>الصف</w:t>
            </w:r>
          </w:p>
        </w:tc>
        <w:tc>
          <w:tcPr>
            <w:tcW w:type="dxa" w:w="4986"/>
          </w:tcPr>
          <w:p>
            <w:pPr>
              <w:bidi/>
              <w:jc w:val="right"/>
            </w:pPr>
            <w:r/>
            <w:r>
              <w:rPr>
                <w:rFonts w:ascii="Traditional Arabic" w:hAnsi="Traditional Arabic" w:eastAsia="Traditional Arabic"/>
                <w:sz w:val="20"/>
              </w:rPr>
              <w:t>العاشر الأساسي</w:t>
            </w:r>
          </w:p>
        </w:tc>
      </w:tr>
      <w:tr>
        <w:tc>
          <w:tcPr>
            <w:tcW w:type="dxa" w:w="4986"/>
          </w:tcPr>
          <w:p>
            <w:pPr>
              <w:bidi/>
              <w:jc w:val="right"/>
            </w:pPr>
            <w:r/>
            <w:r>
              <w:rPr>
                <w:rFonts w:ascii="Traditional Arabic" w:hAnsi="Traditional Arabic" w:eastAsia="Traditional Arabic"/>
                <w:sz w:val="20"/>
              </w:rPr>
              <w:t>المجالات / المحور</w:t>
            </w:r>
          </w:p>
        </w:tc>
        <w:tc>
          <w:tcPr>
            <w:tcW w:type="dxa" w:w="4986"/>
          </w:tcPr>
          <w:p>
            <w:pPr>
              <w:bidi/>
              <w:jc w:val="right"/>
            </w:pPr>
            <w:r/>
            <w:r>
              <w:rPr>
                <w:rFonts w:ascii="Traditional Arabic" w:hAnsi="Traditional Arabic" w:eastAsia="Traditional Arabic"/>
                <w:sz w:val="20"/>
              </w:rPr>
              <w:t>من الإشارة يبدأ الفكر... ومن القرار يُصنع المستقبل</w:t>
            </w:r>
          </w:p>
        </w:tc>
      </w:tr>
      <w:tr>
        <w:tc>
          <w:tcPr>
            <w:tcW w:type="dxa" w:w="4986"/>
          </w:tcPr>
          <w:p>
            <w:pPr>
              <w:bidi/>
              <w:jc w:val="right"/>
            </w:pPr>
            <w:r/>
            <w:r>
              <w:rPr>
                <w:rFonts w:ascii="Traditional Arabic" w:hAnsi="Traditional Arabic" w:eastAsia="Traditional Arabic"/>
                <w:sz w:val="20"/>
              </w:rPr>
              <w:t>الكلمات الرئيسية</w:t>
            </w:r>
          </w:p>
        </w:tc>
        <w:tc>
          <w:tcPr>
            <w:tcW w:type="dxa" w:w="4986"/>
          </w:tcPr>
          <w:p>
            <w:pPr>
              <w:bidi/>
              <w:jc w:val="right"/>
            </w:pPr>
            <w:r/>
            <w:r>
              <w:rPr>
                <w:rFonts w:ascii="Traditional Arabic" w:hAnsi="Traditional Arabic" w:eastAsia="Traditional Arabic"/>
                <w:sz w:val="20"/>
              </w:rPr>
              <w:t>نظام, تحكم, تغذية راجعة, مستشعر, وحدة تحكم, مشغل, Arduino, LDR, قرار, جودة القرار, تحيّز, تفكير هندسي, أنظمة مفتوحة/مغلقة, أنظمة تتكيّف, إشارة مرور</w:t>
            </w:r>
          </w:p>
        </w:tc>
      </w:tr>
      <w:tr>
        <w:tc>
          <w:tcPr>
            <w:tcW w:type="dxa" w:w="4986"/>
          </w:tcPr>
          <w:p>
            <w:pPr>
              <w:bidi/>
              <w:jc w:val="right"/>
            </w:pPr>
            <w:r/>
            <w:r>
              <w:rPr>
                <w:rFonts w:ascii="Traditional Arabic" w:hAnsi="Traditional Arabic" w:eastAsia="Traditional Arabic"/>
                <w:sz w:val="20"/>
              </w:rPr>
              <w:t>الإطار الزمني</w:t>
            </w:r>
          </w:p>
        </w:tc>
        <w:tc>
          <w:tcPr>
            <w:tcW w:type="dxa" w:w="4986"/>
          </w:tcPr>
          <w:p>
            <w:pPr>
              <w:bidi/>
              <w:jc w:val="right"/>
            </w:pPr>
            <w:r/>
            <w:r>
              <w:rPr>
                <w:rFonts w:ascii="Traditional Arabic" w:hAnsi="Traditional Arabic" w:eastAsia="Traditional Arabic"/>
                <w:sz w:val="20"/>
              </w:rPr>
              <w:t>4 حصص + مشاريع أردوينو + مشروع إشارة مرور ذكية</w:t>
            </w:r>
          </w:p>
        </w:tc>
      </w:tr>
      <w:tr>
        <w:tc>
          <w:tcPr>
            <w:tcW w:type="dxa" w:w="4986"/>
          </w:tcPr>
          <w:p>
            <w:pPr>
              <w:bidi/>
              <w:jc w:val="right"/>
            </w:pPr>
            <w:r/>
            <w:r>
              <w:rPr>
                <w:rFonts w:ascii="Traditional Arabic" w:hAnsi="Traditional Arabic" w:eastAsia="Traditional Arabic"/>
                <w:sz w:val="20"/>
              </w:rPr>
              <w:t>الصفحات في الكتاب</w:t>
            </w:r>
          </w:p>
        </w:tc>
        <w:tc>
          <w:tcPr>
            <w:tcW w:type="dxa" w:w="4986"/>
          </w:tcPr>
          <w:p>
            <w:pPr>
              <w:bidi/>
              <w:jc w:val="right"/>
            </w:pPr>
            <w:r/>
            <w:r>
              <w:rPr>
                <w:rFonts w:ascii="Traditional Arabic" w:hAnsi="Traditional Arabic" w:eastAsia="Traditional Arabic"/>
                <w:sz w:val="20"/>
              </w:rPr>
              <w:t>117-152</w:t>
            </w:r>
          </w:p>
        </w:tc>
      </w:tr>
      <w:tr>
        <w:tc>
          <w:tcPr>
            <w:tcW w:type="dxa" w:w="4986"/>
          </w:tcPr>
          <w:p>
            <w:pPr>
              <w:bidi/>
              <w:jc w:val="right"/>
            </w:pPr>
            <w:r/>
            <w:r>
              <w:rPr>
                <w:rFonts w:ascii="Traditional Arabic" w:hAnsi="Traditional Arabic" w:eastAsia="Traditional Arabic"/>
                <w:sz w:val="20"/>
              </w:rPr>
              <w:t>اسم المعلم/ة</w:t>
            </w:r>
          </w:p>
        </w:tc>
        <w:tc>
          <w:tcPr>
            <w:tcW w:type="dxa" w:w="4986"/>
          </w:tcPr>
          <w:p>
            <w:pPr>
              <w:bidi/>
              <w:jc w:val="right"/>
            </w:pPr>
            <w:r/>
            <w:r>
              <w:rPr>
                <w:rFonts w:ascii="Traditional Arabic" w:hAnsi="Traditional Arabic" w:eastAsia="Traditional Arabic"/>
                <w:sz w:val="20"/>
              </w:rPr>
              <w:t>......................</w:t>
            </w:r>
          </w:p>
        </w:tc>
      </w:tr>
      <w:tr>
        <w:tc>
          <w:tcPr>
            <w:tcW w:type="dxa" w:w="4986"/>
          </w:tcPr>
          <w:p>
            <w:pPr>
              <w:bidi/>
              <w:jc w:val="right"/>
            </w:pPr>
            <w:r/>
            <w:r>
              <w:rPr>
                <w:rFonts w:ascii="Traditional Arabic" w:hAnsi="Traditional Arabic" w:eastAsia="Traditional Arabic"/>
                <w:sz w:val="20"/>
              </w:rPr>
              <w:t>المدرسة</w:t>
            </w:r>
          </w:p>
        </w:tc>
        <w:tc>
          <w:tcPr>
            <w:tcW w:type="dxa" w:w="4986"/>
          </w:tcPr>
          <w:p>
            <w:pPr>
              <w:bidi/>
              <w:jc w:val="right"/>
            </w:pPr>
            <w:r/>
            <w:r>
              <w:rPr>
                <w:rFonts w:ascii="Traditional Arabic" w:hAnsi="Traditional Arabic" w:eastAsia="Traditional Arabic"/>
                <w:sz w:val="20"/>
              </w:rPr>
              <w:t>......................</w:t>
            </w:r>
          </w:p>
        </w:tc>
      </w:tr>
      <w:tr>
        <w:tc>
          <w:tcPr>
            <w:tcW w:type="dxa" w:w="4986"/>
          </w:tcPr>
          <w:p>
            <w:pPr>
              <w:bidi/>
              <w:jc w:val="right"/>
            </w:pPr>
            <w:r/>
            <w:r>
              <w:rPr>
                <w:rFonts w:ascii="Traditional Arabic" w:hAnsi="Traditional Arabic" w:eastAsia="Traditional Arabic"/>
                <w:sz w:val="20"/>
              </w:rPr>
              <w:t>المديرية</w:t>
            </w:r>
          </w:p>
        </w:tc>
        <w:tc>
          <w:tcPr>
            <w:tcW w:type="dxa" w:w="4986"/>
          </w:tcPr>
          <w:p>
            <w:pPr>
              <w:bidi/>
              <w:jc w:val="right"/>
            </w:pPr>
            <w:r/>
            <w:r>
              <w:rPr>
                <w:rFonts w:ascii="Traditional Arabic" w:hAnsi="Traditional Arabic" w:eastAsia="Traditional Arabic"/>
                <w:sz w:val="20"/>
              </w:rPr>
              <w:t>......................</w:t>
            </w:r>
          </w:p>
        </w:tc>
      </w:tr>
      <w:tr>
        <w:tc>
          <w:tcPr>
            <w:tcW w:type="dxa" w:w="4986"/>
          </w:tcPr>
          <w:p>
            <w:pPr>
              <w:bidi/>
              <w:jc w:val="right"/>
            </w:pPr>
            <w:r/>
            <w:r>
              <w:rPr>
                <w:rFonts w:ascii="Traditional Arabic" w:hAnsi="Traditional Arabic" w:eastAsia="Traditional Arabic"/>
                <w:sz w:val="20"/>
              </w:rPr>
              <w:t>الفصل الدراسي</w:t>
            </w:r>
          </w:p>
        </w:tc>
        <w:tc>
          <w:tcPr>
            <w:tcW w:type="dxa" w:w="4986"/>
          </w:tcPr>
          <w:p>
            <w:pPr>
              <w:bidi/>
              <w:jc w:val="right"/>
            </w:pPr>
            <w:r/>
            <w:r>
              <w:rPr>
                <w:rFonts w:ascii="Traditional Arabic" w:hAnsi="Traditional Arabic" w:eastAsia="Traditional Arabic"/>
                <w:sz w:val="20"/>
              </w:rPr>
              <w:t>......................</w:t>
            </w:r>
          </w:p>
        </w:tc>
      </w:tr>
      <w:tr>
        <w:tc>
          <w:tcPr>
            <w:tcW w:type="dxa" w:w="4986"/>
          </w:tcPr>
          <w:p>
            <w:pPr>
              <w:bidi/>
              <w:jc w:val="right"/>
            </w:pPr>
            <w:r/>
            <w:r>
              <w:rPr>
                <w:rFonts w:ascii="Traditional Arabic" w:hAnsi="Traditional Arabic" w:eastAsia="Traditional Arabic"/>
                <w:sz w:val="20"/>
              </w:rPr>
              <w:t>العام الدراسي</w:t>
            </w:r>
          </w:p>
        </w:tc>
        <w:tc>
          <w:tcPr>
            <w:tcW w:type="dxa" w:w="4986"/>
          </w:tcPr>
          <w:p>
            <w:pPr>
              <w:bidi/>
              <w:jc w:val="right"/>
            </w:pPr>
            <w:r/>
            <w:r>
              <w:rPr>
                <w:rFonts w:ascii="Traditional Arabic" w:hAnsi="Traditional Arabic" w:eastAsia="Traditional Arabic"/>
                <w:sz w:val="20"/>
              </w:rPr>
              <w:t>2026-2027</w:t>
            </w:r>
          </w:p>
        </w:tc>
      </w:tr>
      <w:tr>
        <w:tc>
          <w:tcPr>
            <w:tcW w:type="dxa" w:w="4986"/>
          </w:tcPr>
          <w:p/>
        </w:tc>
        <w:tc>
          <w:tcPr>
            <w:tcW w:type="dxa" w:w="4986"/>
          </w:tcPr>
          <w:p/>
        </w:tc>
      </w:tr>
    </w:tbl>
    <w:p>
      <w:pPr>
        <w:bidi/>
        <w:jc w:val="right"/>
      </w:pPr>
      <w:r>
        <w:rPr>
          <w:rFonts w:ascii="Traditional Arabic" w:hAnsi="Traditional Arabic" w:eastAsia="Traditional Arabic"/>
          <w:b/>
          <w:color w:val="1F4788"/>
          <w:sz w:val="24"/>
        </w:rPr>
        <w:br/>
        <w:t>============================================================</w:t>
        <w:br/>
        <w:t>ملخص الوحدة</w:t>
        <w:br/>
        <w:t>============================================================</w:t>
      </w:r>
    </w:p>
    <w:p>
      <w:pPr>
        <w:bidi/>
        <w:spacing w:after="80"/>
        <w:jc w:val="right"/>
      </w:pPr>
      <w:r>
        <w:rPr>
          <w:rFonts w:ascii="Traditional Arabic" w:hAnsi="Traditional Arabic" w:eastAsia="Traditional Arabic"/>
          <w:b w:val="0"/>
          <w:sz w:val="22"/>
        </w:rPr>
        <w:t>تبني الوحدة فهم الطالب للأنظمة المعتمدة على البيانات: من مفهوم النظام ونظم التحكم (مفتوح/مغلق) والتغذية الراجعة، إلى مكوّنات الروبوت (مستشعرات، وحدة تحكم، مشغلات، طاقة، هيكل)، ورحلة البيانات من الاستشعار إلى القرار، ثم هندسة الأنظمة وتطوير جودة القرار مع التفكير الهندسي والمشاريع العملية (نظام إنارة يعتمد على LDR، متتبّع شمسي، موقف سيارات، إشارة مرور ذكية بالأردوينو).</w:t>
      </w:r>
    </w:p>
    <w:p>
      <w:pPr>
        <w:bidi/>
        <w:jc w:val="right"/>
      </w:pPr>
      <w:r>
        <w:rPr>
          <w:rFonts w:ascii="Traditional Arabic" w:hAnsi="Traditional Arabic" w:eastAsia="Traditional Arabic"/>
          <w:b/>
          <w:color w:val="1F4788"/>
          <w:sz w:val="24"/>
        </w:rPr>
        <w:br/>
        <w:t>============================================================</w:t>
        <w:br/>
        <w:t>النتائج المرجوة</w:t>
        <w:br/>
        <w:t>============================================================</w:t>
      </w:r>
    </w:p>
    <w:p>
      <w:pPr>
        <w:pStyle w:val="ListParagraph"/>
        <w:bidi/>
        <w:spacing w:after="40"/>
        <w:jc w:val="right"/>
      </w:pPr>
      <w:r>
        <w:rPr>
          <w:rFonts w:ascii="Traditional Arabic" w:hAnsi="Traditional Arabic" w:eastAsia="Traditional Arabic"/>
          <w:sz w:val="22"/>
        </w:rPr>
        <w:t>• يفسّر مفهوم الأنظمة ونظم التحكم ودورها في تنظيم سلوك الأجهزة.</w:t>
      </w:r>
    </w:p>
    <w:p>
      <w:pPr>
        <w:pStyle w:val="ListParagraph"/>
        <w:bidi/>
        <w:spacing w:after="40"/>
        <w:jc w:val="right"/>
      </w:pPr>
      <w:r>
        <w:rPr>
          <w:rFonts w:ascii="Traditional Arabic" w:hAnsi="Traditional Arabic" w:eastAsia="Traditional Arabic"/>
          <w:sz w:val="22"/>
        </w:rPr>
        <w:t>• يُميّز بين أنواع الأنظمة (مفتوح/مغلق، تتعلّم/تتوقّع/تتكيّف/متكاملة).</w:t>
      </w:r>
    </w:p>
    <w:p>
      <w:pPr>
        <w:pStyle w:val="ListParagraph"/>
        <w:bidi/>
        <w:spacing w:after="40"/>
        <w:jc w:val="right"/>
      </w:pPr>
      <w:r>
        <w:rPr>
          <w:rFonts w:ascii="Traditional Arabic" w:hAnsi="Traditional Arabic" w:eastAsia="Traditional Arabic"/>
          <w:sz w:val="22"/>
        </w:rPr>
        <w:t>• يوضّح مكوّنات النظام: مدخلات، معالجة وتحكم، مخرجات، تغذية راجعة.</w:t>
      </w:r>
    </w:p>
    <w:p>
      <w:pPr>
        <w:pStyle w:val="ListParagraph"/>
        <w:bidi/>
        <w:spacing w:after="40"/>
        <w:jc w:val="right"/>
      </w:pPr>
      <w:r>
        <w:rPr>
          <w:rFonts w:ascii="Traditional Arabic" w:hAnsi="Traditional Arabic" w:eastAsia="Traditional Arabic"/>
          <w:sz w:val="22"/>
        </w:rPr>
        <w:t>• يصف الروبوت كنظامًا متكاملًا يجمع المكونات المادية والبرمجية.</w:t>
      </w:r>
    </w:p>
    <w:p>
      <w:pPr>
        <w:pStyle w:val="ListParagraph"/>
        <w:bidi/>
        <w:spacing w:after="40"/>
        <w:jc w:val="right"/>
      </w:pPr>
      <w:r>
        <w:rPr>
          <w:rFonts w:ascii="Traditional Arabic" w:hAnsi="Traditional Arabic" w:eastAsia="Traditional Arabic"/>
          <w:sz w:val="22"/>
        </w:rPr>
        <w:t>• يشرح دور البيانات في توجيه سلوك النظام واتخاذ القرار.</w:t>
      </w:r>
    </w:p>
    <w:p>
      <w:pPr>
        <w:pStyle w:val="ListParagraph"/>
        <w:bidi/>
        <w:spacing w:after="40"/>
        <w:jc w:val="right"/>
      </w:pPr>
      <w:r>
        <w:rPr>
          <w:rFonts w:ascii="Traditional Arabic" w:hAnsi="Traditional Arabic" w:eastAsia="Traditional Arabic"/>
          <w:sz w:val="22"/>
        </w:rPr>
        <w:t>• يُميّز بين البيانات الرقمية والتماثلية وأثرها في دقّة القرار.</w:t>
      </w:r>
    </w:p>
    <w:p>
      <w:pPr>
        <w:pStyle w:val="ListParagraph"/>
        <w:bidi/>
        <w:spacing w:after="40"/>
        <w:jc w:val="right"/>
      </w:pPr>
      <w:r>
        <w:rPr>
          <w:rFonts w:ascii="Traditional Arabic" w:hAnsi="Traditional Arabic" w:eastAsia="Traditional Arabic"/>
          <w:sz w:val="22"/>
        </w:rPr>
        <w:t>• يحلّل سلوك الأنظمة بتتبّع تدفّق البيانات من الاستشعار حتى التنفيذ.</w:t>
      </w:r>
    </w:p>
    <w:p>
      <w:pPr>
        <w:pStyle w:val="ListParagraph"/>
        <w:bidi/>
        <w:spacing w:after="40"/>
        <w:jc w:val="right"/>
      </w:pPr>
      <w:r>
        <w:rPr>
          <w:rFonts w:ascii="Traditional Arabic" w:hAnsi="Traditional Arabic" w:eastAsia="Traditional Arabic"/>
          <w:sz w:val="22"/>
        </w:rPr>
        <w:t>• يصمّم نظامًا عمليًا بالأردوينو وفق خطوات التفكير الهندسي.</w:t>
      </w:r>
    </w:p>
    <w:p>
      <w:pPr>
        <w:pStyle w:val="ListParagraph"/>
        <w:bidi/>
        <w:spacing w:after="40"/>
        <w:jc w:val="right"/>
      </w:pPr>
      <w:r>
        <w:rPr>
          <w:rFonts w:ascii="Traditional Arabic" w:hAnsi="Traditional Arabic" w:eastAsia="Traditional Arabic"/>
          <w:sz w:val="22"/>
        </w:rPr>
        <w:t>• يُقيّم جودة القرار (دقة، كفاية، ارتباط) ويكتشف التحيّز.</w:t>
      </w:r>
    </w:p>
    <w:p>
      <w:pPr>
        <w:bidi/>
        <w:jc w:val="right"/>
      </w:pPr>
      <w:r>
        <w:rPr>
          <w:rFonts w:ascii="Traditional Arabic" w:hAnsi="Traditional Arabic" w:eastAsia="Traditional Arabic"/>
          <w:b/>
          <w:color w:val="1F4788"/>
          <w:sz w:val="24"/>
        </w:rPr>
        <w:br/>
        <w:t>============================================================</w:t>
        <w:br/>
        <w:t>الأهداف التعليمية: سوف يفهم الطلبة أن</w:t>
        <w:br/>
        <w:t>============================================================</w:t>
      </w:r>
    </w:p>
    <w:p>
      <w:pPr>
        <w:pStyle w:val="ListParagraph"/>
        <w:bidi/>
        <w:spacing w:after="40"/>
        <w:jc w:val="right"/>
      </w:pPr>
      <w:r>
        <w:rPr>
          <w:rFonts w:ascii="Traditional Arabic" w:hAnsi="Traditional Arabic" w:eastAsia="Traditional Arabic"/>
          <w:sz w:val="22"/>
        </w:rPr>
        <w:t>• النظام لا يعمل عشوائيًا بل على أساس: بيانات مستشعرة + معالجة منظمة + قرار ناتج عن مقارنة وتحليل.</w:t>
      </w:r>
    </w:p>
    <w:p>
      <w:pPr>
        <w:pStyle w:val="ListParagraph"/>
        <w:bidi/>
        <w:spacing w:after="40"/>
        <w:jc w:val="right"/>
      </w:pPr>
      <w:r>
        <w:rPr>
          <w:rFonts w:ascii="Traditional Arabic" w:hAnsi="Traditional Arabic" w:eastAsia="Traditional Arabic"/>
          <w:sz w:val="22"/>
        </w:rPr>
        <w:t>• قد يُنتج النظام قرارات غير مناسبة رغم سلامة المكونات (عند تشوّه البيانات أو المنطق).</w:t>
      </w:r>
    </w:p>
    <w:p>
      <w:pPr>
        <w:pStyle w:val="ListParagraph"/>
        <w:bidi/>
        <w:spacing w:after="40"/>
        <w:jc w:val="right"/>
      </w:pPr>
      <w:r>
        <w:rPr>
          <w:rFonts w:ascii="Traditional Arabic" w:hAnsi="Traditional Arabic" w:eastAsia="Traditional Arabic"/>
          <w:sz w:val="22"/>
        </w:rPr>
        <w:t>• أكثر من مصدر بيانات يحسّن جودة القرار (ضوء+حرارة، ضوء+حركة).</w:t>
      </w:r>
    </w:p>
    <w:p>
      <w:pPr>
        <w:pStyle w:val="ListParagraph"/>
        <w:bidi/>
        <w:spacing w:after="40"/>
        <w:jc w:val="right"/>
      </w:pPr>
      <w:r>
        <w:rPr>
          <w:rFonts w:ascii="Traditional Arabic" w:hAnsi="Traditional Arabic" w:eastAsia="Traditional Arabic"/>
          <w:sz w:val="22"/>
        </w:rPr>
        <w:t>• جودة القرار تعتمد على: الدقة، الكفاية، الارتباط (الأهمية).</w:t>
      </w:r>
    </w:p>
    <w:p>
      <w:pPr>
        <w:pStyle w:val="ListParagraph"/>
        <w:bidi/>
        <w:spacing w:after="40"/>
        <w:jc w:val="right"/>
      </w:pPr>
      <w:r>
        <w:rPr>
          <w:rFonts w:ascii="Traditional Arabic" w:hAnsi="Traditional Arabic" w:eastAsia="Traditional Arabic"/>
          <w:sz w:val="22"/>
        </w:rPr>
        <w:t>• التحيّز في البيانات أو الخوارزمية خطر يُفقد النظام مصداقيته.</w:t>
      </w:r>
    </w:p>
    <w:p>
      <w:pPr>
        <w:pStyle w:val="ListParagraph"/>
        <w:bidi/>
        <w:spacing w:after="40"/>
        <w:jc w:val="right"/>
      </w:pPr>
      <w:r>
        <w:rPr>
          <w:rFonts w:ascii="Traditional Arabic" w:hAnsi="Traditional Arabic" w:eastAsia="Traditional Arabic"/>
          <w:sz w:val="22"/>
        </w:rPr>
        <w:t>• التفكير الهندسي (تحديد المشكلة → الحل → الاختبار → التحسين) منهج عملي لبناء الأنظمة.</w:t>
      </w:r>
    </w:p>
    <w:p>
      <w:pPr>
        <w:pStyle w:val="ListParagraph"/>
        <w:bidi/>
        <w:spacing w:after="40"/>
        <w:jc w:val="right"/>
      </w:pPr>
      <w:r>
        <w:rPr>
          <w:rFonts w:ascii="Traditional Arabic" w:hAnsi="Traditional Arabic" w:eastAsia="Traditional Arabic"/>
          <w:sz w:val="22"/>
        </w:rPr>
        <w:t>• التغذية الراجعة هي ما يجعل النظام مغلقًا وقادرًا على التحسين الذاتي.</w:t>
      </w:r>
    </w:p>
    <w:p>
      <w:pPr>
        <w:bidi/>
        <w:jc w:val="right"/>
      </w:pPr>
      <w:r>
        <w:rPr>
          <w:rFonts w:ascii="Traditional Arabic" w:hAnsi="Traditional Arabic" w:eastAsia="Traditional Arabic"/>
          <w:b/>
          <w:color w:val="1F4788"/>
          <w:sz w:val="24"/>
        </w:rPr>
        <w:br/>
        <w:t>============================================================</w:t>
        <w:br/>
        <w:t>الأسئلة الأساسية عند تدريس مفهوم التكنولوجيا</w:t>
        <w:br/>
        <w:t>============================================================</w:t>
      </w:r>
    </w:p>
    <w:p>
      <w:pPr>
        <w:pStyle w:val="ListParagraph"/>
        <w:bidi/>
        <w:spacing w:after="40"/>
        <w:jc w:val="right"/>
      </w:pPr>
      <w:r>
        <w:rPr>
          <w:rFonts w:ascii="Traditional Arabic" w:hAnsi="Traditional Arabic" w:eastAsia="Traditional Arabic"/>
          <w:sz w:val="22"/>
        </w:rPr>
        <w:t>• كيف يتخذ النظام قراره؟ وما الذي يحدّد استمراره أو توقفه؟</w:t>
      </w:r>
    </w:p>
    <w:p>
      <w:pPr>
        <w:pStyle w:val="ListParagraph"/>
        <w:bidi/>
        <w:spacing w:after="40"/>
        <w:jc w:val="right"/>
      </w:pPr>
      <w:r>
        <w:rPr>
          <w:rFonts w:ascii="Traditional Arabic" w:hAnsi="Traditional Arabic" w:eastAsia="Traditional Arabic"/>
          <w:sz w:val="22"/>
        </w:rPr>
        <w:t>• هل معلومة واحدة كافية لاتخاذ قرار؟ لماذا؟</w:t>
      </w:r>
    </w:p>
    <w:p>
      <w:pPr>
        <w:pStyle w:val="ListParagraph"/>
        <w:bidi/>
        <w:spacing w:after="40"/>
        <w:jc w:val="right"/>
      </w:pPr>
      <w:r>
        <w:rPr>
          <w:rFonts w:ascii="Traditional Arabic" w:hAnsi="Traditional Arabic" w:eastAsia="Traditional Arabic"/>
          <w:sz w:val="22"/>
        </w:rPr>
        <w:t>• ماذا يحدث إذا كانت إحدى القيم غير دقيقة؟ اعطِ مثالًا.</w:t>
      </w:r>
    </w:p>
    <w:p>
      <w:pPr>
        <w:pStyle w:val="ListParagraph"/>
        <w:bidi/>
        <w:spacing w:after="40"/>
        <w:jc w:val="right"/>
      </w:pPr>
      <w:r>
        <w:rPr>
          <w:rFonts w:ascii="Traditional Arabic" w:hAnsi="Traditional Arabic" w:eastAsia="Traditional Arabic"/>
          <w:sz w:val="22"/>
        </w:rPr>
        <w:t>• كيف يمكن لنظام يعمل بشكل صحيح تقنيًا أن يُنتج سلوكًا غير صحيح وظيفيًا (حادثة الطائرة)؟</w:t>
      </w:r>
    </w:p>
    <w:p>
      <w:pPr>
        <w:pStyle w:val="ListParagraph"/>
        <w:bidi/>
        <w:spacing w:after="40"/>
        <w:jc w:val="right"/>
      </w:pPr>
      <w:r>
        <w:rPr>
          <w:rFonts w:ascii="Traditional Arabic" w:hAnsi="Traditional Arabic" w:eastAsia="Traditional Arabic"/>
          <w:sz w:val="22"/>
        </w:rPr>
        <w:t>• ما الفرق بين النظام المفتوح والمغلق؟ ولماذا التغذية الراجعة مهمة؟</w:t>
      </w:r>
    </w:p>
    <w:p>
      <w:pPr>
        <w:pStyle w:val="ListParagraph"/>
        <w:bidi/>
        <w:spacing w:after="40"/>
        <w:jc w:val="right"/>
      </w:pPr>
      <w:r>
        <w:rPr>
          <w:rFonts w:ascii="Traditional Arabic" w:hAnsi="Traditional Arabic" w:eastAsia="Traditional Arabic"/>
          <w:sz w:val="22"/>
        </w:rPr>
        <w:t>• كيف نحسّن جودة قرار النظام باستخدام مصدرين أو أكثر من البيانات؟</w:t>
      </w:r>
    </w:p>
    <w:p>
      <w:pPr>
        <w:pStyle w:val="ListParagraph"/>
        <w:bidi/>
        <w:spacing w:after="40"/>
        <w:jc w:val="right"/>
      </w:pPr>
      <w:r>
        <w:rPr>
          <w:rFonts w:ascii="Traditional Arabic" w:hAnsi="Traditional Arabic" w:eastAsia="Traditional Arabic"/>
          <w:sz w:val="22"/>
        </w:rPr>
        <w:t>• ما دور التفكير الهندسي في بناء نظام عملي بالأردوينو؟</w:t>
      </w:r>
    </w:p>
    <w:p>
      <w:pPr>
        <w:bidi/>
        <w:jc w:val="right"/>
      </w:pPr>
      <w:r>
        <w:rPr>
          <w:rFonts w:ascii="Traditional Arabic" w:hAnsi="Traditional Arabic" w:eastAsia="Traditional Arabic"/>
          <w:b/>
          <w:color w:val="1F4788"/>
          <w:sz w:val="24"/>
        </w:rPr>
        <w:br/>
        <w:t>============================================================</w:t>
        <w:br/>
        <w:t>المهارات والمعرفة التي سيحصل عليها الطالب من هذه الوحدة</w:t>
        <w:br/>
        <w:t>============================================================</w:t>
      </w:r>
    </w:p>
    <w:tbl>
      <w:tblPr>
        <w:tblStyle w:val="TableGrid"/>
        <w:tblW w:type="auto" w:w="0"/>
        <w:tblLook w:firstColumn="1" w:firstRow="1" w:lastColumn="0" w:lastRow="0" w:noHBand="0" w:noVBand="1" w:val="04A0"/>
      </w:tblPr>
      <w:tblGrid>
        <w:gridCol w:w="4986"/>
        <w:gridCol w:w="4986"/>
      </w:tblGrid>
      <w:tr>
        <w:tc>
          <w:tcPr>
            <w:tcW w:type="dxa" w:w="4986"/>
            <w:shd w:fill="D9E2F3"/>
          </w:tcPr>
          <w:p>
            <w:pPr>
              <w:bidi/>
            </w:pPr>
            <w:r/>
            <w:r>
              <w:rPr>
                <w:rFonts w:ascii="Traditional Arabic" w:hAnsi="Traditional Arabic" w:eastAsia="Traditional Arabic"/>
                <w:b/>
                <w:sz w:val="22"/>
              </w:rPr>
              <w:t>المعرفة</w:t>
            </w:r>
          </w:p>
        </w:tc>
        <w:tc>
          <w:tcPr>
            <w:tcW w:type="dxa" w:w="4986"/>
            <w:shd w:fill="D9E2F3"/>
          </w:tcPr>
          <w:p>
            <w:pPr>
              <w:bidi/>
            </w:pPr>
            <w:r/>
            <w:r>
              <w:rPr>
                <w:rFonts w:ascii="Traditional Arabic" w:hAnsi="Traditional Arabic" w:eastAsia="Traditional Arabic"/>
                <w:b/>
                <w:sz w:val="22"/>
              </w:rPr>
              <w:t>المهارات</w:t>
            </w:r>
          </w:p>
        </w:tc>
      </w:tr>
      <w:tr>
        <w:tc>
          <w:tcPr>
            <w:tcW w:type="dxa" w:w="4986"/>
          </w:tcPr>
          <w:p>
            <w:pPr>
              <w:bidi/>
              <w:jc w:val="right"/>
            </w:pPr>
            <w:r/>
            <w:r>
              <w:rPr>
                <w:rFonts w:ascii="Traditional Arabic" w:hAnsi="Traditional Arabic" w:eastAsia="Traditional Arabic"/>
                <w:sz w:val="20"/>
              </w:rPr>
              <w:t>مفهوم النظام ومكوناته الثلاثة (مدخلات/معالجة/مخرجات)</w:t>
            </w:r>
          </w:p>
        </w:tc>
        <w:tc>
          <w:tcPr>
            <w:tcW w:type="dxa" w:w="4986"/>
          </w:tcPr>
          <w:p>
            <w:pPr>
              <w:bidi/>
              <w:jc w:val="right"/>
            </w:pPr>
            <w:r/>
            <w:r>
              <w:rPr>
                <w:rFonts w:ascii="Traditional Arabic" w:hAnsi="Traditional Arabic" w:eastAsia="Traditional Arabic"/>
                <w:sz w:val="20"/>
              </w:rPr>
              <w:t>رسم مخطط نظام ريّ أو نقل ماء</w:t>
            </w:r>
          </w:p>
        </w:tc>
      </w:tr>
      <w:tr>
        <w:tc>
          <w:tcPr>
            <w:tcW w:type="dxa" w:w="4986"/>
          </w:tcPr>
          <w:p>
            <w:pPr>
              <w:bidi/>
              <w:jc w:val="right"/>
            </w:pPr>
            <w:r/>
            <w:r>
              <w:rPr>
                <w:rFonts w:ascii="Traditional Arabic" w:hAnsi="Traditional Arabic" w:eastAsia="Traditional Arabic"/>
                <w:sz w:val="20"/>
              </w:rPr>
              <w:t>نظم التحكم: مفتوح، مغلق، تغذية راجعة</w:t>
            </w:r>
          </w:p>
        </w:tc>
        <w:tc>
          <w:tcPr>
            <w:tcW w:type="dxa" w:w="4986"/>
          </w:tcPr>
          <w:p>
            <w:pPr>
              <w:bidi/>
              <w:jc w:val="right"/>
            </w:pPr>
            <w:r/>
            <w:r>
              <w:rPr>
                <w:rFonts w:ascii="Traditional Arabic" w:hAnsi="Traditional Arabic" w:eastAsia="Traditional Arabic"/>
                <w:sz w:val="20"/>
              </w:rPr>
              <w:t>مقارنة المروحة والتكييف في الاستجابة</w:t>
            </w:r>
          </w:p>
        </w:tc>
      </w:tr>
      <w:tr>
        <w:tc>
          <w:tcPr>
            <w:tcW w:type="dxa" w:w="4986"/>
          </w:tcPr>
          <w:p>
            <w:pPr>
              <w:bidi/>
              <w:jc w:val="right"/>
            </w:pPr>
            <w:r/>
            <w:r>
              <w:rPr>
                <w:rFonts w:ascii="Traditional Arabic" w:hAnsi="Traditional Arabic" w:eastAsia="Traditional Arabic"/>
                <w:sz w:val="20"/>
              </w:rPr>
              <w:t>أنواع الأنظمة: تتعلّم، تتوقّع، تتكيّف، متكاملة</w:t>
            </w:r>
          </w:p>
        </w:tc>
        <w:tc>
          <w:tcPr>
            <w:tcW w:type="dxa" w:w="4986"/>
          </w:tcPr>
          <w:p>
            <w:pPr>
              <w:bidi/>
              <w:jc w:val="right"/>
            </w:pPr>
            <w:r/>
            <w:r>
              <w:rPr>
                <w:rFonts w:ascii="Traditional Arabic" w:hAnsi="Traditional Arabic" w:eastAsia="Traditional Arabic"/>
                <w:sz w:val="20"/>
              </w:rPr>
              <w:t>تصنيف أنظمة من بيتك ومدرستك</w:t>
            </w:r>
          </w:p>
        </w:tc>
      </w:tr>
      <w:tr>
        <w:tc>
          <w:tcPr>
            <w:tcW w:type="dxa" w:w="4986"/>
          </w:tcPr>
          <w:p>
            <w:pPr>
              <w:bidi/>
              <w:jc w:val="right"/>
            </w:pPr>
            <w:r/>
            <w:r>
              <w:rPr>
                <w:rFonts w:ascii="Traditional Arabic" w:hAnsi="Traditional Arabic" w:eastAsia="Traditional Arabic"/>
                <w:sz w:val="20"/>
              </w:rPr>
              <w:t>مكوّنات الروبوت: مستشعرات، وحدة تحكم، مشغلات، طاقة، هيكل</w:t>
            </w:r>
          </w:p>
        </w:tc>
        <w:tc>
          <w:tcPr>
            <w:tcW w:type="dxa" w:w="4986"/>
          </w:tcPr>
          <w:p>
            <w:pPr>
              <w:bidi/>
              <w:jc w:val="right"/>
            </w:pPr>
            <w:r/>
            <w:r>
              <w:rPr>
                <w:rFonts w:ascii="Traditional Arabic" w:hAnsi="Traditional Arabic" w:eastAsia="Traditional Arabic"/>
                <w:sz w:val="20"/>
              </w:rPr>
              <w:t>توصيل دارة LDR + Arduino</w:t>
            </w:r>
          </w:p>
        </w:tc>
      </w:tr>
      <w:tr>
        <w:tc>
          <w:tcPr>
            <w:tcW w:type="dxa" w:w="4986"/>
          </w:tcPr>
          <w:p>
            <w:pPr>
              <w:bidi/>
              <w:jc w:val="right"/>
            </w:pPr>
            <w:r/>
            <w:r>
              <w:rPr>
                <w:rFonts w:ascii="Traditional Arabic" w:hAnsi="Traditional Arabic" w:eastAsia="Traditional Arabic"/>
                <w:sz w:val="20"/>
              </w:rPr>
              <w:t>البيانات الرقمية والتماثلية وأثرها في القرار</w:t>
            </w:r>
          </w:p>
        </w:tc>
        <w:tc>
          <w:tcPr>
            <w:tcW w:type="dxa" w:w="4986"/>
          </w:tcPr>
          <w:p>
            <w:pPr>
              <w:bidi/>
              <w:jc w:val="right"/>
            </w:pPr>
            <w:r/>
            <w:r>
              <w:rPr>
                <w:rFonts w:ascii="Traditional Arabic" w:hAnsi="Traditional Arabic" w:eastAsia="Traditional Arabic"/>
                <w:sz w:val="20"/>
              </w:rPr>
              <w:t>قراءة مستشعر ضوء وتحويلها لقرار إنارة</w:t>
            </w:r>
          </w:p>
        </w:tc>
      </w:tr>
      <w:tr>
        <w:tc>
          <w:tcPr>
            <w:tcW w:type="dxa" w:w="4986"/>
          </w:tcPr>
          <w:p>
            <w:pPr>
              <w:bidi/>
              <w:jc w:val="right"/>
            </w:pPr>
            <w:r/>
            <w:r>
              <w:rPr>
                <w:rFonts w:ascii="Traditional Arabic" w:hAnsi="Traditional Arabic" w:eastAsia="Traditional Arabic"/>
                <w:sz w:val="20"/>
              </w:rPr>
              <w:t>جودة القرار: دقة، كفاية، ارتباط + التحيّز</w:t>
            </w:r>
          </w:p>
        </w:tc>
        <w:tc>
          <w:tcPr>
            <w:tcW w:type="dxa" w:w="4986"/>
          </w:tcPr>
          <w:p>
            <w:pPr>
              <w:bidi/>
              <w:jc w:val="right"/>
            </w:pPr>
            <w:r/>
            <w:r>
              <w:rPr>
                <w:rFonts w:ascii="Traditional Arabic" w:hAnsi="Traditional Arabic" w:eastAsia="Traditional Arabic"/>
                <w:sz w:val="20"/>
              </w:rPr>
              <w:t>تحليل قرارات حالة (Uber 2018) وعامة</w:t>
            </w:r>
          </w:p>
        </w:tc>
      </w:tr>
      <w:tr>
        <w:tc>
          <w:tcPr>
            <w:tcW w:type="dxa" w:w="4986"/>
          </w:tcPr>
          <w:p>
            <w:pPr>
              <w:bidi/>
              <w:jc w:val="right"/>
            </w:pPr>
            <w:r/>
            <w:r>
              <w:rPr>
                <w:rFonts w:ascii="Traditional Arabic" w:hAnsi="Traditional Arabic" w:eastAsia="Traditional Arabic"/>
                <w:sz w:val="20"/>
              </w:rPr>
              <w:t>خطوات التفكير الهندسي</w:t>
            </w:r>
          </w:p>
        </w:tc>
        <w:tc>
          <w:tcPr>
            <w:tcW w:type="dxa" w:w="4986"/>
          </w:tcPr>
          <w:p>
            <w:pPr>
              <w:bidi/>
              <w:jc w:val="right"/>
            </w:pPr>
            <w:r/>
            <w:r>
              <w:rPr>
                <w:rFonts w:ascii="Traditional Arabic" w:hAnsi="Traditional Arabic" w:eastAsia="Traditional Arabic"/>
                <w:sz w:val="20"/>
              </w:rPr>
              <w:t>تصميم نظام: Define → Improve</w:t>
            </w:r>
          </w:p>
        </w:tc>
      </w:tr>
      <w:tr>
        <w:tc>
          <w:tcPr>
            <w:tcW w:type="dxa" w:w="4986"/>
          </w:tcPr>
          <w:p/>
        </w:tc>
        <w:tc>
          <w:tcPr>
            <w:tcW w:type="dxa" w:w="4986"/>
          </w:tcPr>
          <w:p/>
        </w:tc>
      </w:tr>
    </w:tbl>
    <w:p>
      <w:pPr>
        <w:bidi/>
        <w:jc w:val="right"/>
      </w:pPr>
      <w:r>
        <w:rPr>
          <w:rFonts w:ascii="Traditional Arabic" w:hAnsi="Traditional Arabic" w:eastAsia="Traditional Arabic"/>
          <w:b/>
          <w:color w:val="1F4788"/>
          <w:sz w:val="24"/>
        </w:rPr>
        <w:br/>
        <w:t>============================================================</w:t>
        <w:br/>
        <w:t>مصطلحات</w:t>
        <w:br/>
        <w:t>============================================================</w:t>
      </w:r>
    </w:p>
    <w:p>
      <w:pPr>
        <w:bidi/>
        <w:spacing w:after="80"/>
        <w:jc w:val="right"/>
      </w:pPr>
      <w:r>
        <w:rPr>
          <w:rFonts w:ascii="Traditional Arabic" w:hAnsi="Traditional Arabic" w:eastAsia="Traditional Arabic"/>
          <w:b w:val="0"/>
          <w:sz w:val="22"/>
        </w:rPr>
        <w:t>النظام (System)، نظم التحكم (Control Systems)، التغذية الراجعة (Feedback)، المدخلات (Inputs)، المعالجة والتحكم (Processing &amp; Control)، المخرجات (Outputs)، المستشعر (Sensor)، وحدة التحكم (Controller)، المشغل (Actuator)، الأردوينو (Arduino)، LDR، البيانات الرقمية، البيانات التماثلية، جودة القرار، التحيّز (Bias)، التفكير الهندسي (Engineering Thinking)، الأنظمة المفتوحة/المغلقة، الأنظمة المتكاملة</w:t>
      </w:r>
    </w:p>
    <w:p>
      <w:pPr>
        <w:bidi/>
        <w:jc w:val="right"/>
      </w:pPr>
      <w:r>
        <w:rPr>
          <w:rFonts w:ascii="Traditional Arabic" w:hAnsi="Traditional Arabic" w:eastAsia="Traditional Arabic"/>
          <w:b/>
          <w:color w:val="1F4788"/>
          <w:sz w:val="24"/>
        </w:rPr>
        <w:br/>
        <w:t>============================================================</w:t>
        <w:br/>
        <w:t>خطوات عمل</w:t>
        <w:br/>
        <w:t>============================================================</w:t>
      </w:r>
    </w:p>
    <w:p>
      <w:pPr>
        <w:pStyle w:val="ListParagraph"/>
        <w:bidi/>
        <w:spacing w:after="40"/>
        <w:jc w:val="right"/>
      </w:pPr>
      <w:r>
        <w:rPr>
          <w:rFonts w:ascii="Traditional Arabic" w:hAnsi="Traditional Arabic" w:eastAsia="Traditional Arabic"/>
          <w:sz w:val="22"/>
        </w:rPr>
        <w:t>• قصة تحفيزية: حادث الطائرة — كيف يفشل نظام سليم تقنيًا؟</w:t>
      </w:r>
    </w:p>
    <w:p>
      <w:pPr>
        <w:pStyle w:val="ListParagraph"/>
        <w:bidi/>
        <w:spacing w:after="40"/>
        <w:jc w:val="right"/>
      </w:pPr>
      <w:r>
        <w:rPr>
          <w:rFonts w:ascii="Traditional Arabic" w:hAnsi="Traditional Arabic" w:eastAsia="Traditional Arabic"/>
          <w:sz w:val="22"/>
        </w:rPr>
        <w:t>• نشاط جماعي: كيف يتخذ النظام قراره؟ (قواعد شرطية من قصة).</w:t>
      </w:r>
    </w:p>
    <w:p>
      <w:pPr>
        <w:pStyle w:val="ListParagraph"/>
        <w:bidi/>
        <w:spacing w:after="40"/>
        <w:jc w:val="right"/>
      </w:pPr>
      <w:r>
        <w:rPr>
          <w:rFonts w:ascii="Traditional Arabic" w:hAnsi="Traditional Arabic" w:eastAsia="Traditional Arabic"/>
          <w:sz w:val="22"/>
        </w:rPr>
        <w:t>• استنتاج مفهوم النظام ومكوناته + مثال المكواة الكهربائية.</w:t>
      </w:r>
    </w:p>
    <w:p>
      <w:pPr>
        <w:pStyle w:val="ListParagraph"/>
        <w:bidi/>
        <w:spacing w:after="40"/>
        <w:jc w:val="right"/>
      </w:pPr>
      <w:r>
        <w:rPr>
          <w:rFonts w:ascii="Traditional Arabic" w:hAnsi="Traditional Arabic" w:eastAsia="Traditional Arabic"/>
          <w:sz w:val="22"/>
        </w:rPr>
        <w:t>• مقارنة الأنظمة: مفتوح/مغلق + نبذة تاريخية (جيمس وات).</w:t>
      </w:r>
    </w:p>
    <w:p>
      <w:pPr>
        <w:pStyle w:val="ListParagraph"/>
        <w:bidi/>
        <w:spacing w:after="40"/>
        <w:jc w:val="right"/>
      </w:pPr>
      <w:r>
        <w:rPr>
          <w:rFonts w:ascii="Traditional Arabic" w:hAnsi="Traditional Arabic" w:eastAsia="Traditional Arabic"/>
          <w:sz w:val="22"/>
        </w:rPr>
        <w:t>• تطبيق عملي: بناء نظام إنارة يعتمد على LDR + Arduino.</w:t>
      </w:r>
    </w:p>
    <w:p>
      <w:pPr>
        <w:pStyle w:val="ListParagraph"/>
        <w:bidi/>
        <w:spacing w:after="40"/>
        <w:jc w:val="right"/>
      </w:pPr>
      <w:r>
        <w:rPr>
          <w:rFonts w:ascii="Traditional Arabic" w:hAnsi="Traditional Arabic" w:eastAsia="Traditional Arabic"/>
          <w:sz w:val="22"/>
        </w:rPr>
        <w:t>• تطوير النظام: إضافة مرحلة اختبار وتحسين (تغذية راجعة).</w:t>
      </w:r>
    </w:p>
    <w:p>
      <w:pPr>
        <w:pStyle w:val="ListParagraph"/>
        <w:bidi/>
        <w:spacing w:after="40"/>
        <w:jc w:val="right"/>
      </w:pPr>
      <w:r>
        <w:rPr>
          <w:rFonts w:ascii="Traditional Arabic" w:hAnsi="Traditional Arabic" w:eastAsia="Traditional Arabic"/>
          <w:sz w:val="22"/>
        </w:rPr>
        <w:t>• بناء روبوت يتجنب العوائق بثلاث مراحل.</w:t>
      </w:r>
    </w:p>
    <w:p>
      <w:pPr>
        <w:pStyle w:val="ListParagraph"/>
        <w:bidi/>
        <w:spacing w:after="40"/>
        <w:jc w:val="right"/>
      </w:pPr>
      <w:r>
        <w:rPr>
          <w:rFonts w:ascii="Traditional Arabic" w:hAnsi="Traditional Arabic" w:eastAsia="Traditional Arabic"/>
          <w:sz w:val="22"/>
        </w:rPr>
        <w:t>• مشروع: إشارة مرورية ذكية بـ Arduino.</w:t>
      </w:r>
    </w:p>
    <w:p>
      <w:pPr>
        <w:pStyle w:val="ListParagraph"/>
        <w:bidi/>
        <w:spacing w:after="40"/>
        <w:jc w:val="right"/>
      </w:pPr>
      <w:r>
        <w:rPr>
          <w:rFonts w:ascii="Traditional Arabic" w:hAnsi="Traditional Arabic" w:eastAsia="Traditional Arabic"/>
          <w:sz w:val="22"/>
        </w:rPr>
        <w:t>• مناقشة أخلاقية: Uber 2018 + الأنظمة الذكية 2050 + التحيّز.</w:t>
      </w:r>
    </w:p>
    <w:p>
      <w:pPr>
        <w:bidi/>
        <w:jc w:val="right"/>
      </w:pPr>
      <w:r>
        <w:rPr>
          <w:rFonts w:ascii="Traditional Arabic" w:hAnsi="Traditional Arabic" w:eastAsia="Traditional Arabic"/>
          <w:b/>
          <w:color w:val="1F4788"/>
          <w:sz w:val="24"/>
        </w:rPr>
        <w:br/>
        <w:t>============================================================</w:t>
        <w:br/>
        <w:t>أدلة التقييم</w:t>
        <w:br/>
        <w:t>============================================================</w:t>
      </w:r>
    </w:p>
    <w:p>
      <w:pPr>
        <w:bidi/>
        <w:spacing w:after="80"/>
        <w:jc w:val="right"/>
      </w:pPr>
      <w:r>
        <w:rPr>
          <w:rFonts w:ascii="Traditional Arabic" w:hAnsi="Traditional Arabic" w:eastAsia="Traditional Arabic"/>
          <w:b/>
          <w:sz w:val="22"/>
        </w:rPr>
        <w:t>أ) المهمات الأدائية:</w:t>
      </w:r>
    </w:p>
    <w:p>
      <w:pPr>
        <w:pStyle w:val="ListParagraph"/>
        <w:bidi/>
        <w:spacing w:after="40"/>
        <w:jc w:val="right"/>
      </w:pPr>
      <w:r>
        <w:rPr>
          <w:rFonts w:ascii="Traditional Arabic" w:hAnsi="Traditional Arabic" w:eastAsia="Traditional Arabic"/>
          <w:sz w:val="22"/>
        </w:rPr>
        <w:t>• نظام إنارة يعتمد على LDR (أو مع مستشعر حركة).</w:t>
      </w:r>
    </w:p>
    <w:p>
      <w:pPr>
        <w:pStyle w:val="ListParagraph"/>
        <w:bidi/>
        <w:spacing w:after="40"/>
        <w:jc w:val="right"/>
      </w:pPr>
      <w:r>
        <w:rPr>
          <w:rFonts w:ascii="Traditional Arabic" w:hAnsi="Traditional Arabic" w:eastAsia="Traditional Arabic"/>
          <w:sz w:val="22"/>
        </w:rPr>
        <w:t>• تطوير نظام إنارة الطرق باختبار وتحسين متكرر.</w:t>
      </w:r>
    </w:p>
    <w:p>
      <w:pPr>
        <w:pStyle w:val="ListParagraph"/>
        <w:bidi/>
        <w:spacing w:after="40"/>
        <w:jc w:val="right"/>
      </w:pPr>
      <w:r>
        <w:rPr>
          <w:rFonts w:ascii="Traditional Arabic" w:hAnsi="Traditional Arabic" w:eastAsia="Traditional Arabic"/>
          <w:sz w:val="22"/>
        </w:rPr>
        <w:t>• روبوت يتجنب العوائق بثلاث مراحل هندسية.</w:t>
      </w:r>
    </w:p>
    <w:p>
      <w:pPr>
        <w:pStyle w:val="ListParagraph"/>
        <w:bidi/>
        <w:spacing w:after="40"/>
        <w:jc w:val="right"/>
      </w:pPr>
      <w:r>
        <w:rPr>
          <w:rFonts w:ascii="Traditional Arabic" w:hAnsi="Traditional Arabic" w:eastAsia="Traditional Arabic"/>
          <w:sz w:val="22"/>
        </w:rPr>
        <w:t>• مشروع إشارة مرورية ذكية باستخدام Arduino.</w:t>
      </w:r>
    </w:p>
    <w:p>
      <w:pPr>
        <w:pStyle w:val="ListParagraph"/>
        <w:bidi/>
        <w:spacing w:after="40"/>
        <w:jc w:val="right"/>
      </w:pPr>
      <w:r>
        <w:rPr>
          <w:rFonts w:ascii="Traditional Arabic" w:hAnsi="Traditional Arabic" w:eastAsia="Traditional Arabic"/>
          <w:sz w:val="22"/>
        </w:rPr>
        <w:t>• قضية بحث: حادثة Uber 2018 / الأنظمة الذكية في 2050.</w:t>
      </w:r>
    </w:p>
    <w:p>
      <w:pPr>
        <w:bidi/>
        <w:spacing w:after="80"/>
        <w:jc w:val="right"/>
      </w:pPr>
      <w:r>
        <w:rPr>
          <w:rFonts w:ascii="Traditional Arabic" w:hAnsi="Traditional Arabic" w:eastAsia="Traditional Arabic"/>
          <w:b/>
          <w:sz w:val="22"/>
        </w:rPr>
        <w:t>ب) تقييم المهمات الأدائية:</w:t>
      </w:r>
    </w:p>
    <w:p>
      <w:pPr>
        <w:bidi/>
        <w:spacing w:after="80"/>
        <w:jc w:val="right"/>
      </w:pPr>
      <w:r>
        <w:rPr>
          <w:rFonts w:ascii="Traditional Arabic" w:hAnsi="Traditional Arabic" w:eastAsia="Traditional Arabic"/>
          <w:b w:val="0"/>
          <w:sz w:val="22"/>
        </w:rPr>
        <w:t>يُقيَّم العمل على: صحة تحديد المدخلات/المعالجة/المخرجات/التغذية الراجعة، جودة التوصيل والكود وسلامة التشغيل، مراعاة الأمان في التصميم، عدالة ومناقشة أثر القرار على المجتمع.</w:t>
      </w:r>
    </w:p>
    <w:p>
      <w:pPr>
        <w:bidi/>
        <w:spacing w:after="80"/>
        <w:jc w:val="right"/>
      </w:pPr>
      <w:r>
        <w:rPr>
          <w:rFonts w:ascii="Traditional Arabic" w:hAnsi="Traditional Arabic" w:eastAsia="Traditional Arabic"/>
          <w:b/>
          <w:sz w:val="22"/>
        </w:rPr>
        <w:t>ج) أدلة تقييم أخرى:</w:t>
      </w:r>
    </w:p>
    <w:p>
      <w:pPr>
        <w:pStyle w:val="ListParagraph"/>
        <w:bidi/>
        <w:spacing w:after="40"/>
        <w:jc w:val="right"/>
      </w:pPr>
      <w:r>
        <w:rPr>
          <w:rFonts w:ascii="Traditional Arabic" w:hAnsi="Traditional Arabic" w:eastAsia="Traditional Arabic"/>
          <w:sz w:val="22"/>
        </w:rPr>
        <w:t>• أسئلة الدرس: MCQ + مقالي + مقارنة + تصميم.</w:t>
      </w:r>
    </w:p>
    <w:p>
      <w:pPr>
        <w:pStyle w:val="ListParagraph"/>
        <w:bidi/>
        <w:spacing w:after="40"/>
        <w:jc w:val="right"/>
      </w:pPr>
      <w:r>
        <w:rPr>
          <w:rFonts w:ascii="Traditional Arabic" w:hAnsi="Traditional Arabic" w:eastAsia="Traditional Arabic"/>
          <w:sz w:val="22"/>
        </w:rPr>
        <w:t>• أسئلة الوحدة الشاملة.</w:t>
      </w:r>
    </w:p>
    <w:p>
      <w:pPr>
        <w:pStyle w:val="ListParagraph"/>
        <w:bidi/>
        <w:spacing w:after="40"/>
        <w:jc w:val="right"/>
      </w:pPr>
      <w:r>
        <w:rPr>
          <w:rFonts w:ascii="Traditional Arabic" w:hAnsi="Traditional Arabic" w:eastAsia="Traditional Arabic"/>
          <w:sz w:val="22"/>
        </w:rPr>
        <w:t>• تقييم المشاريع الهندسية (لائحة تقدير).</w:t>
      </w:r>
    </w:p>
    <w:p>
      <w:pPr>
        <w:pStyle w:val="ListParagraph"/>
        <w:bidi/>
        <w:spacing w:after="40"/>
        <w:jc w:val="right"/>
      </w:pPr>
      <w:r>
        <w:rPr>
          <w:rFonts w:ascii="Traditional Arabic" w:hAnsi="Traditional Arabic" w:eastAsia="Traditional Arabic"/>
          <w:sz w:val="22"/>
        </w:rPr>
        <w:t>• اختبارات قصيرة في المنصة.</w:t>
      </w:r>
    </w:p>
    <w:p>
      <w:pPr>
        <w:pStyle w:val="ListParagraph"/>
        <w:bidi/>
        <w:spacing w:after="40"/>
        <w:jc w:val="right"/>
      </w:pPr>
      <w:r>
        <w:rPr>
          <w:rFonts w:ascii="Traditional Arabic" w:hAnsi="Traditional Arabic" w:eastAsia="Traditional Arabic"/>
          <w:sz w:val="22"/>
        </w:rPr>
        <w:t>• مناقشة صفية حول أخلاقيات الأنظمة الذكية.</w:t>
      </w:r>
    </w:p>
    <w:p>
      <w:pPr>
        <w:bidi/>
        <w:spacing w:after="80"/>
        <w:jc w:val="right"/>
      </w:pPr>
      <w:r>
        <w:rPr>
          <w:rFonts w:ascii="Traditional Arabic" w:hAnsi="Traditional Arabic" w:eastAsia="Traditional Arabic"/>
          <w:b/>
          <w:sz w:val="22"/>
        </w:rPr>
        <w:t>د) معايير تقييم عمل الطالب:</w:t>
      </w:r>
    </w:p>
    <w:p>
      <w:pPr>
        <w:pStyle w:val="ListParagraph"/>
        <w:bidi/>
        <w:spacing w:after="40"/>
        <w:jc w:val="right"/>
      </w:pPr>
      <w:r>
        <w:rPr>
          <w:rFonts w:ascii="Traditional Arabic" w:hAnsi="Traditional Arabic" w:eastAsia="Traditional Arabic"/>
          <w:sz w:val="22"/>
        </w:rPr>
        <w:t>• يُحدّد المدخلات والمعالجة والمخرجات والتغذية الراجعة بدقة.</w:t>
      </w:r>
    </w:p>
    <w:p>
      <w:pPr>
        <w:pStyle w:val="ListParagraph"/>
        <w:bidi/>
        <w:spacing w:after="40"/>
        <w:jc w:val="right"/>
      </w:pPr>
      <w:r>
        <w:rPr>
          <w:rFonts w:ascii="Traditional Arabic" w:hAnsi="Traditional Arabic" w:eastAsia="Traditional Arabic"/>
          <w:sz w:val="22"/>
        </w:rPr>
        <w:t>• يُوصّل الدارة بشكل صحيح ويوثق الكود.</w:t>
      </w:r>
    </w:p>
    <w:p>
      <w:pPr>
        <w:pStyle w:val="ListParagraph"/>
        <w:bidi/>
        <w:spacing w:after="40"/>
        <w:jc w:val="right"/>
      </w:pPr>
      <w:r>
        <w:rPr>
          <w:rFonts w:ascii="Traditional Arabic" w:hAnsi="Traditional Arabic" w:eastAsia="Traditional Arabic"/>
          <w:sz w:val="22"/>
        </w:rPr>
        <w:t>• يختبر النظام ويكتشف الأخطاء ويُحسّنها (تغذية راجعة).</w:t>
      </w:r>
    </w:p>
    <w:p>
      <w:pPr>
        <w:pStyle w:val="ListParagraph"/>
        <w:bidi/>
        <w:spacing w:after="40"/>
        <w:jc w:val="right"/>
      </w:pPr>
      <w:r>
        <w:rPr>
          <w:rFonts w:ascii="Traditional Arabic" w:hAnsi="Traditional Arabic" w:eastAsia="Traditional Arabic"/>
          <w:sz w:val="22"/>
        </w:rPr>
        <w:t>• يُقارن بين الأنظمة ويُعلّل أيها أكثر دقّة واستجابة.</w:t>
      </w:r>
    </w:p>
    <w:p>
      <w:pPr>
        <w:pStyle w:val="ListParagraph"/>
        <w:bidi/>
        <w:spacing w:after="40"/>
        <w:jc w:val="right"/>
      </w:pPr>
      <w:r>
        <w:rPr>
          <w:rFonts w:ascii="Traditional Arabic" w:hAnsi="Traditional Arabic" w:eastAsia="Traditional Arabic"/>
          <w:sz w:val="22"/>
        </w:rPr>
        <w:t>• يُقيّم جودة القرار بالدقة والكفاية والارتباط.</w:t>
      </w:r>
    </w:p>
    <w:p>
      <w:pPr>
        <w:pStyle w:val="ListParagraph"/>
        <w:bidi/>
        <w:spacing w:after="40"/>
        <w:jc w:val="right"/>
      </w:pPr>
      <w:r>
        <w:rPr>
          <w:rFonts w:ascii="Traditional Arabic" w:hAnsi="Traditional Arabic" w:eastAsia="Traditional Arabic"/>
          <w:sz w:val="22"/>
        </w:rPr>
        <w:t>• يكتشف التحيّز في بيانات أو خوارزمية ويقترح علاجًا.</w:t>
      </w:r>
    </w:p>
    <w:p>
      <w:pPr>
        <w:pStyle w:val="ListParagraph"/>
        <w:bidi/>
        <w:spacing w:after="40"/>
        <w:jc w:val="right"/>
      </w:pPr>
      <w:r>
        <w:rPr>
          <w:rFonts w:ascii="Traditional Arabic" w:hAnsi="Traditional Arabic" w:eastAsia="Traditional Arabic"/>
          <w:sz w:val="22"/>
        </w:rPr>
        <w:t>• يتعاون مع زملائه ويعمل بأخلاقيات العمل الهندسي.</w:t>
      </w:r>
    </w:p>
    <w:p>
      <w:pPr>
        <w:bidi/>
        <w:jc w:val="right"/>
      </w:pPr>
      <w:r>
        <w:rPr>
          <w:rFonts w:ascii="Traditional Arabic" w:hAnsi="Traditional Arabic" w:eastAsia="Traditional Arabic"/>
          <w:b/>
          <w:color w:val="1F4788"/>
          <w:sz w:val="24"/>
        </w:rPr>
        <w:br/>
        <w:t>============================================================</w:t>
        <w:br/>
        <w:t>خطة التعلم</w:t>
        <w:br/>
        <w:t>============================================================</w:t>
      </w:r>
    </w:p>
    <w:tbl>
      <w:tblPr>
        <w:tblStyle w:val="TableGrid"/>
        <w:tblW w:type="auto" w:w="0"/>
        <w:tblLook w:firstColumn="1" w:firstRow="1" w:lastColumn="0" w:lastRow="0" w:noHBand="0" w:noVBand="1" w:val="04A0"/>
      </w:tblPr>
      <w:tblGrid>
        <w:gridCol w:w="3324"/>
        <w:gridCol w:w="3324"/>
        <w:gridCol w:w="3324"/>
      </w:tblGrid>
      <w:tr>
        <w:tc>
          <w:tcPr>
            <w:tcW w:type="dxa" w:w="3324"/>
            <w:shd w:fill="D9E2F3"/>
          </w:tcPr>
          <w:p>
            <w:pPr>
              <w:bidi/>
            </w:pPr>
            <w:r/>
            <w:r>
              <w:rPr>
                <w:rFonts w:ascii="Traditional Arabic" w:hAnsi="Traditional Arabic" w:eastAsia="Traditional Arabic"/>
                <w:b/>
                <w:sz w:val="22"/>
              </w:rPr>
              <w:t>الحصة</w:t>
            </w:r>
          </w:p>
        </w:tc>
        <w:tc>
          <w:tcPr>
            <w:tcW w:type="dxa" w:w="3324"/>
            <w:shd w:fill="D9E2F3"/>
          </w:tcPr>
          <w:p>
            <w:pPr>
              <w:bidi/>
            </w:pPr>
            <w:r/>
            <w:r>
              <w:rPr>
                <w:rFonts w:ascii="Traditional Arabic" w:hAnsi="Traditional Arabic" w:eastAsia="Traditional Arabic"/>
                <w:b/>
                <w:sz w:val="22"/>
              </w:rPr>
              <w:t>المحور</w:t>
            </w:r>
          </w:p>
        </w:tc>
        <w:tc>
          <w:tcPr>
            <w:tcW w:type="dxa" w:w="3324"/>
            <w:shd w:fill="D9E2F3"/>
          </w:tcPr>
          <w:p>
            <w:pPr>
              <w:bidi/>
            </w:pPr>
            <w:r/>
            <w:r>
              <w:rPr>
                <w:rFonts w:ascii="Traditional Arabic" w:hAnsi="Traditional Arabic" w:eastAsia="Traditional Arabic"/>
                <w:b/>
                <w:sz w:val="22"/>
              </w:rPr>
              <w:t>المخرج التعليمي</w:t>
            </w:r>
          </w:p>
        </w:tc>
      </w:tr>
      <w:tr>
        <w:tc>
          <w:tcPr>
            <w:tcW w:type="dxa" w:w="3324"/>
          </w:tcPr>
          <w:p>
            <w:pPr>
              <w:bidi/>
              <w:jc w:val="right"/>
            </w:pPr>
            <w:r/>
            <w:r>
              <w:rPr>
                <w:rFonts w:ascii="Traditional Arabic" w:hAnsi="Traditional Arabic" w:eastAsia="Traditional Arabic"/>
                <w:sz w:val="20"/>
              </w:rPr>
              <w:t>1</w:t>
            </w:r>
          </w:p>
        </w:tc>
        <w:tc>
          <w:tcPr>
            <w:tcW w:type="dxa" w:w="3324"/>
          </w:tcPr>
          <w:p>
            <w:pPr>
              <w:bidi/>
              <w:jc w:val="right"/>
            </w:pPr>
            <w:r/>
            <w:r>
              <w:rPr>
                <w:rFonts w:ascii="Traditional Arabic" w:hAnsi="Traditional Arabic" w:eastAsia="Traditional Arabic"/>
                <w:sz w:val="20"/>
              </w:rPr>
              <w:t>كيف تفكّر الأنظمة؟ + نظم التحكم</w:t>
            </w:r>
          </w:p>
        </w:tc>
        <w:tc>
          <w:tcPr>
            <w:tcW w:type="dxa" w:w="3324"/>
          </w:tcPr>
          <w:p>
            <w:pPr>
              <w:bidi/>
              <w:jc w:val="right"/>
            </w:pPr>
            <w:r/>
            <w:r>
              <w:rPr>
                <w:rFonts w:ascii="Traditional Arabic" w:hAnsi="Traditional Arabic" w:eastAsia="Traditional Arabic"/>
                <w:sz w:val="20"/>
              </w:rPr>
              <w:t>مخطط ريّ/نقل ماء + أنواع أنظمة</w:t>
            </w:r>
          </w:p>
        </w:tc>
      </w:tr>
      <w:tr>
        <w:tc>
          <w:tcPr>
            <w:tcW w:type="dxa" w:w="3324"/>
          </w:tcPr>
          <w:p>
            <w:pPr>
              <w:bidi/>
              <w:jc w:val="right"/>
            </w:pPr>
            <w:r/>
            <w:r>
              <w:rPr>
                <w:rFonts w:ascii="Traditional Arabic" w:hAnsi="Traditional Arabic" w:eastAsia="Traditional Arabic"/>
                <w:sz w:val="20"/>
              </w:rPr>
              <w:t>2</w:t>
            </w:r>
          </w:p>
        </w:tc>
        <w:tc>
          <w:tcPr>
            <w:tcW w:type="dxa" w:w="3324"/>
          </w:tcPr>
          <w:p>
            <w:pPr>
              <w:bidi/>
              <w:jc w:val="right"/>
            </w:pPr>
            <w:r/>
            <w:r>
              <w:rPr>
                <w:rFonts w:ascii="Traditional Arabic" w:hAnsi="Traditional Arabic" w:eastAsia="Traditional Arabic"/>
                <w:sz w:val="20"/>
              </w:rPr>
              <w:t>الروبوت كنظام متكامل</w:t>
            </w:r>
          </w:p>
        </w:tc>
        <w:tc>
          <w:tcPr>
            <w:tcW w:type="dxa" w:w="3324"/>
          </w:tcPr>
          <w:p>
            <w:pPr>
              <w:bidi/>
              <w:jc w:val="right"/>
            </w:pPr>
            <w:r/>
            <w:r>
              <w:rPr>
                <w:rFonts w:ascii="Traditional Arabic" w:hAnsi="Traditional Arabic" w:eastAsia="Traditional Arabic"/>
                <w:sz w:val="20"/>
              </w:rPr>
              <w:t>دارة إنارة LDR + مكونات الروبوت</w:t>
            </w:r>
          </w:p>
        </w:tc>
      </w:tr>
      <w:tr>
        <w:tc>
          <w:tcPr>
            <w:tcW w:type="dxa" w:w="3324"/>
          </w:tcPr>
          <w:p>
            <w:pPr>
              <w:bidi/>
              <w:jc w:val="right"/>
            </w:pPr>
            <w:r/>
            <w:r>
              <w:rPr>
                <w:rFonts w:ascii="Traditional Arabic" w:hAnsi="Traditional Arabic" w:eastAsia="Traditional Arabic"/>
                <w:sz w:val="20"/>
              </w:rPr>
              <w:t>3</w:t>
            </w:r>
          </w:p>
        </w:tc>
        <w:tc>
          <w:tcPr>
            <w:tcW w:type="dxa" w:w="3324"/>
          </w:tcPr>
          <w:p>
            <w:pPr>
              <w:bidi/>
              <w:jc w:val="right"/>
            </w:pPr>
            <w:r/>
            <w:r>
              <w:rPr>
                <w:rFonts w:ascii="Traditional Arabic" w:hAnsi="Traditional Arabic" w:eastAsia="Traditional Arabic"/>
                <w:sz w:val="20"/>
              </w:rPr>
              <w:t>من البيانات إلى القرار</w:t>
            </w:r>
          </w:p>
        </w:tc>
        <w:tc>
          <w:tcPr>
            <w:tcW w:type="dxa" w:w="3324"/>
          </w:tcPr>
          <w:p>
            <w:pPr>
              <w:bidi/>
              <w:jc w:val="right"/>
            </w:pPr>
            <w:r/>
            <w:r>
              <w:rPr>
                <w:rFonts w:ascii="Traditional Arabic" w:hAnsi="Traditional Arabic" w:eastAsia="Traditional Arabic"/>
                <w:sz w:val="20"/>
              </w:rPr>
              <w:t>روبوت تجنب عوائق بثلاث مراحل</w:t>
            </w:r>
          </w:p>
        </w:tc>
      </w:tr>
      <w:tr>
        <w:tc>
          <w:tcPr>
            <w:tcW w:type="dxa" w:w="3324"/>
          </w:tcPr>
          <w:p>
            <w:pPr>
              <w:bidi/>
              <w:jc w:val="right"/>
            </w:pPr>
            <w:r/>
            <w:r>
              <w:rPr>
                <w:rFonts w:ascii="Traditional Arabic" w:hAnsi="Traditional Arabic" w:eastAsia="Traditional Arabic"/>
                <w:sz w:val="20"/>
              </w:rPr>
              <w:t>4</w:t>
            </w:r>
          </w:p>
        </w:tc>
        <w:tc>
          <w:tcPr>
            <w:tcW w:type="dxa" w:w="3324"/>
          </w:tcPr>
          <w:p>
            <w:pPr>
              <w:bidi/>
              <w:jc w:val="right"/>
            </w:pPr>
            <w:r/>
            <w:r>
              <w:rPr>
                <w:rFonts w:ascii="Traditional Arabic" w:hAnsi="Traditional Arabic" w:eastAsia="Traditional Arabic"/>
                <w:sz w:val="20"/>
              </w:rPr>
              <w:t>هندسة الأنظمة وتطوير القرار</w:t>
            </w:r>
          </w:p>
        </w:tc>
        <w:tc>
          <w:tcPr>
            <w:tcW w:type="dxa" w:w="3324"/>
          </w:tcPr>
          <w:p>
            <w:pPr>
              <w:bidi/>
              <w:jc w:val="right"/>
            </w:pPr>
            <w:r/>
            <w:r>
              <w:rPr>
                <w:rFonts w:ascii="Traditional Arabic" w:hAnsi="Traditional Arabic" w:eastAsia="Traditional Arabic"/>
                <w:sz w:val="20"/>
              </w:rPr>
              <w:t>موقف سيارات + إشارة مرور + مناقشة</w:t>
            </w:r>
          </w:p>
        </w:tc>
      </w:tr>
      <w:tr>
        <w:tc>
          <w:tcPr>
            <w:tcW w:type="dxa" w:w="3324"/>
          </w:tcPr>
          <w:p/>
        </w:tc>
        <w:tc>
          <w:tcPr>
            <w:tcW w:type="dxa" w:w="3324"/>
          </w:tcPr>
          <w:p/>
        </w:tc>
        <w:tc>
          <w:tcPr>
            <w:tcW w:type="dxa" w:w="3324"/>
          </w:tcPr>
          <w:p/>
        </w:tc>
      </w:tr>
    </w:tbl>
    <w:p>
      <w:pPr>
        <w:bidi/>
        <w:spacing w:after="80"/>
        <w:jc w:val="right"/>
      </w:pPr>
      <w:r>
        <w:rPr>
          <w:rFonts w:ascii="Traditional Arabic" w:hAnsi="Traditional Arabic" w:eastAsia="Traditional Arabic"/>
          <w:b w:val="0"/>
          <w:sz w:val="22"/>
        </w:rPr>
      </w:r>
    </w:p>
    <w:p>
      <w:pPr>
        <w:bidi/>
        <w:spacing w:after="80"/>
        <w:jc w:val="right"/>
      </w:pPr>
      <w:r>
        <w:rPr>
          <w:rFonts w:ascii="Traditional Arabic" w:hAnsi="Traditional Arabic" w:eastAsia="Traditional Arabic"/>
          <w:b w:val="0"/>
          <w:sz w:val="18"/>
        </w:rPr>
        <w:t>المصدر: الكتاب المدرسي المعتمد — المهارات الرقمية، الوحدة 4 (ص 117-152).</w:t>
      </w:r>
    </w:p>
    <w:p>
      <w:pPr>
        <w:bidi/>
        <w:spacing w:after="80"/>
        <w:jc w:val="right"/>
      </w:pPr>
      <w:r>
        <w:rPr>
          <w:rFonts w:ascii="Traditional Arabic" w:hAnsi="Traditional Arabic" w:eastAsia="Traditional Arabic"/>
          <w:b w:val="0"/>
          <w:sz w:val="18"/>
        </w:rPr>
        <w:t>نموذج تحليل تربوي وفق قالب مديرية يطا التربوية.</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raditional Arabic" w:hAnsi="Traditional Arabic" w:eastAsia="Traditional Arab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