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55C04E" w14:textId="641A0839" w:rsidR="00FB78F0" w:rsidRPr="003205F7" w:rsidRDefault="00FB78F0" w:rsidP="003205F7">
      <w:pPr>
        <w:jc w:val="center"/>
        <w:rPr>
          <w:rFonts w:ascii="Times" w:hAnsi="Times"/>
          <w:b/>
          <w:sz w:val="32"/>
          <w:szCs w:val="32"/>
        </w:rPr>
      </w:pPr>
      <w:r w:rsidRPr="003205F7">
        <w:rPr>
          <w:rFonts w:ascii="Times" w:hAnsi="Times"/>
          <w:b/>
          <w:sz w:val="32"/>
          <w:szCs w:val="32"/>
        </w:rPr>
        <w:t>Topics in Metaphysics: Fundamentality and Explanation</w:t>
      </w:r>
    </w:p>
    <w:p w14:paraId="4CABE754" w14:textId="79D656DB" w:rsidR="00FB78F0" w:rsidRDefault="00FB78F0" w:rsidP="003205F7">
      <w:pPr>
        <w:jc w:val="center"/>
        <w:rPr>
          <w:rFonts w:ascii="Times" w:hAnsi="Times"/>
          <w:b/>
          <w:sz w:val="32"/>
          <w:szCs w:val="32"/>
        </w:rPr>
      </w:pPr>
      <w:r w:rsidRPr="003205F7">
        <w:rPr>
          <w:rFonts w:ascii="Times" w:hAnsi="Times"/>
          <w:b/>
          <w:sz w:val="32"/>
          <w:szCs w:val="32"/>
        </w:rPr>
        <w:t>Spring 2016</w:t>
      </w:r>
    </w:p>
    <w:p w14:paraId="26214195" w14:textId="77777777" w:rsidR="003205F7" w:rsidRDefault="003205F7" w:rsidP="003205F7">
      <w:pPr>
        <w:jc w:val="center"/>
        <w:rPr>
          <w:rFonts w:ascii="Times" w:hAnsi="Times"/>
          <w:b/>
          <w:sz w:val="32"/>
          <w:szCs w:val="32"/>
        </w:rPr>
      </w:pPr>
    </w:p>
    <w:p w14:paraId="64DDAA5F" w14:textId="77777777" w:rsidR="003205F7" w:rsidRPr="003205F7" w:rsidRDefault="003205F7" w:rsidP="003205F7">
      <w:pPr>
        <w:jc w:val="center"/>
        <w:rPr>
          <w:rFonts w:ascii="Times" w:hAnsi="Times"/>
          <w:b/>
          <w:sz w:val="32"/>
          <w:szCs w:val="32"/>
        </w:rPr>
      </w:pPr>
    </w:p>
    <w:p w14:paraId="10A3261C" w14:textId="77777777" w:rsidR="00FB78F0" w:rsidRPr="003205F7" w:rsidRDefault="00FB78F0" w:rsidP="00FB78F0">
      <w:pPr>
        <w:jc w:val="center"/>
        <w:rPr>
          <w:rFonts w:ascii="Times" w:hAnsi="Times"/>
          <w:b/>
          <w:sz w:val="32"/>
          <w:szCs w:val="32"/>
        </w:rPr>
      </w:pPr>
    </w:p>
    <w:p w14:paraId="4FD53452" w14:textId="77777777" w:rsidR="00FB78F0" w:rsidRPr="003205F7" w:rsidRDefault="00FB78F0" w:rsidP="00FB78F0">
      <w:pPr>
        <w:rPr>
          <w:rFonts w:ascii="Times" w:hAnsi="Times"/>
          <w:sz w:val="28"/>
          <w:szCs w:val="28"/>
        </w:rPr>
      </w:pPr>
      <w:r w:rsidRPr="003205F7">
        <w:rPr>
          <w:rFonts w:ascii="Times" w:hAnsi="Times"/>
          <w:b/>
          <w:sz w:val="28"/>
          <w:szCs w:val="28"/>
        </w:rPr>
        <w:t xml:space="preserve">Meetings:  </w:t>
      </w:r>
      <w:r w:rsidRPr="003205F7">
        <w:rPr>
          <w:rFonts w:ascii="Times" w:hAnsi="Times"/>
        </w:rPr>
        <w:t>Wednesdays: 7:00-9:30pm, main seminar room.</w:t>
      </w:r>
      <w:r w:rsidRPr="003205F7">
        <w:rPr>
          <w:rFonts w:ascii="Times" w:hAnsi="Times"/>
          <w:sz w:val="28"/>
          <w:szCs w:val="28"/>
        </w:rPr>
        <w:t xml:space="preserve"> </w:t>
      </w:r>
    </w:p>
    <w:p w14:paraId="6E8A4B95" w14:textId="77777777" w:rsidR="00FB78F0" w:rsidRPr="003205F7" w:rsidRDefault="00FB78F0">
      <w:pPr>
        <w:rPr>
          <w:rFonts w:ascii="Times" w:hAnsi="Times"/>
          <w:b/>
          <w:sz w:val="28"/>
          <w:szCs w:val="28"/>
        </w:rPr>
      </w:pPr>
    </w:p>
    <w:p w14:paraId="2F155367" w14:textId="41450C46" w:rsidR="00FB78F0" w:rsidRDefault="00FB78F0">
      <w:pPr>
        <w:rPr>
          <w:rFonts w:ascii="Times" w:hAnsi="Times"/>
          <w:b/>
          <w:sz w:val="28"/>
          <w:szCs w:val="28"/>
        </w:rPr>
      </w:pPr>
      <w:r w:rsidRPr="003205F7">
        <w:rPr>
          <w:rFonts w:ascii="Times" w:hAnsi="Times"/>
          <w:b/>
          <w:sz w:val="28"/>
          <w:szCs w:val="28"/>
        </w:rPr>
        <w:t xml:space="preserve">Contact:  </w:t>
      </w:r>
    </w:p>
    <w:p w14:paraId="16ACA2AF" w14:textId="77777777" w:rsidR="003205F7" w:rsidRPr="003205F7" w:rsidRDefault="003205F7">
      <w:pPr>
        <w:rPr>
          <w:rFonts w:ascii="Times" w:hAnsi="Times"/>
          <w:b/>
          <w:sz w:val="28"/>
          <w:szCs w:val="28"/>
        </w:rPr>
      </w:pPr>
    </w:p>
    <w:p w14:paraId="49F186B2" w14:textId="2F4C0666" w:rsidR="00FB78F0" w:rsidRPr="003205F7" w:rsidRDefault="00FB78F0">
      <w:pPr>
        <w:rPr>
          <w:rFonts w:ascii="Times" w:hAnsi="Times"/>
        </w:rPr>
      </w:pPr>
      <w:r w:rsidRPr="003205F7">
        <w:rPr>
          <w:rFonts w:ascii="Times" w:hAnsi="Times"/>
        </w:rPr>
        <w:t>Erica Shumener</w:t>
      </w:r>
    </w:p>
    <w:p w14:paraId="2E66EE53" w14:textId="7708373C" w:rsidR="00FB78F0" w:rsidRPr="003205F7" w:rsidRDefault="00FB78F0">
      <w:pPr>
        <w:rPr>
          <w:rFonts w:ascii="Times" w:hAnsi="Times"/>
        </w:rPr>
      </w:pPr>
      <w:r w:rsidRPr="003205F7">
        <w:rPr>
          <w:rFonts w:ascii="Times" w:hAnsi="Times"/>
        </w:rPr>
        <w:t>Office: 1009C Cathedral of Learning (next to Anil’s office)</w:t>
      </w:r>
    </w:p>
    <w:p w14:paraId="40F532FA" w14:textId="64CFAA3D" w:rsidR="00FB78F0" w:rsidRPr="003205F7" w:rsidRDefault="00FB78F0">
      <w:pPr>
        <w:rPr>
          <w:rFonts w:ascii="Times" w:hAnsi="Times"/>
        </w:rPr>
      </w:pPr>
      <w:r w:rsidRPr="003205F7">
        <w:rPr>
          <w:rFonts w:ascii="Times" w:hAnsi="Times"/>
        </w:rPr>
        <w:t>Office Hours: Thursdays, 3-5pm (or email me to set up a time</w:t>
      </w:r>
      <w:r w:rsidR="00DD2C33">
        <w:rPr>
          <w:rFonts w:ascii="Times" w:hAnsi="Times"/>
        </w:rPr>
        <w:t xml:space="preserve"> to meet</w:t>
      </w:r>
      <w:r w:rsidRPr="003205F7">
        <w:rPr>
          <w:rFonts w:ascii="Times" w:hAnsi="Times"/>
        </w:rPr>
        <w:t>)</w:t>
      </w:r>
    </w:p>
    <w:p w14:paraId="51C936E6" w14:textId="113BDF60" w:rsidR="00FB78F0" w:rsidRPr="003205F7" w:rsidRDefault="00FB78F0">
      <w:pPr>
        <w:rPr>
          <w:rFonts w:ascii="Times" w:hAnsi="Times"/>
        </w:rPr>
      </w:pPr>
      <w:r w:rsidRPr="003205F7">
        <w:rPr>
          <w:rFonts w:ascii="Times" w:hAnsi="Times"/>
        </w:rPr>
        <w:t xml:space="preserve">Email:  </w:t>
      </w:r>
      <w:hyperlink r:id="rId6" w:history="1">
        <w:r w:rsidRPr="003205F7">
          <w:rPr>
            <w:rStyle w:val="Hyperlink"/>
            <w:rFonts w:ascii="Times" w:hAnsi="Times"/>
          </w:rPr>
          <w:t>ehs20@pitt.edu</w:t>
        </w:r>
      </w:hyperlink>
    </w:p>
    <w:p w14:paraId="0D575B16" w14:textId="48345D25" w:rsidR="00FB78F0" w:rsidRPr="003205F7" w:rsidRDefault="00FB78F0">
      <w:pPr>
        <w:rPr>
          <w:rFonts w:ascii="Times" w:hAnsi="Times"/>
        </w:rPr>
      </w:pPr>
      <w:r w:rsidRPr="003205F7">
        <w:rPr>
          <w:rFonts w:ascii="Times" w:hAnsi="Times"/>
        </w:rPr>
        <w:t>Phone: 323-244-9912</w:t>
      </w:r>
    </w:p>
    <w:p w14:paraId="55BA4EB8" w14:textId="77777777" w:rsidR="00FB78F0" w:rsidRPr="003205F7" w:rsidRDefault="00FB78F0">
      <w:pPr>
        <w:rPr>
          <w:rFonts w:ascii="Times" w:hAnsi="Times"/>
          <w:b/>
          <w:sz w:val="28"/>
          <w:szCs w:val="28"/>
        </w:rPr>
      </w:pPr>
    </w:p>
    <w:p w14:paraId="2ECF0B7E" w14:textId="57F8A508" w:rsidR="00FB78F0" w:rsidRPr="003205F7" w:rsidRDefault="00FB78F0">
      <w:pPr>
        <w:rPr>
          <w:rFonts w:ascii="Times" w:hAnsi="Times"/>
          <w:b/>
          <w:sz w:val="28"/>
          <w:szCs w:val="28"/>
        </w:rPr>
      </w:pPr>
      <w:r w:rsidRPr="003205F7">
        <w:rPr>
          <w:rFonts w:ascii="Times" w:hAnsi="Times"/>
          <w:b/>
          <w:sz w:val="28"/>
          <w:szCs w:val="28"/>
        </w:rPr>
        <w:t xml:space="preserve">Course Website:  </w:t>
      </w:r>
    </w:p>
    <w:p w14:paraId="78E00FF3" w14:textId="77777777" w:rsidR="00FB78F0" w:rsidRPr="003205F7" w:rsidRDefault="00FB78F0">
      <w:pPr>
        <w:rPr>
          <w:rFonts w:ascii="Times" w:hAnsi="Times"/>
          <w:b/>
          <w:sz w:val="28"/>
          <w:szCs w:val="28"/>
        </w:rPr>
      </w:pPr>
    </w:p>
    <w:p w14:paraId="46D0DAA2" w14:textId="4186E2C8" w:rsidR="00FB78F0" w:rsidRPr="003205F7" w:rsidRDefault="00486F2F">
      <w:pPr>
        <w:rPr>
          <w:rFonts w:ascii="Times" w:hAnsi="Times"/>
        </w:rPr>
      </w:pPr>
      <w:hyperlink r:id="rId7" w:history="1">
        <w:r w:rsidR="00FB78F0" w:rsidRPr="003205F7">
          <w:rPr>
            <w:rStyle w:val="Hyperlink"/>
            <w:rFonts w:ascii="Times" w:hAnsi="Times"/>
          </w:rPr>
          <w:t>http://ericashumener.net/metaphysics_seminar/</w:t>
        </w:r>
      </w:hyperlink>
    </w:p>
    <w:p w14:paraId="77CA1644" w14:textId="77777777" w:rsidR="00FB78F0" w:rsidRPr="003205F7" w:rsidRDefault="00FB78F0">
      <w:pPr>
        <w:rPr>
          <w:rFonts w:ascii="Times" w:hAnsi="Times"/>
        </w:rPr>
      </w:pPr>
    </w:p>
    <w:p w14:paraId="27557905" w14:textId="49405DD8" w:rsidR="00D52CAA" w:rsidRPr="003205F7" w:rsidRDefault="00D52CAA">
      <w:pPr>
        <w:rPr>
          <w:rFonts w:ascii="Times" w:hAnsi="Times"/>
        </w:rPr>
      </w:pPr>
      <w:r w:rsidRPr="003205F7">
        <w:rPr>
          <w:rFonts w:ascii="Times" w:hAnsi="Times"/>
        </w:rPr>
        <w:t>This site will contain pdfs of the readings and the syllabus.  The site is password protected:</w:t>
      </w:r>
    </w:p>
    <w:p w14:paraId="15107542" w14:textId="77777777" w:rsidR="00D52CAA" w:rsidRPr="003205F7" w:rsidRDefault="00D52CAA">
      <w:pPr>
        <w:rPr>
          <w:rFonts w:ascii="Times" w:hAnsi="Times"/>
        </w:rPr>
      </w:pPr>
    </w:p>
    <w:p w14:paraId="1EC52D1C" w14:textId="42C89B86" w:rsidR="00FB78F0" w:rsidRPr="003205F7" w:rsidRDefault="00FB78F0">
      <w:pPr>
        <w:rPr>
          <w:rFonts w:ascii="Times" w:hAnsi="Times"/>
        </w:rPr>
      </w:pPr>
      <w:r w:rsidRPr="003205F7">
        <w:rPr>
          <w:rFonts w:ascii="Times" w:hAnsi="Times"/>
        </w:rPr>
        <w:t>Name: grue</w:t>
      </w:r>
    </w:p>
    <w:p w14:paraId="6EB6D9B0" w14:textId="12F63B8F" w:rsidR="00FB78F0" w:rsidRDefault="00FB78F0">
      <w:pPr>
        <w:rPr>
          <w:rFonts w:ascii="Times" w:hAnsi="Times"/>
        </w:rPr>
      </w:pPr>
      <w:r w:rsidRPr="003205F7">
        <w:rPr>
          <w:rFonts w:ascii="Times" w:hAnsi="Times"/>
        </w:rPr>
        <w:t>Password: bleen</w:t>
      </w:r>
    </w:p>
    <w:p w14:paraId="0B578C3C" w14:textId="77777777" w:rsidR="003205F7" w:rsidRDefault="003205F7">
      <w:pPr>
        <w:rPr>
          <w:rFonts w:ascii="Times" w:hAnsi="Times"/>
        </w:rPr>
      </w:pPr>
    </w:p>
    <w:p w14:paraId="38AB7E83" w14:textId="77777777" w:rsidR="003205F7" w:rsidRPr="003205F7" w:rsidRDefault="003205F7">
      <w:pPr>
        <w:rPr>
          <w:rFonts w:ascii="Times" w:hAnsi="Times"/>
        </w:rPr>
      </w:pPr>
    </w:p>
    <w:p w14:paraId="718F786A" w14:textId="77777777" w:rsidR="00FB78F0" w:rsidRPr="003205F7" w:rsidRDefault="00FB78F0">
      <w:pPr>
        <w:rPr>
          <w:rFonts w:ascii="Times" w:hAnsi="Times"/>
          <w:b/>
          <w:sz w:val="28"/>
          <w:szCs w:val="28"/>
        </w:rPr>
      </w:pPr>
    </w:p>
    <w:p w14:paraId="6BB5E17A" w14:textId="60DC2900" w:rsidR="000F1F7D" w:rsidRPr="003205F7" w:rsidRDefault="000F1F7D">
      <w:pPr>
        <w:rPr>
          <w:rFonts w:ascii="Times" w:hAnsi="Times"/>
          <w:b/>
          <w:sz w:val="28"/>
          <w:szCs w:val="28"/>
        </w:rPr>
      </w:pPr>
      <w:r w:rsidRPr="003205F7">
        <w:rPr>
          <w:rFonts w:ascii="Times" w:hAnsi="Times"/>
          <w:b/>
          <w:sz w:val="28"/>
          <w:szCs w:val="28"/>
        </w:rPr>
        <w:t>Seminar Description:</w:t>
      </w:r>
    </w:p>
    <w:p w14:paraId="791DE0B4" w14:textId="77777777" w:rsidR="000F1F7D" w:rsidRPr="003205F7" w:rsidRDefault="000F1F7D">
      <w:pPr>
        <w:rPr>
          <w:rFonts w:ascii="Times" w:hAnsi="Times"/>
        </w:rPr>
      </w:pPr>
    </w:p>
    <w:p w14:paraId="3ECD4E30" w14:textId="531A2976" w:rsidR="000F1F7D" w:rsidRPr="003205F7" w:rsidRDefault="000F1F7D" w:rsidP="000F1F7D">
      <w:pPr>
        <w:shd w:val="clear" w:color="auto" w:fill="FFFFFF"/>
        <w:rPr>
          <w:rFonts w:ascii="Times" w:eastAsia="Times New Roman" w:hAnsi="Times" w:cs="Arial"/>
        </w:rPr>
      </w:pPr>
      <w:r w:rsidRPr="003205F7">
        <w:rPr>
          <w:rFonts w:ascii="Times" w:hAnsi="Times" w:cs="Times New Roman"/>
        </w:rPr>
        <w:t xml:space="preserve">In this course, we will focus on three sets of questions: </w:t>
      </w:r>
      <w:r w:rsidRPr="003205F7">
        <w:rPr>
          <w:rFonts w:ascii="Times" w:eastAsia="Times New Roman" w:hAnsi="Times" w:cs="Arial"/>
        </w:rPr>
        <w:t xml:space="preserve">1. Is there a distinction between the metaphysically fundamental/non-fundamental—if so, how should we draw it?  2. How should we characterize metaphysical explanation?  3.  Which applications to first order metaphysical disputes, and to philosophical disputes more generally, do the resources of metaphysical explanation and fundamentality have (if they have any)?  As for 3, we will focus on potential applications to metaethics, debates concerning laws of nature, and social &amp; feminist philosophy.  </w:t>
      </w:r>
    </w:p>
    <w:p w14:paraId="653D4D0B" w14:textId="77777777" w:rsidR="000F1F7D" w:rsidRPr="003205F7" w:rsidRDefault="000F1F7D" w:rsidP="000F1F7D">
      <w:pPr>
        <w:shd w:val="clear" w:color="auto" w:fill="FFFFFF"/>
        <w:ind w:left="360"/>
        <w:jc w:val="both"/>
        <w:rPr>
          <w:rFonts w:ascii="Times" w:hAnsi="Times" w:cs="Times New Roman"/>
        </w:rPr>
      </w:pPr>
    </w:p>
    <w:p w14:paraId="7BC19561" w14:textId="77777777" w:rsidR="000F1F7D" w:rsidRDefault="000F1F7D" w:rsidP="000F1F7D">
      <w:pPr>
        <w:shd w:val="clear" w:color="auto" w:fill="FFFFFF"/>
        <w:jc w:val="both"/>
        <w:rPr>
          <w:rFonts w:ascii="Times" w:hAnsi="Times" w:cs="Times New Roman"/>
        </w:rPr>
      </w:pPr>
      <w:r w:rsidRPr="003205F7">
        <w:rPr>
          <w:rFonts w:ascii="Times" w:hAnsi="Times" w:cs="Times New Roman"/>
        </w:rPr>
        <w:t xml:space="preserve">This is a background seminar, which means I will not presuppose any familiarity with these topics.  If everyone in the seminar is already familiar with these topics then we can turn up the heat.  For those attending the seminar for credit, five short response essays (1-2 pages) will be due throughout the semester in addition to two short papers (3,000-6,000 words).  </w:t>
      </w:r>
    </w:p>
    <w:p w14:paraId="0DC2D5A8" w14:textId="77777777" w:rsidR="00DD2C33" w:rsidRDefault="00DD2C33" w:rsidP="000F1F7D">
      <w:pPr>
        <w:rPr>
          <w:rFonts w:ascii="Times" w:hAnsi="Times" w:cs="Times New Roman"/>
        </w:rPr>
      </w:pPr>
    </w:p>
    <w:p w14:paraId="06406D03" w14:textId="77777777" w:rsidR="000F1F7D" w:rsidRPr="003205F7" w:rsidRDefault="000F1F7D" w:rsidP="000F1F7D">
      <w:pPr>
        <w:rPr>
          <w:rFonts w:ascii="Times" w:hAnsi="Times"/>
          <w:b/>
          <w:sz w:val="28"/>
          <w:szCs w:val="28"/>
        </w:rPr>
      </w:pPr>
      <w:r w:rsidRPr="003205F7">
        <w:rPr>
          <w:rFonts w:ascii="Times" w:hAnsi="Times"/>
          <w:b/>
          <w:sz w:val="28"/>
          <w:szCs w:val="28"/>
        </w:rPr>
        <w:lastRenderedPageBreak/>
        <w:t>Assignments:</w:t>
      </w:r>
    </w:p>
    <w:p w14:paraId="70A2C8DB" w14:textId="77777777" w:rsidR="000F1F7D" w:rsidRPr="003205F7" w:rsidRDefault="000F1F7D" w:rsidP="000F1F7D">
      <w:pPr>
        <w:rPr>
          <w:rFonts w:ascii="Times" w:hAnsi="Times"/>
          <w:b/>
        </w:rPr>
      </w:pPr>
    </w:p>
    <w:p w14:paraId="30005F50" w14:textId="7D4A6584" w:rsidR="000F1F7D" w:rsidRPr="003205F7" w:rsidRDefault="000F1F7D" w:rsidP="000F1F7D">
      <w:pPr>
        <w:rPr>
          <w:rFonts w:ascii="Times" w:hAnsi="Times"/>
        </w:rPr>
      </w:pPr>
      <w:r w:rsidRPr="003205F7">
        <w:rPr>
          <w:rFonts w:ascii="Times" w:hAnsi="Times"/>
          <w:b/>
        </w:rPr>
        <w:t>Response Papers:</w:t>
      </w:r>
      <w:r w:rsidR="00486F2F">
        <w:rPr>
          <w:rFonts w:ascii="Times" w:hAnsi="Times"/>
        </w:rPr>
        <w:t xml:space="preserve"> Due Tuesday</w:t>
      </w:r>
      <w:bookmarkStart w:id="0" w:name="_GoBack"/>
      <w:bookmarkEnd w:id="0"/>
      <w:r w:rsidRPr="003205F7">
        <w:rPr>
          <w:rFonts w:ascii="Times" w:hAnsi="Times"/>
        </w:rPr>
        <w:t xml:space="preserve"> night the week of the seminar.</w:t>
      </w:r>
    </w:p>
    <w:p w14:paraId="19554D51" w14:textId="77777777" w:rsidR="000F1F7D" w:rsidRPr="003205F7" w:rsidRDefault="000F1F7D" w:rsidP="000F1F7D">
      <w:pPr>
        <w:rPr>
          <w:rFonts w:ascii="Times" w:hAnsi="Times"/>
        </w:rPr>
      </w:pPr>
    </w:p>
    <w:p w14:paraId="7883DA50" w14:textId="29A5A875" w:rsidR="000F1F7D" w:rsidRPr="003205F7" w:rsidRDefault="000F1F7D" w:rsidP="000F1F7D">
      <w:pPr>
        <w:rPr>
          <w:rFonts w:ascii="Times" w:hAnsi="Times"/>
        </w:rPr>
      </w:pPr>
      <w:r w:rsidRPr="003205F7">
        <w:rPr>
          <w:rFonts w:ascii="Times" w:hAnsi="Times"/>
          <w:b/>
        </w:rPr>
        <w:t>Term Papers</w:t>
      </w:r>
      <w:r w:rsidRPr="003205F7">
        <w:rPr>
          <w:rFonts w:ascii="Times" w:hAnsi="Times"/>
        </w:rPr>
        <w:t>:  Due March 2 and April 27.</w:t>
      </w:r>
      <w:r w:rsidR="00D52CAA" w:rsidRPr="003205F7">
        <w:rPr>
          <w:rFonts w:ascii="Times" w:hAnsi="Times"/>
        </w:rPr>
        <w:t xml:space="preserve">  You can either write two papers (each 3,000-5,000 words) or you can write a single 8-10,000 word term paper by the end of the semester(April 27) and submit a draft or outline on March 2.</w:t>
      </w:r>
    </w:p>
    <w:p w14:paraId="4664D31F" w14:textId="77777777" w:rsidR="000F1F7D" w:rsidRPr="003205F7" w:rsidRDefault="000F1F7D" w:rsidP="000F1F7D">
      <w:pPr>
        <w:rPr>
          <w:rFonts w:ascii="Times" w:hAnsi="Times"/>
        </w:rPr>
      </w:pPr>
    </w:p>
    <w:p w14:paraId="25042F3E" w14:textId="4CAC4777" w:rsidR="000F1F7D" w:rsidRPr="003205F7" w:rsidRDefault="000F1F7D" w:rsidP="000F1F7D">
      <w:pPr>
        <w:rPr>
          <w:rFonts w:ascii="Times" w:hAnsi="Times"/>
        </w:rPr>
      </w:pPr>
      <w:r w:rsidRPr="003205F7">
        <w:rPr>
          <w:rFonts w:ascii="Times" w:hAnsi="Times"/>
          <w:b/>
        </w:rPr>
        <w:t>Troubleshooting:</w:t>
      </w:r>
      <w:r w:rsidR="00D52CAA" w:rsidRPr="003205F7">
        <w:rPr>
          <w:rFonts w:ascii="Times" w:hAnsi="Times"/>
        </w:rPr>
        <w:t xml:space="preserve">  Suppose</w:t>
      </w:r>
      <w:r w:rsidRPr="003205F7">
        <w:rPr>
          <w:rFonts w:ascii="Times" w:hAnsi="Times"/>
        </w:rPr>
        <w:t xml:space="preserve"> you’re taking this seminar for credit, a month has passed, and you have no idea what you want to write about for your first paper (been there, </w:t>
      </w:r>
      <w:r w:rsidRPr="003205F7">
        <w:rPr>
          <w:rFonts w:ascii="Times" w:hAnsi="Times"/>
          <w:i/>
        </w:rPr>
        <w:t>believe me</w:t>
      </w:r>
      <w:r w:rsidRPr="003205F7">
        <w:rPr>
          <w:rFonts w:ascii="Times" w:hAnsi="Times"/>
        </w:rPr>
        <w:t>).  Here are two things I would recommend you do:</w:t>
      </w:r>
    </w:p>
    <w:p w14:paraId="2C953557" w14:textId="77777777" w:rsidR="000F1F7D" w:rsidRPr="003205F7" w:rsidRDefault="000F1F7D" w:rsidP="000F1F7D">
      <w:pPr>
        <w:rPr>
          <w:rFonts w:ascii="Times" w:hAnsi="Times"/>
        </w:rPr>
      </w:pPr>
    </w:p>
    <w:p w14:paraId="732C1FF2" w14:textId="77777777" w:rsidR="000F1F7D" w:rsidRPr="003205F7" w:rsidRDefault="000F1F7D" w:rsidP="000F1F7D">
      <w:pPr>
        <w:pStyle w:val="ListParagraph"/>
        <w:numPr>
          <w:ilvl w:val="0"/>
          <w:numId w:val="1"/>
        </w:numPr>
        <w:rPr>
          <w:rFonts w:ascii="Times" w:hAnsi="Times"/>
        </w:rPr>
      </w:pPr>
      <w:r w:rsidRPr="003205F7">
        <w:rPr>
          <w:rFonts w:ascii="Times" w:hAnsi="Times"/>
        </w:rPr>
        <w:t xml:space="preserve">Come talk to me. </w:t>
      </w:r>
    </w:p>
    <w:p w14:paraId="6CF28317" w14:textId="0026B473" w:rsidR="000F1F7D" w:rsidRPr="003205F7" w:rsidRDefault="000F1F7D" w:rsidP="000F1F7D">
      <w:pPr>
        <w:pStyle w:val="ListParagraph"/>
        <w:numPr>
          <w:ilvl w:val="0"/>
          <w:numId w:val="1"/>
        </w:numPr>
        <w:rPr>
          <w:rFonts w:ascii="Times" w:hAnsi="Times"/>
        </w:rPr>
      </w:pPr>
      <w:r w:rsidRPr="003205F7">
        <w:rPr>
          <w:rFonts w:ascii="Times" w:hAnsi="Times"/>
        </w:rPr>
        <w:t>Write additional 1-2 page response papers.  You can turn in more than five.  If you keep writing these things, I bet a topic will emerge for your own paper, sooner or later.</w:t>
      </w:r>
    </w:p>
    <w:p w14:paraId="3025275B" w14:textId="77777777" w:rsidR="000F1F7D" w:rsidRPr="003205F7" w:rsidRDefault="000F1F7D" w:rsidP="000F1F7D">
      <w:pPr>
        <w:rPr>
          <w:rFonts w:ascii="Times" w:hAnsi="Times"/>
          <w:b/>
        </w:rPr>
      </w:pPr>
    </w:p>
    <w:p w14:paraId="1C63A654" w14:textId="77777777" w:rsidR="000F1F7D" w:rsidRPr="003205F7" w:rsidRDefault="000F1F7D" w:rsidP="000F1F7D">
      <w:pPr>
        <w:rPr>
          <w:rFonts w:ascii="Times" w:hAnsi="Times"/>
          <w:b/>
        </w:rPr>
      </w:pPr>
      <w:r w:rsidRPr="003205F7">
        <w:rPr>
          <w:rFonts w:ascii="Times" w:hAnsi="Times"/>
          <w:b/>
        </w:rPr>
        <w:t>Grading Breakdown:</w:t>
      </w:r>
    </w:p>
    <w:p w14:paraId="35F096F1" w14:textId="77777777" w:rsidR="000F1F7D" w:rsidRPr="003205F7" w:rsidRDefault="000F1F7D" w:rsidP="000F1F7D">
      <w:pPr>
        <w:rPr>
          <w:rFonts w:ascii="Times" w:hAnsi="Times"/>
        </w:rPr>
      </w:pPr>
    </w:p>
    <w:p w14:paraId="69DB7EC1" w14:textId="77777777" w:rsidR="000F1F7D" w:rsidRPr="003205F7" w:rsidRDefault="000F1F7D" w:rsidP="000F1F7D">
      <w:pPr>
        <w:rPr>
          <w:rFonts w:ascii="Times" w:hAnsi="Times"/>
        </w:rPr>
      </w:pPr>
      <w:r w:rsidRPr="003205F7">
        <w:rPr>
          <w:rFonts w:ascii="Times" w:hAnsi="Times"/>
        </w:rPr>
        <w:t>Paper 1: 35%</w:t>
      </w:r>
    </w:p>
    <w:p w14:paraId="249A9ED6" w14:textId="77777777" w:rsidR="000F1F7D" w:rsidRPr="003205F7" w:rsidRDefault="000F1F7D" w:rsidP="000F1F7D">
      <w:pPr>
        <w:rPr>
          <w:rFonts w:ascii="Times" w:hAnsi="Times"/>
        </w:rPr>
      </w:pPr>
      <w:r w:rsidRPr="003205F7">
        <w:rPr>
          <w:rFonts w:ascii="Times" w:hAnsi="Times"/>
        </w:rPr>
        <w:t>Paper 2: 35%</w:t>
      </w:r>
    </w:p>
    <w:p w14:paraId="5ACC40B9" w14:textId="77777777" w:rsidR="000F1F7D" w:rsidRPr="003205F7" w:rsidRDefault="000F1F7D" w:rsidP="000F1F7D">
      <w:pPr>
        <w:rPr>
          <w:rFonts w:ascii="Times" w:hAnsi="Times"/>
        </w:rPr>
      </w:pPr>
      <w:r w:rsidRPr="003205F7">
        <w:rPr>
          <w:rFonts w:ascii="Times" w:hAnsi="Times"/>
        </w:rPr>
        <w:t>Response Papers: 30%</w:t>
      </w:r>
    </w:p>
    <w:p w14:paraId="68DBCFE6" w14:textId="77777777" w:rsidR="000F1F7D" w:rsidRPr="003205F7" w:rsidRDefault="000F1F7D" w:rsidP="000F1F7D">
      <w:pPr>
        <w:rPr>
          <w:rFonts w:ascii="Times" w:hAnsi="Times"/>
          <w:b/>
        </w:rPr>
      </w:pPr>
    </w:p>
    <w:p w14:paraId="53C38A76" w14:textId="5E654727" w:rsidR="000F1F7D" w:rsidRPr="003205F7" w:rsidRDefault="00D52CAA" w:rsidP="000F1F7D">
      <w:pPr>
        <w:rPr>
          <w:rFonts w:ascii="Times" w:hAnsi="Times"/>
        </w:rPr>
      </w:pPr>
      <w:r w:rsidRPr="003205F7">
        <w:rPr>
          <w:rFonts w:ascii="Times" w:hAnsi="Times"/>
          <w:b/>
        </w:rPr>
        <w:t>Seminar</w:t>
      </w:r>
      <w:r w:rsidR="000F1F7D" w:rsidRPr="003205F7">
        <w:rPr>
          <w:rFonts w:ascii="Times" w:hAnsi="Times"/>
          <w:b/>
        </w:rPr>
        <w:t xml:space="preserve"> Presentations:</w:t>
      </w:r>
      <w:r w:rsidR="000F1F7D" w:rsidRPr="003205F7">
        <w:rPr>
          <w:rFonts w:ascii="Times" w:hAnsi="Times"/>
        </w:rPr>
        <w:t xml:space="preserve">  I don’t have any of these scheduled, but I’m happy to schedule them if you feel they would be beneficial.  </w:t>
      </w:r>
    </w:p>
    <w:p w14:paraId="0FA3BDE4" w14:textId="77777777" w:rsidR="000F1F7D" w:rsidRPr="003205F7" w:rsidRDefault="000F1F7D" w:rsidP="000F1F7D">
      <w:pPr>
        <w:rPr>
          <w:rFonts w:ascii="Times" w:hAnsi="Times"/>
          <w:b/>
        </w:rPr>
      </w:pPr>
    </w:p>
    <w:p w14:paraId="17B89252" w14:textId="15650022" w:rsidR="000F1F7D" w:rsidRPr="003205F7" w:rsidRDefault="00D52CAA" w:rsidP="000F1F7D">
      <w:pPr>
        <w:rPr>
          <w:rFonts w:ascii="Times" w:hAnsi="Times"/>
          <w:b/>
        </w:rPr>
      </w:pPr>
      <w:r w:rsidRPr="003205F7">
        <w:rPr>
          <w:rFonts w:ascii="Times" w:hAnsi="Times"/>
          <w:b/>
        </w:rPr>
        <w:t xml:space="preserve">Seminar </w:t>
      </w:r>
      <w:r w:rsidR="000F1F7D" w:rsidRPr="003205F7">
        <w:rPr>
          <w:rFonts w:ascii="Times" w:hAnsi="Times"/>
          <w:b/>
        </w:rPr>
        <w:t xml:space="preserve">Conduct:  </w:t>
      </w:r>
      <w:r w:rsidR="000F1F7D" w:rsidRPr="003205F7">
        <w:rPr>
          <w:rFonts w:ascii="Times" w:hAnsi="Times"/>
        </w:rPr>
        <w:t>I doubt any issues will arise, but here are some discussion guidelines we will have in the background: https://wp.nyu.edu/philosophyclimate/discussion/</w:t>
      </w:r>
    </w:p>
    <w:p w14:paraId="1ED21A00" w14:textId="77777777" w:rsidR="000F1F7D" w:rsidRPr="003205F7" w:rsidRDefault="000F1F7D" w:rsidP="000F1F7D">
      <w:pPr>
        <w:rPr>
          <w:rFonts w:ascii="Times" w:hAnsi="Times"/>
          <w:b/>
        </w:rPr>
      </w:pPr>
    </w:p>
    <w:p w14:paraId="3E0E68AE" w14:textId="77777777" w:rsidR="000F1F7D" w:rsidRPr="003205F7" w:rsidRDefault="000F1F7D">
      <w:pPr>
        <w:rPr>
          <w:rFonts w:ascii="Times" w:hAnsi="Times"/>
        </w:rPr>
      </w:pPr>
    </w:p>
    <w:p w14:paraId="49D2B679" w14:textId="7244B4E2" w:rsidR="000F1F7D" w:rsidRPr="003205F7" w:rsidRDefault="00DD2C33">
      <w:pPr>
        <w:rPr>
          <w:rFonts w:ascii="Times" w:hAnsi="Times"/>
          <w:b/>
          <w:sz w:val="28"/>
          <w:szCs w:val="28"/>
        </w:rPr>
      </w:pPr>
      <w:r>
        <w:rPr>
          <w:rFonts w:ascii="Times" w:hAnsi="Times"/>
          <w:b/>
          <w:sz w:val="28"/>
          <w:szCs w:val="28"/>
        </w:rPr>
        <w:t>Readings and Schedule (subject to c</w:t>
      </w:r>
      <w:r w:rsidR="000F1F7D" w:rsidRPr="003205F7">
        <w:rPr>
          <w:rFonts w:ascii="Times" w:hAnsi="Times"/>
          <w:b/>
          <w:sz w:val="28"/>
          <w:szCs w:val="28"/>
        </w:rPr>
        <w:t>hange)</w:t>
      </w:r>
    </w:p>
    <w:p w14:paraId="33AF22F0" w14:textId="77777777" w:rsidR="000F1F7D" w:rsidRPr="003205F7" w:rsidRDefault="000F1F7D">
      <w:pPr>
        <w:rPr>
          <w:rFonts w:ascii="Times" w:hAnsi="Times"/>
        </w:rPr>
      </w:pPr>
    </w:p>
    <w:tbl>
      <w:tblPr>
        <w:tblStyle w:val="TableGrid"/>
        <w:tblW w:w="0" w:type="auto"/>
        <w:tblLook w:val="04A0" w:firstRow="1" w:lastRow="0" w:firstColumn="1" w:lastColumn="0" w:noHBand="0" w:noVBand="1"/>
      </w:tblPr>
      <w:tblGrid>
        <w:gridCol w:w="2177"/>
        <w:gridCol w:w="2506"/>
        <w:gridCol w:w="2402"/>
        <w:gridCol w:w="1771"/>
      </w:tblGrid>
      <w:tr w:rsidR="00347E31" w:rsidRPr="003205F7" w14:paraId="3672B5D5" w14:textId="77777777" w:rsidTr="001070A3">
        <w:tc>
          <w:tcPr>
            <w:tcW w:w="2177" w:type="dxa"/>
          </w:tcPr>
          <w:p w14:paraId="0E49CC18" w14:textId="69B67608" w:rsidR="00347E31" w:rsidRPr="003205F7" w:rsidRDefault="00347E31">
            <w:pPr>
              <w:rPr>
                <w:rFonts w:ascii="Times" w:hAnsi="Times"/>
              </w:rPr>
            </w:pPr>
            <w:r w:rsidRPr="003205F7">
              <w:rPr>
                <w:rFonts w:ascii="Times" w:hAnsi="Times"/>
              </w:rPr>
              <w:t>Date</w:t>
            </w:r>
          </w:p>
        </w:tc>
        <w:tc>
          <w:tcPr>
            <w:tcW w:w="2506" w:type="dxa"/>
          </w:tcPr>
          <w:p w14:paraId="4027747C" w14:textId="17DAFFF4" w:rsidR="00347E31" w:rsidRPr="003205F7" w:rsidRDefault="00347E31">
            <w:pPr>
              <w:rPr>
                <w:rFonts w:ascii="Times" w:hAnsi="Times"/>
              </w:rPr>
            </w:pPr>
            <w:r w:rsidRPr="003205F7">
              <w:rPr>
                <w:rFonts w:ascii="Times" w:hAnsi="Times"/>
              </w:rPr>
              <w:t>Topic</w:t>
            </w:r>
          </w:p>
        </w:tc>
        <w:tc>
          <w:tcPr>
            <w:tcW w:w="2402" w:type="dxa"/>
          </w:tcPr>
          <w:p w14:paraId="44AC82A0" w14:textId="4799EE76" w:rsidR="00347E31" w:rsidRPr="003205F7" w:rsidRDefault="00347E31">
            <w:pPr>
              <w:rPr>
                <w:rFonts w:ascii="Times" w:hAnsi="Times"/>
              </w:rPr>
            </w:pPr>
            <w:r w:rsidRPr="003205F7">
              <w:rPr>
                <w:rFonts w:ascii="Times" w:hAnsi="Times"/>
              </w:rPr>
              <w:t>Reading</w:t>
            </w:r>
          </w:p>
        </w:tc>
        <w:tc>
          <w:tcPr>
            <w:tcW w:w="1771" w:type="dxa"/>
          </w:tcPr>
          <w:p w14:paraId="291C1C34" w14:textId="775DEEE5" w:rsidR="00347E31" w:rsidRPr="003205F7" w:rsidRDefault="00347E31">
            <w:pPr>
              <w:rPr>
                <w:rFonts w:ascii="Times" w:hAnsi="Times"/>
              </w:rPr>
            </w:pPr>
            <w:r w:rsidRPr="003205F7">
              <w:rPr>
                <w:rFonts w:ascii="Times" w:hAnsi="Times"/>
              </w:rPr>
              <w:t>Anything Due?</w:t>
            </w:r>
          </w:p>
        </w:tc>
      </w:tr>
      <w:tr w:rsidR="001070A3" w:rsidRPr="003205F7" w14:paraId="59EB4EF5" w14:textId="77777777" w:rsidTr="001070A3">
        <w:tc>
          <w:tcPr>
            <w:tcW w:w="2177" w:type="dxa"/>
          </w:tcPr>
          <w:p w14:paraId="65609AD4" w14:textId="77777777" w:rsidR="001070A3" w:rsidRPr="003205F7" w:rsidRDefault="001070A3">
            <w:pPr>
              <w:rPr>
                <w:rFonts w:ascii="Times" w:hAnsi="Times"/>
              </w:rPr>
            </w:pPr>
            <w:r w:rsidRPr="003205F7">
              <w:rPr>
                <w:rFonts w:ascii="Times" w:hAnsi="Times"/>
              </w:rPr>
              <w:t>January 6</w:t>
            </w:r>
          </w:p>
        </w:tc>
        <w:tc>
          <w:tcPr>
            <w:tcW w:w="2506" w:type="dxa"/>
          </w:tcPr>
          <w:p w14:paraId="4620B6EB" w14:textId="4CC1E6C9" w:rsidR="001070A3" w:rsidRPr="003205F7" w:rsidRDefault="00D52CAA">
            <w:pPr>
              <w:rPr>
                <w:rFonts w:ascii="Times" w:hAnsi="Times"/>
              </w:rPr>
            </w:pPr>
            <w:r w:rsidRPr="003205F7">
              <w:rPr>
                <w:rFonts w:ascii="Times" w:hAnsi="Times"/>
              </w:rPr>
              <w:t>Introduction</w:t>
            </w:r>
          </w:p>
        </w:tc>
        <w:tc>
          <w:tcPr>
            <w:tcW w:w="2402" w:type="dxa"/>
          </w:tcPr>
          <w:p w14:paraId="70163188" w14:textId="3B4289BB" w:rsidR="001070A3" w:rsidRPr="003205F7" w:rsidRDefault="001070A3">
            <w:pPr>
              <w:rPr>
                <w:rFonts w:ascii="Times" w:hAnsi="Times"/>
              </w:rPr>
            </w:pPr>
            <w:r w:rsidRPr="003205F7">
              <w:rPr>
                <w:rFonts w:ascii="Times" w:hAnsi="Times"/>
                <w:b/>
              </w:rPr>
              <w:t>Lewis,</w:t>
            </w:r>
            <w:r w:rsidRPr="003205F7">
              <w:rPr>
                <w:rFonts w:ascii="Times" w:hAnsi="Times"/>
              </w:rPr>
              <w:t xml:space="preserve"> </w:t>
            </w:r>
            <w:r w:rsidR="000F1F7D" w:rsidRPr="003205F7">
              <w:rPr>
                <w:rFonts w:ascii="Times" w:hAnsi="Times"/>
              </w:rPr>
              <w:t>“</w:t>
            </w:r>
            <w:r w:rsidRPr="003205F7">
              <w:rPr>
                <w:rFonts w:ascii="Times" w:hAnsi="Times"/>
              </w:rPr>
              <w:t>New Work</w:t>
            </w:r>
            <w:r w:rsidR="000F1F7D" w:rsidRPr="003205F7">
              <w:rPr>
                <w:rFonts w:ascii="Times" w:hAnsi="Times"/>
              </w:rPr>
              <w:t xml:space="preserve"> for a Theory of Universals”</w:t>
            </w:r>
          </w:p>
        </w:tc>
        <w:tc>
          <w:tcPr>
            <w:tcW w:w="1771" w:type="dxa"/>
          </w:tcPr>
          <w:p w14:paraId="1E771848" w14:textId="77777777" w:rsidR="001070A3" w:rsidRPr="003205F7" w:rsidRDefault="001070A3">
            <w:pPr>
              <w:rPr>
                <w:rFonts w:ascii="Times" w:hAnsi="Times"/>
              </w:rPr>
            </w:pPr>
          </w:p>
        </w:tc>
      </w:tr>
      <w:tr w:rsidR="001070A3" w:rsidRPr="003205F7" w14:paraId="049FEA5D" w14:textId="77777777" w:rsidTr="001070A3">
        <w:tc>
          <w:tcPr>
            <w:tcW w:w="2177" w:type="dxa"/>
          </w:tcPr>
          <w:p w14:paraId="3340EDD0" w14:textId="77777777" w:rsidR="001070A3" w:rsidRPr="003205F7" w:rsidRDefault="001070A3">
            <w:pPr>
              <w:rPr>
                <w:rFonts w:ascii="Times" w:hAnsi="Times"/>
              </w:rPr>
            </w:pPr>
            <w:r w:rsidRPr="003205F7">
              <w:rPr>
                <w:rFonts w:ascii="Times" w:hAnsi="Times"/>
              </w:rPr>
              <w:t>January 13</w:t>
            </w:r>
          </w:p>
        </w:tc>
        <w:tc>
          <w:tcPr>
            <w:tcW w:w="2506" w:type="dxa"/>
          </w:tcPr>
          <w:p w14:paraId="5CF0121D" w14:textId="2D83585E" w:rsidR="001070A3" w:rsidRPr="003205F7" w:rsidRDefault="00D52CAA">
            <w:pPr>
              <w:rPr>
                <w:rFonts w:ascii="Times" w:hAnsi="Times"/>
              </w:rPr>
            </w:pPr>
            <w:r w:rsidRPr="003205F7">
              <w:rPr>
                <w:rFonts w:ascii="Times" w:hAnsi="Times"/>
              </w:rPr>
              <w:t>Naturalness and the B</w:t>
            </w:r>
            <w:r w:rsidR="001070A3" w:rsidRPr="003205F7">
              <w:rPr>
                <w:rFonts w:ascii="Times" w:hAnsi="Times"/>
              </w:rPr>
              <w:t xml:space="preserve">ridge from </w:t>
            </w:r>
            <w:r w:rsidRPr="003205F7">
              <w:rPr>
                <w:rFonts w:ascii="Times" w:hAnsi="Times"/>
              </w:rPr>
              <w:t>Naturalness to F</w:t>
            </w:r>
            <w:r w:rsidR="001070A3" w:rsidRPr="003205F7">
              <w:rPr>
                <w:rFonts w:ascii="Times" w:hAnsi="Times"/>
              </w:rPr>
              <w:t>undamentality</w:t>
            </w:r>
          </w:p>
        </w:tc>
        <w:tc>
          <w:tcPr>
            <w:tcW w:w="2402" w:type="dxa"/>
          </w:tcPr>
          <w:p w14:paraId="68097DF6" w14:textId="5693832B" w:rsidR="00C25800" w:rsidRPr="003205F7" w:rsidRDefault="00C25800">
            <w:pPr>
              <w:rPr>
                <w:rFonts w:ascii="Times" w:hAnsi="Times"/>
              </w:rPr>
            </w:pPr>
            <w:r w:rsidRPr="003205F7">
              <w:rPr>
                <w:rFonts w:ascii="Times" w:hAnsi="Times"/>
                <w:b/>
              </w:rPr>
              <w:t>Lewis</w:t>
            </w:r>
            <w:r w:rsidRPr="003205F7">
              <w:rPr>
                <w:rFonts w:ascii="Times" w:hAnsi="Times"/>
              </w:rPr>
              <w:t>, New Work</w:t>
            </w:r>
          </w:p>
          <w:p w14:paraId="4F324525" w14:textId="77777777" w:rsidR="00C25800" w:rsidRPr="003205F7" w:rsidRDefault="00C25800">
            <w:pPr>
              <w:rPr>
                <w:rFonts w:ascii="Times" w:hAnsi="Times"/>
              </w:rPr>
            </w:pPr>
          </w:p>
          <w:p w14:paraId="00F3BC4E" w14:textId="77777777" w:rsidR="001070A3" w:rsidRPr="003205F7" w:rsidRDefault="001070A3">
            <w:pPr>
              <w:rPr>
                <w:rFonts w:ascii="Times" w:hAnsi="Times"/>
              </w:rPr>
            </w:pPr>
            <w:r w:rsidRPr="003205F7">
              <w:rPr>
                <w:rFonts w:ascii="Times" w:hAnsi="Times"/>
                <w:b/>
              </w:rPr>
              <w:t>Sider</w:t>
            </w:r>
            <w:r w:rsidRPr="003205F7">
              <w:rPr>
                <w:rFonts w:ascii="Times" w:hAnsi="Times"/>
              </w:rPr>
              <w:t>, Preface, Chapters 1 &amp; 2 (&amp; 3 if you can!)</w:t>
            </w:r>
          </w:p>
        </w:tc>
        <w:tc>
          <w:tcPr>
            <w:tcW w:w="1771" w:type="dxa"/>
          </w:tcPr>
          <w:p w14:paraId="218BA0AE" w14:textId="77777777" w:rsidR="001070A3" w:rsidRPr="003205F7" w:rsidRDefault="001070A3">
            <w:pPr>
              <w:rPr>
                <w:rFonts w:ascii="Times" w:hAnsi="Times"/>
              </w:rPr>
            </w:pPr>
          </w:p>
        </w:tc>
      </w:tr>
      <w:tr w:rsidR="001070A3" w:rsidRPr="003205F7" w14:paraId="7D52EFBA" w14:textId="77777777" w:rsidTr="001070A3">
        <w:tc>
          <w:tcPr>
            <w:tcW w:w="2177" w:type="dxa"/>
          </w:tcPr>
          <w:p w14:paraId="05EEA4C7" w14:textId="77777777" w:rsidR="001070A3" w:rsidRPr="003205F7" w:rsidRDefault="001070A3">
            <w:pPr>
              <w:rPr>
                <w:rFonts w:ascii="Times" w:hAnsi="Times"/>
              </w:rPr>
            </w:pPr>
            <w:r w:rsidRPr="003205F7">
              <w:rPr>
                <w:rFonts w:ascii="Times" w:hAnsi="Times"/>
              </w:rPr>
              <w:t>January 20</w:t>
            </w:r>
          </w:p>
        </w:tc>
        <w:tc>
          <w:tcPr>
            <w:tcW w:w="2506" w:type="dxa"/>
          </w:tcPr>
          <w:p w14:paraId="2F341DDB" w14:textId="719BB4E6" w:rsidR="001070A3" w:rsidRPr="003205F7" w:rsidRDefault="00D52CAA" w:rsidP="000B1417">
            <w:pPr>
              <w:rPr>
                <w:rFonts w:ascii="Times" w:hAnsi="Times"/>
              </w:rPr>
            </w:pPr>
            <w:r w:rsidRPr="003205F7">
              <w:rPr>
                <w:rFonts w:ascii="Times" w:hAnsi="Times"/>
              </w:rPr>
              <w:t>Fundamentality, c</w:t>
            </w:r>
            <w:r w:rsidR="00FF297B" w:rsidRPr="003205F7">
              <w:rPr>
                <w:rFonts w:ascii="Times" w:hAnsi="Times"/>
              </w:rPr>
              <w:t>ontinued.</w:t>
            </w:r>
          </w:p>
        </w:tc>
        <w:tc>
          <w:tcPr>
            <w:tcW w:w="2402" w:type="dxa"/>
          </w:tcPr>
          <w:p w14:paraId="43AF3ADC" w14:textId="77777777" w:rsidR="008049AB" w:rsidRPr="003205F7" w:rsidRDefault="00C25800">
            <w:pPr>
              <w:rPr>
                <w:rFonts w:ascii="Times" w:hAnsi="Times"/>
              </w:rPr>
            </w:pPr>
            <w:r w:rsidRPr="003205F7">
              <w:rPr>
                <w:rFonts w:ascii="Times" w:hAnsi="Times"/>
                <w:b/>
              </w:rPr>
              <w:t>Sider</w:t>
            </w:r>
            <w:r w:rsidRPr="003205F7">
              <w:rPr>
                <w:rFonts w:ascii="Times" w:hAnsi="Times"/>
              </w:rPr>
              <w:t xml:space="preserve">, </w:t>
            </w:r>
            <w:r w:rsidR="008049AB" w:rsidRPr="003205F7">
              <w:rPr>
                <w:rFonts w:ascii="Times" w:hAnsi="Times"/>
                <w:i/>
              </w:rPr>
              <w:t>WtBotW</w:t>
            </w:r>
            <w:r w:rsidR="008049AB" w:rsidRPr="003205F7">
              <w:rPr>
                <w:rFonts w:ascii="Times" w:hAnsi="Times"/>
              </w:rPr>
              <w:t>:</w:t>
            </w:r>
          </w:p>
          <w:p w14:paraId="0E58973E" w14:textId="77777777" w:rsidR="008049AB" w:rsidRPr="003205F7" w:rsidRDefault="008049AB">
            <w:pPr>
              <w:rPr>
                <w:rFonts w:ascii="Times" w:hAnsi="Times"/>
              </w:rPr>
            </w:pPr>
          </w:p>
          <w:p w14:paraId="673FE9EF" w14:textId="66F45415" w:rsidR="00C25800" w:rsidRPr="003205F7" w:rsidRDefault="008049AB">
            <w:pPr>
              <w:rPr>
                <w:rFonts w:ascii="Times" w:hAnsi="Times"/>
              </w:rPr>
            </w:pPr>
            <w:r w:rsidRPr="003205F7">
              <w:rPr>
                <w:rFonts w:ascii="Times" w:hAnsi="Times"/>
                <w:i/>
              </w:rPr>
              <w:t xml:space="preserve"> </w:t>
            </w:r>
            <w:r w:rsidR="00C25800" w:rsidRPr="003205F7">
              <w:rPr>
                <w:rFonts w:ascii="Times" w:hAnsi="Times"/>
              </w:rPr>
              <w:t>4.1, 4.2</w:t>
            </w:r>
            <w:r w:rsidRPr="003205F7">
              <w:rPr>
                <w:rFonts w:ascii="Times" w:hAnsi="Times"/>
              </w:rPr>
              <w:t xml:space="preserve"> </w:t>
            </w:r>
            <w:r w:rsidR="001070A3" w:rsidRPr="003205F7">
              <w:rPr>
                <w:rFonts w:ascii="Times" w:hAnsi="Times"/>
              </w:rPr>
              <w:t>, Chapter 6,</w:t>
            </w:r>
            <w:r w:rsidR="00C25800" w:rsidRPr="003205F7">
              <w:rPr>
                <w:rFonts w:ascii="Times" w:hAnsi="Times"/>
              </w:rPr>
              <w:t xml:space="preserve"> 6.1-6.3</w:t>
            </w:r>
            <w:r w:rsidR="00347E31" w:rsidRPr="003205F7">
              <w:rPr>
                <w:rFonts w:ascii="Times" w:hAnsi="Times"/>
              </w:rPr>
              <w:t xml:space="preserve">, </w:t>
            </w:r>
          </w:p>
          <w:p w14:paraId="5014ADF5" w14:textId="77777777" w:rsidR="00C25800" w:rsidRPr="003205F7" w:rsidRDefault="00C25800">
            <w:pPr>
              <w:rPr>
                <w:rFonts w:ascii="Times" w:hAnsi="Times"/>
              </w:rPr>
            </w:pPr>
          </w:p>
          <w:p w14:paraId="69BBC497" w14:textId="77777777" w:rsidR="001070A3" w:rsidRPr="003205F7" w:rsidRDefault="001070A3">
            <w:pPr>
              <w:rPr>
                <w:rFonts w:ascii="Times" w:hAnsi="Times"/>
              </w:rPr>
            </w:pPr>
          </w:p>
          <w:p w14:paraId="6371B789" w14:textId="77777777" w:rsidR="001070A3" w:rsidRPr="003205F7" w:rsidRDefault="001070A3">
            <w:pPr>
              <w:rPr>
                <w:rFonts w:ascii="Times" w:hAnsi="Times"/>
              </w:rPr>
            </w:pPr>
          </w:p>
        </w:tc>
        <w:tc>
          <w:tcPr>
            <w:tcW w:w="1771" w:type="dxa"/>
          </w:tcPr>
          <w:p w14:paraId="1C9AE514" w14:textId="77777777" w:rsidR="001070A3" w:rsidRPr="003205F7" w:rsidRDefault="001070A3">
            <w:pPr>
              <w:rPr>
                <w:rFonts w:ascii="Times" w:hAnsi="Times"/>
                <w:b/>
              </w:rPr>
            </w:pPr>
          </w:p>
        </w:tc>
      </w:tr>
      <w:tr w:rsidR="001070A3" w:rsidRPr="003205F7" w14:paraId="35A7012B" w14:textId="77777777" w:rsidTr="001070A3">
        <w:tc>
          <w:tcPr>
            <w:tcW w:w="2177" w:type="dxa"/>
          </w:tcPr>
          <w:p w14:paraId="71C3AD00" w14:textId="3471D72D" w:rsidR="001070A3" w:rsidRPr="003205F7" w:rsidRDefault="001070A3">
            <w:pPr>
              <w:rPr>
                <w:rFonts w:ascii="Times" w:hAnsi="Times"/>
              </w:rPr>
            </w:pPr>
            <w:r w:rsidRPr="003205F7">
              <w:rPr>
                <w:rFonts w:ascii="Times" w:hAnsi="Times"/>
              </w:rPr>
              <w:t>January 27</w:t>
            </w:r>
          </w:p>
        </w:tc>
        <w:tc>
          <w:tcPr>
            <w:tcW w:w="2506" w:type="dxa"/>
          </w:tcPr>
          <w:p w14:paraId="7AD0D1B5" w14:textId="0BA2597F" w:rsidR="001070A3" w:rsidRPr="00486F2F" w:rsidRDefault="00D52CAA" w:rsidP="00D52CAA">
            <w:pPr>
              <w:rPr>
                <w:rFonts w:ascii="Times" w:hAnsi="Times"/>
              </w:rPr>
            </w:pPr>
            <w:r w:rsidRPr="00486F2F">
              <w:rPr>
                <w:rFonts w:ascii="Times" w:hAnsi="Times"/>
              </w:rPr>
              <w:t>What Belongs in the Base?</w:t>
            </w:r>
          </w:p>
        </w:tc>
        <w:tc>
          <w:tcPr>
            <w:tcW w:w="2402" w:type="dxa"/>
          </w:tcPr>
          <w:p w14:paraId="3809FE92" w14:textId="77777777" w:rsidR="001070A3" w:rsidRPr="00486F2F" w:rsidRDefault="001070A3">
            <w:pPr>
              <w:rPr>
                <w:rFonts w:ascii="Times" w:hAnsi="Times"/>
              </w:rPr>
            </w:pPr>
          </w:p>
          <w:p w14:paraId="074A3FCE" w14:textId="77777777" w:rsidR="00486F2F" w:rsidRPr="00486F2F" w:rsidRDefault="00486F2F" w:rsidP="00486F2F">
            <w:pPr>
              <w:rPr>
                <w:rFonts w:ascii="Times" w:hAnsi="Times"/>
              </w:rPr>
            </w:pPr>
            <w:r w:rsidRPr="00486F2F">
              <w:rPr>
                <w:rFonts w:ascii="Times" w:hAnsi="Times"/>
                <w:b/>
              </w:rPr>
              <w:t>Sider,</w:t>
            </w:r>
            <w:r w:rsidRPr="00486F2F">
              <w:rPr>
                <w:rFonts w:ascii="Times" w:hAnsi="Times"/>
              </w:rPr>
              <w:t xml:space="preserve"> Chapter 7 WtbotW</w:t>
            </w:r>
          </w:p>
          <w:p w14:paraId="13A55C19" w14:textId="77777777" w:rsidR="00486F2F" w:rsidRPr="00486F2F" w:rsidRDefault="00486F2F">
            <w:pPr>
              <w:rPr>
                <w:rFonts w:ascii="Times" w:hAnsi="Times"/>
              </w:rPr>
            </w:pPr>
          </w:p>
          <w:p w14:paraId="49CAE1EE" w14:textId="77777777" w:rsidR="00486F2F" w:rsidRPr="00486F2F" w:rsidRDefault="00486F2F">
            <w:pPr>
              <w:rPr>
                <w:rFonts w:ascii="Times" w:hAnsi="Times"/>
              </w:rPr>
            </w:pPr>
          </w:p>
          <w:p w14:paraId="7277FD94" w14:textId="77777777" w:rsidR="001070A3" w:rsidRPr="00486F2F" w:rsidRDefault="001070A3">
            <w:pPr>
              <w:rPr>
                <w:rFonts w:ascii="Times" w:hAnsi="Times"/>
              </w:rPr>
            </w:pPr>
            <w:r w:rsidRPr="00486F2F">
              <w:rPr>
                <w:rFonts w:ascii="Times" w:hAnsi="Times"/>
                <w:b/>
              </w:rPr>
              <w:t>Donaldson,</w:t>
            </w:r>
            <w:r w:rsidRPr="00486F2F">
              <w:rPr>
                <w:rFonts w:ascii="Times" w:hAnsi="Times"/>
              </w:rPr>
              <w:t xml:space="preserve"> “Reading the Book of the World”</w:t>
            </w:r>
          </w:p>
          <w:p w14:paraId="078FFED2" w14:textId="77777777" w:rsidR="001070A3" w:rsidRPr="00486F2F" w:rsidRDefault="001070A3">
            <w:pPr>
              <w:rPr>
                <w:rFonts w:ascii="Times" w:hAnsi="Times"/>
              </w:rPr>
            </w:pPr>
          </w:p>
          <w:p w14:paraId="3A2F6B52" w14:textId="77777777" w:rsidR="001070A3" w:rsidRPr="00486F2F" w:rsidRDefault="001070A3">
            <w:pPr>
              <w:rPr>
                <w:rFonts w:ascii="Times" w:hAnsi="Times"/>
              </w:rPr>
            </w:pPr>
          </w:p>
        </w:tc>
        <w:tc>
          <w:tcPr>
            <w:tcW w:w="1771" w:type="dxa"/>
          </w:tcPr>
          <w:p w14:paraId="483508FF" w14:textId="77777777" w:rsidR="001070A3" w:rsidRPr="003205F7" w:rsidRDefault="001070A3">
            <w:pPr>
              <w:rPr>
                <w:rFonts w:ascii="Times" w:hAnsi="Times"/>
                <w:b/>
              </w:rPr>
            </w:pPr>
          </w:p>
        </w:tc>
      </w:tr>
      <w:tr w:rsidR="001070A3" w:rsidRPr="003205F7" w14:paraId="116A907F" w14:textId="77777777" w:rsidTr="001070A3">
        <w:tc>
          <w:tcPr>
            <w:tcW w:w="2177" w:type="dxa"/>
          </w:tcPr>
          <w:p w14:paraId="62E4A2FD" w14:textId="77777777" w:rsidR="001070A3" w:rsidRPr="003205F7" w:rsidRDefault="001070A3">
            <w:pPr>
              <w:rPr>
                <w:rFonts w:ascii="Times" w:hAnsi="Times"/>
              </w:rPr>
            </w:pPr>
            <w:r w:rsidRPr="003205F7">
              <w:rPr>
                <w:rFonts w:ascii="Times" w:hAnsi="Times"/>
              </w:rPr>
              <w:t>February 3</w:t>
            </w:r>
          </w:p>
        </w:tc>
        <w:tc>
          <w:tcPr>
            <w:tcW w:w="2506" w:type="dxa"/>
          </w:tcPr>
          <w:p w14:paraId="784DB1FA" w14:textId="7213E6D2" w:rsidR="001070A3" w:rsidRPr="003205F7" w:rsidRDefault="00D52CAA" w:rsidP="00D52CAA">
            <w:pPr>
              <w:rPr>
                <w:rFonts w:ascii="Times" w:hAnsi="Times"/>
              </w:rPr>
            </w:pPr>
            <w:r w:rsidRPr="003205F7">
              <w:rPr>
                <w:rFonts w:ascii="Times" w:hAnsi="Times"/>
              </w:rPr>
              <w:t>Grounding—Introduction</w:t>
            </w:r>
          </w:p>
        </w:tc>
        <w:tc>
          <w:tcPr>
            <w:tcW w:w="2402" w:type="dxa"/>
          </w:tcPr>
          <w:p w14:paraId="57B1BD81" w14:textId="77777777" w:rsidR="001070A3" w:rsidRDefault="001070A3">
            <w:pPr>
              <w:rPr>
                <w:rFonts w:ascii="Times" w:hAnsi="Times"/>
              </w:rPr>
            </w:pPr>
            <w:r w:rsidRPr="003205F7">
              <w:rPr>
                <w:rFonts w:ascii="Times" w:hAnsi="Times"/>
                <w:b/>
              </w:rPr>
              <w:t>Schaffer</w:t>
            </w:r>
            <w:r w:rsidRPr="003205F7">
              <w:rPr>
                <w:rFonts w:ascii="Times" w:hAnsi="Times"/>
              </w:rPr>
              <w:t>, “On What Grounds What”</w:t>
            </w:r>
          </w:p>
          <w:p w14:paraId="464AA6FC" w14:textId="77777777" w:rsidR="00486F2F" w:rsidRDefault="00486F2F">
            <w:pPr>
              <w:rPr>
                <w:rFonts w:ascii="Times" w:hAnsi="Times"/>
              </w:rPr>
            </w:pPr>
          </w:p>
          <w:p w14:paraId="58BFD71A" w14:textId="77777777" w:rsidR="001070A3" w:rsidRPr="003205F7" w:rsidRDefault="001070A3">
            <w:pPr>
              <w:rPr>
                <w:rFonts w:ascii="Times" w:hAnsi="Times"/>
              </w:rPr>
            </w:pPr>
          </w:p>
          <w:p w14:paraId="4286157F" w14:textId="30BCC429" w:rsidR="00C25800" w:rsidRPr="003205F7" w:rsidRDefault="002917B5">
            <w:pPr>
              <w:rPr>
                <w:rFonts w:ascii="Times" w:hAnsi="Times"/>
              </w:rPr>
            </w:pPr>
            <w:r w:rsidRPr="003205F7">
              <w:rPr>
                <w:rFonts w:ascii="Times" w:hAnsi="Times"/>
                <w:b/>
              </w:rPr>
              <w:t>Rosen</w:t>
            </w:r>
            <w:r w:rsidR="001070A3" w:rsidRPr="003205F7">
              <w:rPr>
                <w:rFonts w:ascii="Times" w:hAnsi="Times"/>
              </w:rPr>
              <w:t xml:space="preserve">, </w:t>
            </w:r>
            <w:r w:rsidR="004603BE" w:rsidRPr="003205F7">
              <w:rPr>
                <w:rFonts w:ascii="Times" w:hAnsi="Times"/>
              </w:rPr>
              <w:t>“Metaphysical Dependence”</w:t>
            </w:r>
          </w:p>
          <w:p w14:paraId="52ABE719" w14:textId="69ECC15B" w:rsidR="00C25800" w:rsidRPr="003205F7" w:rsidRDefault="00C25800">
            <w:pPr>
              <w:rPr>
                <w:rFonts w:ascii="Times" w:hAnsi="Times"/>
              </w:rPr>
            </w:pPr>
          </w:p>
        </w:tc>
        <w:tc>
          <w:tcPr>
            <w:tcW w:w="1771" w:type="dxa"/>
          </w:tcPr>
          <w:p w14:paraId="27CD7E14" w14:textId="77777777" w:rsidR="001070A3" w:rsidRPr="003205F7" w:rsidRDefault="001070A3">
            <w:pPr>
              <w:rPr>
                <w:rFonts w:ascii="Times" w:hAnsi="Times"/>
              </w:rPr>
            </w:pPr>
          </w:p>
        </w:tc>
      </w:tr>
      <w:tr w:rsidR="00C25800" w:rsidRPr="003205F7" w14:paraId="2360FE1E" w14:textId="77777777" w:rsidTr="001070A3">
        <w:tc>
          <w:tcPr>
            <w:tcW w:w="2177" w:type="dxa"/>
          </w:tcPr>
          <w:p w14:paraId="403619B3" w14:textId="77777777" w:rsidR="00C25800" w:rsidRPr="003205F7" w:rsidRDefault="00C25800">
            <w:pPr>
              <w:rPr>
                <w:rFonts w:ascii="Times" w:hAnsi="Times"/>
              </w:rPr>
            </w:pPr>
            <w:r w:rsidRPr="003205F7">
              <w:rPr>
                <w:rFonts w:ascii="Times" w:hAnsi="Times"/>
              </w:rPr>
              <w:t>February 10</w:t>
            </w:r>
          </w:p>
        </w:tc>
        <w:tc>
          <w:tcPr>
            <w:tcW w:w="2506" w:type="dxa"/>
          </w:tcPr>
          <w:p w14:paraId="7684BF64" w14:textId="6E50164E" w:rsidR="00C25800" w:rsidRPr="003205F7" w:rsidRDefault="00C25800" w:rsidP="00E5434B">
            <w:pPr>
              <w:rPr>
                <w:rFonts w:ascii="Times" w:hAnsi="Times"/>
              </w:rPr>
            </w:pPr>
            <w:r w:rsidRPr="003205F7">
              <w:rPr>
                <w:rFonts w:ascii="Times" w:hAnsi="Times"/>
              </w:rPr>
              <w:t>Grounding—Introduction</w:t>
            </w:r>
            <w:r w:rsidR="00D52CAA" w:rsidRPr="003205F7">
              <w:rPr>
                <w:rFonts w:ascii="Times" w:hAnsi="Times"/>
              </w:rPr>
              <w:t>, continued</w:t>
            </w:r>
          </w:p>
        </w:tc>
        <w:tc>
          <w:tcPr>
            <w:tcW w:w="2402" w:type="dxa"/>
          </w:tcPr>
          <w:p w14:paraId="66A68294" w14:textId="77777777" w:rsidR="00C25800" w:rsidRPr="003205F7" w:rsidRDefault="00C25800" w:rsidP="00C25800">
            <w:pPr>
              <w:rPr>
                <w:rFonts w:ascii="Times" w:hAnsi="Times"/>
              </w:rPr>
            </w:pPr>
            <w:r w:rsidRPr="003205F7">
              <w:rPr>
                <w:rFonts w:ascii="Times" w:hAnsi="Times"/>
                <w:b/>
              </w:rPr>
              <w:t>Fine</w:t>
            </w:r>
            <w:r w:rsidRPr="003205F7">
              <w:rPr>
                <w:rFonts w:ascii="Times" w:hAnsi="Times"/>
              </w:rPr>
              <w:t>, “Guide to Ground”</w:t>
            </w:r>
          </w:p>
          <w:p w14:paraId="1CEC6785" w14:textId="77777777" w:rsidR="00C25800" w:rsidRPr="003205F7" w:rsidRDefault="00C25800" w:rsidP="00C25800">
            <w:pPr>
              <w:rPr>
                <w:rFonts w:ascii="Times" w:hAnsi="Times"/>
              </w:rPr>
            </w:pPr>
          </w:p>
          <w:p w14:paraId="5DAF5796" w14:textId="72791B93" w:rsidR="00C25800" w:rsidRPr="003205F7" w:rsidRDefault="00C25800">
            <w:pPr>
              <w:rPr>
                <w:rFonts w:ascii="Times" w:hAnsi="Times"/>
              </w:rPr>
            </w:pPr>
            <w:r w:rsidRPr="003205F7">
              <w:rPr>
                <w:rFonts w:ascii="Times" w:hAnsi="Times"/>
                <w:b/>
              </w:rPr>
              <w:t>Sider</w:t>
            </w:r>
            <w:r w:rsidRPr="003205F7">
              <w:rPr>
                <w:rFonts w:ascii="Times" w:hAnsi="Times"/>
              </w:rPr>
              <w:t>, Chapter 8</w:t>
            </w:r>
            <w:r w:rsidR="008049AB" w:rsidRPr="003205F7">
              <w:rPr>
                <w:rFonts w:ascii="Times" w:hAnsi="Times"/>
              </w:rPr>
              <w:t xml:space="preserve"> of </w:t>
            </w:r>
            <w:r w:rsidR="008049AB" w:rsidRPr="003205F7">
              <w:rPr>
                <w:rFonts w:ascii="Times" w:hAnsi="Times"/>
                <w:i/>
              </w:rPr>
              <w:t>WtBotW</w:t>
            </w:r>
          </w:p>
        </w:tc>
        <w:tc>
          <w:tcPr>
            <w:tcW w:w="1771" w:type="dxa"/>
          </w:tcPr>
          <w:p w14:paraId="2AC003DD" w14:textId="77777777" w:rsidR="00C25800" w:rsidRPr="003205F7" w:rsidRDefault="00C25800">
            <w:pPr>
              <w:rPr>
                <w:rFonts w:ascii="Times" w:hAnsi="Times"/>
              </w:rPr>
            </w:pPr>
          </w:p>
        </w:tc>
      </w:tr>
      <w:tr w:rsidR="00C25800" w:rsidRPr="003205F7" w14:paraId="1A6521DF" w14:textId="77777777" w:rsidTr="001070A3">
        <w:tc>
          <w:tcPr>
            <w:tcW w:w="2177" w:type="dxa"/>
          </w:tcPr>
          <w:p w14:paraId="5B018DA7" w14:textId="77777777" w:rsidR="00C25800" w:rsidRPr="003205F7" w:rsidRDefault="00C25800">
            <w:pPr>
              <w:rPr>
                <w:rFonts w:ascii="Times" w:hAnsi="Times"/>
              </w:rPr>
            </w:pPr>
            <w:r w:rsidRPr="003205F7">
              <w:rPr>
                <w:rFonts w:ascii="Times" w:hAnsi="Times"/>
              </w:rPr>
              <w:t>February 17</w:t>
            </w:r>
          </w:p>
        </w:tc>
        <w:tc>
          <w:tcPr>
            <w:tcW w:w="2506" w:type="dxa"/>
          </w:tcPr>
          <w:p w14:paraId="65A427D1" w14:textId="340BAC10" w:rsidR="00C25800" w:rsidRPr="003205F7" w:rsidRDefault="008049AB">
            <w:pPr>
              <w:rPr>
                <w:rFonts w:ascii="Times" w:hAnsi="Times"/>
              </w:rPr>
            </w:pPr>
            <w:r w:rsidRPr="003205F7">
              <w:rPr>
                <w:rFonts w:ascii="Times" w:hAnsi="Times"/>
              </w:rPr>
              <w:t>Grounding without the fundamental</w:t>
            </w:r>
          </w:p>
        </w:tc>
        <w:tc>
          <w:tcPr>
            <w:tcW w:w="2402" w:type="dxa"/>
          </w:tcPr>
          <w:p w14:paraId="5C7D1C40" w14:textId="6D641EA9" w:rsidR="008049AB" w:rsidRPr="003205F7" w:rsidRDefault="00C25800">
            <w:pPr>
              <w:rPr>
                <w:rFonts w:ascii="Times" w:hAnsi="Times"/>
              </w:rPr>
            </w:pPr>
            <w:r w:rsidRPr="003205F7">
              <w:rPr>
                <w:rFonts w:ascii="Times" w:hAnsi="Times"/>
                <w:b/>
              </w:rPr>
              <w:t>Schaffer</w:t>
            </w:r>
            <w:r w:rsidRPr="003205F7">
              <w:rPr>
                <w:rFonts w:ascii="Times" w:hAnsi="Times"/>
              </w:rPr>
              <w:t xml:space="preserve">, </w:t>
            </w:r>
            <w:r w:rsidR="008049AB" w:rsidRPr="003205F7">
              <w:rPr>
                <w:rFonts w:ascii="Times" w:hAnsi="Times"/>
              </w:rPr>
              <w:t>“Monism: Priority of the Whole”</w:t>
            </w:r>
          </w:p>
          <w:p w14:paraId="2AB9459B" w14:textId="77777777" w:rsidR="000F1F7D" w:rsidRPr="003205F7" w:rsidRDefault="000F1F7D">
            <w:pPr>
              <w:rPr>
                <w:rFonts w:ascii="Times" w:hAnsi="Times"/>
              </w:rPr>
            </w:pPr>
          </w:p>
          <w:p w14:paraId="26C78E53" w14:textId="3E030503" w:rsidR="008049AB" w:rsidRPr="003205F7" w:rsidRDefault="00C25800">
            <w:pPr>
              <w:rPr>
                <w:rFonts w:ascii="Times" w:hAnsi="Times"/>
              </w:rPr>
            </w:pPr>
            <w:r w:rsidRPr="003205F7">
              <w:rPr>
                <w:rFonts w:ascii="Times" w:hAnsi="Times"/>
                <w:b/>
              </w:rPr>
              <w:t>Raven</w:t>
            </w:r>
            <w:r w:rsidRPr="003205F7">
              <w:rPr>
                <w:rFonts w:ascii="Times" w:hAnsi="Times"/>
              </w:rPr>
              <w:t>,</w:t>
            </w:r>
            <w:r w:rsidR="008049AB" w:rsidRPr="003205F7">
              <w:rPr>
                <w:rFonts w:ascii="Times" w:hAnsi="Times"/>
              </w:rPr>
              <w:t xml:space="preserve"> “Fundamentality without Foundations”</w:t>
            </w:r>
          </w:p>
          <w:p w14:paraId="54891A0D" w14:textId="77777777" w:rsidR="000F1F7D" w:rsidRPr="003205F7" w:rsidRDefault="000F1F7D">
            <w:pPr>
              <w:rPr>
                <w:rFonts w:ascii="Times" w:hAnsi="Times"/>
              </w:rPr>
            </w:pPr>
          </w:p>
          <w:p w14:paraId="65986932" w14:textId="51689AE6" w:rsidR="00C25800" w:rsidRPr="003205F7" w:rsidRDefault="00C25800">
            <w:pPr>
              <w:rPr>
                <w:rFonts w:ascii="Times" w:hAnsi="Times"/>
              </w:rPr>
            </w:pPr>
            <w:r w:rsidRPr="003205F7">
              <w:rPr>
                <w:rFonts w:ascii="Times" w:hAnsi="Times"/>
                <w:b/>
              </w:rPr>
              <w:t>Litland</w:t>
            </w:r>
            <w:r w:rsidR="008049AB" w:rsidRPr="003205F7">
              <w:rPr>
                <w:rFonts w:ascii="Times" w:hAnsi="Times"/>
              </w:rPr>
              <w:t>, “An Infinitely Descending Chain of Ground without a Lower Bound.”</w:t>
            </w:r>
          </w:p>
        </w:tc>
        <w:tc>
          <w:tcPr>
            <w:tcW w:w="1771" w:type="dxa"/>
          </w:tcPr>
          <w:p w14:paraId="23088F10" w14:textId="77777777" w:rsidR="00C25800" w:rsidRPr="003205F7" w:rsidRDefault="00C25800">
            <w:pPr>
              <w:rPr>
                <w:rFonts w:ascii="Times" w:hAnsi="Times"/>
              </w:rPr>
            </w:pPr>
          </w:p>
        </w:tc>
      </w:tr>
      <w:tr w:rsidR="00C25800" w:rsidRPr="003205F7" w14:paraId="1945F292" w14:textId="77777777" w:rsidTr="001070A3">
        <w:tc>
          <w:tcPr>
            <w:tcW w:w="2177" w:type="dxa"/>
          </w:tcPr>
          <w:p w14:paraId="34D11F4F" w14:textId="77777777" w:rsidR="00C25800" w:rsidRPr="003205F7" w:rsidRDefault="00C25800">
            <w:pPr>
              <w:rPr>
                <w:rFonts w:ascii="Times" w:hAnsi="Times"/>
              </w:rPr>
            </w:pPr>
            <w:r w:rsidRPr="003205F7">
              <w:rPr>
                <w:rFonts w:ascii="Times" w:hAnsi="Times"/>
              </w:rPr>
              <w:t>February 24</w:t>
            </w:r>
          </w:p>
        </w:tc>
        <w:tc>
          <w:tcPr>
            <w:tcW w:w="2506" w:type="dxa"/>
          </w:tcPr>
          <w:p w14:paraId="55AAF57C" w14:textId="00A30FF9" w:rsidR="00C25800" w:rsidRPr="003205F7" w:rsidRDefault="00D52CAA">
            <w:pPr>
              <w:rPr>
                <w:rFonts w:ascii="Times" w:hAnsi="Times"/>
              </w:rPr>
            </w:pPr>
            <w:r w:rsidRPr="003205F7">
              <w:rPr>
                <w:rFonts w:ascii="Times" w:hAnsi="Times"/>
              </w:rPr>
              <w:t>Fundamentality</w:t>
            </w:r>
            <w:r w:rsidR="008049AB" w:rsidRPr="003205F7">
              <w:rPr>
                <w:rFonts w:ascii="Times" w:hAnsi="Times"/>
              </w:rPr>
              <w:t xml:space="preserve"> </w:t>
            </w:r>
            <w:r w:rsidR="00C25800" w:rsidRPr="003205F7">
              <w:rPr>
                <w:rFonts w:ascii="Times" w:hAnsi="Times"/>
              </w:rPr>
              <w:t>without grounding</w:t>
            </w:r>
          </w:p>
        </w:tc>
        <w:tc>
          <w:tcPr>
            <w:tcW w:w="2402" w:type="dxa"/>
          </w:tcPr>
          <w:p w14:paraId="668813D3" w14:textId="4E2877D5" w:rsidR="008049AB" w:rsidRPr="003205F7" w:rsidRDefault="008049AB" w:rsidP="00FF297B">
            <w:pPr>
              <w:rPr>
                <w:rFonts w:ascii="Times" w:hAnsi="Times"/>
              </w:rPr>
            </w:pPr>
            <w:r w:rsidRPr="003205F7">
              <w:rPr>
                <w:rFonts w:ascii="Times" w:hAnsi="Times"/>
                <w:b/>
              </w:rPr>
              <w:t>Wilson</w:t>
            </w:r>
            <w:r w:rsidRPr="003205F7">
              <w:rPr>
                <w:rFonts w:ascii="Times" w:hAnsi="Times"/>
              </w:rPr>
              <w:t>, “No Work for a Theory of Ground”</w:t>
            </w:r>
          </w:p>
          <w:p w14:paraId="3DC91353" w14:textId="77777777" w:rsidR="008049AB" w:rsidRPr="003205F7" w:rsidRDefault="008049AB" w:rsidP="00FF297B">
            <w:pPr>
              <w:rPr>
                <w:rFonts w:ascii="Times" w:hAnsi="Times"/>
              </w:rPr>
            </w:pPr>
          </w:p>
          <w:p w14:paraId="52A53105" w14:textId="05264382" w:rsidR="008049AB" w:rsidRPr="003205F7" w:rsidRDefault="008049AB" w:rsidP="00FF297B">
            <w:pPr>
              <w:rPr>
                <w:rFonts w:ascii="Times" w:hAnsi="Times"/>
              </w:rPr>
            </w:pPr>
            <w:r w:rsidRPr="003205F7">
              <w:rPr>
                <w:rFonts w:ascii="Times" w:hAnsi="Times"/>
                <w:b/>
              </w:rPr>
              <w:t>Schaffer</w:t>
            </w:r>
            <w:r w:rsidRPr="003205F7">
              <w:rPr>
                <w:rFonts w:ascii="Times" w:hAnsi="Times"/>
              </w:rPr>
              <w:t>, “Ground Rules: Lessons from Wilson”</w:t>
            </w:r>
          </w:p>
          <w:p w14:paraId="27F8803C" w14:textId="77777777" w:rsidR="008049AB" w:rsidRPr="003205F7" w:rsidRDefault="008049AB" w:rsidP="00FF297B">
            <w:pPr>
              <w:rPr>
                <w:rFonts w:ascii="Times" w:hAnsi="Times"/>
              </w:rPr>
            </w:pPr>
          </w:p>
          <w:p w14:paraId="280D8AF0" w14:textId="77777777" w:rsidR="008049AB" w:rsidRPr="003205F7" w:rsidRDefault="008049AB" w:rsidP="00FF297B">
            <w:pPr>
              <w:rPr>
                <w:rFonts w:ascii="Times" w:hAnsi="Times"/>
              </w:rPr>
            </w:pPr>
            <w:r w:rsidRPr="003205F7">
              <w:rPr>
                <w:rFonts w:ascii="Times" w:hAnsi="Times"/>
                <w:b/>
              </w:rPr>
              <w:t>Koslicki</w:t>
            </w:r>
            <w:r w:rsidR="00FF297B" w:rsidRPr="003205F7">
              <w:rPr>
                <w:rFonts w:ascii="Times" w:hAnsi="Times"/>
              </w:rPr>
              <w:t xml:space="preserve">, </w:t>
            </w:r>
            <w:r w:rsidRPr="003205F7">
              <w:rPr>
                <w:rFonts w:ascii="Times" w:hAnsi="Times"/>
              </w:rPr>
              <w:t>“The Coarse-Grainedness of Grounding”</w:t>
            </w:r>
          </w:p>
          <w:p w14:paraId="1DCCB956" w14:textId="77777777" w:rsidR="008049AB" w:rsidRPr="003205F7" w:rsidRDefault="008049AB" w:rsidP="00FF297B">
            <w:pPr>
              <w:rPr>
                <w:rFonts w:ascii="Times" w:hAnsi="Times"/>
              </w:rPr>
            </w:pPr>
          </w:p>
          <w:p w14:paraId="1A988372" w14:textId="51EED66F" w:rsidR="00C25800" w:rsidRPr="003205F7" w:rsidRDefault="00C25800" w:rsidP="00FF297B">
            <w:pPr>
              <w:rPr>
                <w:rFonts w:ascii="Times" w:hAnsi="Times"/>
              </w:rPr>
            </w:pPr>
          </w:p>
        </w:tc>
        <w:tc>
          <w:tcPr>
            <w:tcW w:w="1771" w:type="dxa"/>
          </w:tcPr>
          <w:p w14:paraId="67F76761" w14:textId="77777777" w:rsidR="00C25800" w:rsidRPr="003205F7" w:rsidRDefault="00C25800">
            <w:pPr>
              <w:rPr>
                <w:rFonts w:ascii="Times" w:hAnsi="Times"/>
              </w:rPr>
            </w:pPr>
          </w:p>
        </w:tc>
      </w:tr>
      <w:tr w:rsidR="00C25800" w:rsidRPr="003205F7" w14:paraId="6673B51B" w14:textId="77777777" w:rsidTr="001070A3">
        <w:tc>
          <w:tcPr>
            <w:tcW w:w="2177" w:type="dxa"/>
          </w:tcPr>
          <w:p w14:paraId="2B7787F5" w14:textId="77777777" w:rsidR="00C25800" w:rsidRPr="003205F7" w:rsidRDefault="00C25800">
            <w:pPr>
              <w:rPr>
                <w:rFonts w:ascii="Times" w:hAnsi="Times"/>
              </w:rPr>
            </w:pPr>
            <w:r w:rsidRPr="003205F7">
              <w:rPr>
                <w:rFonts w:ascii="Times" w:hAnsi="Times"/>
              </w:rPr>
              <w:t>March 2</w:t>
            </w:r>
          </w:p>
        </w:tc>
        <w:tc>
          <w:tcPr>
            <w:tcW w:w="2506" w:type="dxa"/>
          </w:tcPr>
          <w:p w14:paraId="23A78F55" w14:textId="541FF20E" w:rsidR="00C25800" w:rsidRPr="003205F7" w:rsidRDefault="00D52CAA">
            <w:pPr>
              <w:rPr>
                <w:rFonts w:ascii="Times" w:hAnsi="Times"/>
              </w:rPr>
            </w:pPr>
            <w:r w:rsidRPr="003205F7">
              <w:rPr>
                <w:rFonts w:ascii="Times" w:hAnsi="Times"/>
              </w:rPr>
              <w:t>Can Grounding Facts be G</w:t>
            </w:r>
            <w:r w:rsidR="00C25800" w:rsidRPr="003205F7">
              <w:rPr>
                <w:rFonts w:ascii="Times" w:hAnsi="Times"/>
              </w:rPr>
              <w:t>rounded?</w:t>
            </w:r>
          </w:p>
        </w:tc>
        <w:tc>
          <w:tcPr>
            <w:tcW w:w="2402" w:type="dxa"/>
          </w:tcPr>
          <w:p w14:paraId="035C4582" w14:textId="1DD5D3CB" w:rsidR="008049AB" w:rsidRPr="003205F7" w:rsidRDefault="008049AB">
            <w:pPr>
              <w:rPr>
                <w:rFonts w:ascii="Times" w:hAnsi="Times"/>
              </w:rPr>
            </w:pPr>
            <w:r w:rsidRPr="003205F7">
              <w:rPr>
                <w:rFonts w:ascii="Times" w:hAnsi="Times"/>
                <w:b/>
              </w:rPr>
              <w:t>Bennett</w:t>
            </w:r>
            <w:r w:rsidRPr="003205F7">
              <w:rPr>
                <w:rFonts w:ascii="Times" w:hAnsi="Times"/>
              </w:rPr>
              <w:t>, “By Our Bootstraps”</w:t>
            </w:r>
          </w:p>
          <w:p w14:paraId="05E33930" w14:textId="77777777" w:rsidR="008049AB" w:rsidRPr="003205F7" w:rsidRDefault="008049AB">
            <w:pPr>
              <w:rPr>
                <w:rFonts w:ascii="Times" w:hAnsi="Times"/>
              </w:rPr>
            </w:pPr>
          </w:p>
          <w:p w14:paraId="70F5E400" w14:textId="77777777" w:rsidR="008049AB" w:rsidRPr="003205F7" w:rsidRDefault="00C25800">
            <w:pPr>
              <w:rPr>
                <w:rFonts w:ascii="Times" w:hAnsi="Times"/>
              </w:rPr>
            </w:pPr>
            <w:r w:rsidRPr="003205F7">
              <w:rPr>
                <w:rFonts w:ascii="Times" w:hAnsi="Times"/>
                <w:b/>
              </w:rPr>
              <w:t>DeRosset</w:t>
            </w:r>
            <w:r w:rsidRPr="003205F7">
              <w:rPr>
                <w:rFonts w:ascii="Times" w:hAnsi="Times"/>
              </w:rPr>
              <w:t xml:space="preserve">, </w:t>
            </w:r>
            <w:r w:rsidR="008049AB" w:rsidRPr="003205F7">
              <w:rPr>
                <w:rFonts w:ascii="Times" w:hAnsi="Times"/>
              </w:rPr>
              <w:t>“Grounding Explanations”</w:t>
            </w:r>
          </w:p>
          <w:p w14:paraId="313A9732" w14:textId="77777777" w:rsidR="008049AB" w:rsidRPr="003205F7" w:rsidRDefault="008049AB">
            <w:pPr>
              <w:rPr>
                <w:rFonts w:ascii="Times" w:hAnsi="Times"/>
              </w:rPr>
            </w:pPr>
          </w:p>
          <w:p w14:paraId="6E3274BC" w14:textId="63696B39" w:rsidR="00C25800" w:rsidRPr="003205F7" w:rsidRDefault="00C25800">
            <w:pPr>
              <w:rPr>
                <w:rFonts w:ascii="Times" w:hAnsi="Times"/>
              </w:rPr>
            </w:pPr>
            <w:r w:rsidRPr="003205F7">
              <w:rPr>
                <w:rFonts w:ascii="Times" w:hAnsi="Times"/>
                <w:b/>
              </w:rPr>
              <w:t>Wilsch</w:t>
            </w:r>
            <w:r w:rsidR="008049AB" w:rsidRPr="003205F7">
              <w:rPr>
                <w:rFonts w:ascii="Times" w:hAnsi="Times"/>
              </w:rPr>
              <w:t>, “The Deductive-Nomological Account of Metaphysical Explanation”</w:t>
            </w:r>
          </w:p>
        </w:tc>
        <w:tc>
          <w:tcPr>
            <w:tcW w:w="1771" w:type="dxa"/>
          </w:tcPr>
          <w:p w14:paraId="20B54DBB" w14:textId="32063B9D" w:rsidR="00C25800" w:rsidRPr="003205F7" w:rsidRDefault="00C25800">
            <w:pPr>
              <w:rPr>
                <w:rFonts w:ascii="Times" w:hAnsi="Times"/>
              </w:rPr>
            </w:pPr>
            <w:r w:rsidRPr="003205F7">
              <w:rPr>
                <w:rFonts w:ascii="Times" w:hAnsi="Times"/>
              </w:rPr>
              <w:t>Paper #1 Due</w:t>
            </w:r>
          </w:p>
        </w:tc>
      </w:tr>
      <w:tr w:rsidR="00C25800" w:rsidRPr="003205F7" w14:paraId="36830EBC" w14:textId="77777777" w:rsidTr="001070A3">
        <w:tc>
          <w:tcPr>
            <w:tcW w:w="2177" w:type="dxa"/>
          </w:tcPr>
          <w:p w14:paraId="7FF7B328" w14:textId="77777777" w:rsidR="00C25800" w:rsidRPr="003205F7" w:rsidRDefault="00C25800">
            <w:pPr>
              <w:rPr>
                <w:rFonts w:ascii="Times" w:hAnsi="Times"/>
              </w:rPr>
            </w:pPr>
            <w:r w:rsidRPr="003205F7">
              <w:rPr>
                <w:rFonts w:ascii="Times" w:hAnsi="Times"/>
              </w:rPr>
              <w:t>March 9 SPRING BREAK</w:t>
            </w:r>
          </w:p>
        </w:tc>
        <w:tc>
          <w:tcPr>
            <w:tcW w:w="2506" w:type="dxa"/>
          </w:tcPr>
          <w:p w14:paraId="5CA10A61" w14:textId="77777777" w:rsidR="00C25800" w:rsidRPr="003205F7" w:rsidRDefault="00C25800">
            <w:pPr>
              <w:rPr>
                <w:rFonts w:ascii="Times" w:hAnsi="Times"/>
              </w:rPr>
            </w:pPr>
          </w:p>
        </w:tc>
        <w:tc>
          <w:tcPr>
            <w:tcW w:w="2402" w:type="dxa"/>
          </w:tcPr>
          <w:p w14:paraId="29180707" w14:textId="77777777" w:rsidR="00C25800" w:rsidRPr="003205F7" w:rsidRDefault="00C25800">
            <w:pPr>
              <w:rPr>
                <w:rFonts w:ascii="Times" w:hAnsi="Times"/>
              </w:rPr>
            </w:pPr>
          </w:p>
        </w:tc>
        <w:tc>
          <w:tcPr>
            <w:tcW w:w="1771" w:type="dxa"/>
          </w:tcPr>
          <w:p w14:paraId="19D25E94" w14:textId="77777777" w:rsidR="00C25800" w:rsidRPr="003205F7" w:rsidRDefault="00C25800">
            <w:pPr>
              <w:rPr>
                <w:rFonts w:ascii="Times" w:hAnsi="Times"/>
              </w:rPr>
            </w:pPr>
          </w:p>
        </w:tc>
      </w:tr>
      <w:tr w:rsidR="00C25800" w:rsidRPr="003205F7" w14:paraId="00115420" w14:textId="77777777" w:rsidTr="001070A3">
        <w:tc>
          <w:tcPr>
            <w:tcW w:w="2177" w:type="dxa"/>
          </w:tcPr>
          <w:p w14:paraId="5CD91A43" w14:textId="77777777" w:rsidR="00C25800" w:rsidRPr="003205F7" w:rsidRDefault="00C25800">
            <w:pPr>
              <w:rPr>
                <w:rFonts w:ascii="Times" w:hAnsi="Times"/>
              </w:rPr>
            </w:pPr>
            <w:r w:rsidRPr="003205F7">
              <w:rPr>
                <w:rFonts w:ascii="Times" w:hAnsi="Times"/>
              </w:rPr>
              <w:t>March 16</w:t>
            </w:r>
          </w:p>
        </w:tc>
        <w:tc>
          <w:tcPr>
            <w:tcW w:w="2506" w:type="dxa"/>
          </w:tcPr>
          <w:p w14:paraId="0FD15FA0" w14:textId="0A52FFD6" w:rsidR="00C25800" w:rsidRPr="003205F7" w:rsidRDefault="00D52CAA" w:rsidP="00A439DD">
            <w:pPr>
              <w:rPr>
                <w:rFonts w:ascii="Times" w:hAnsi="Times"/>
              </w:rPr>
            </w:pPr>
            <w:r w:rsidRPr="003205F7">
              <w:rPr>
                <w:rFonts w:ascii="Times" w:hAnsi="Times"/>
              </w:rPr>
              <w:t xml:space="preserve">Fundamentality, Explanation, and </w:t>
            </w:r>
            <w:r w:rsidR="00C25800" w:rsidRPr="003205F7">
              <w:rPr>
                <w:rFonts w:ascii="Times" w:hAnsi="Times"/>
              </w:rPr>
              <w:t>Metaethics</w:t>
            </w:r>
          </w:p>
        </w:tc>
        <w:tc>
          <w:tcPr>
            <w:tcW w:w="2402" w:type="dxa"/>
          </w:tcPr>
          <w:p w14:paraId="1AD0745F" w14:textId="3719F2FE" w:rsidR="00C25800" w:rsidRPr="003205F7" w:rsidRDefault="00C25800" w:rsidP="00A439DD">
            <w:pPr>
              <w:rPr>
                <w:rFonts w:ascii="Times" w:hAnsi="Times"/>
              </w:rPr>
            </w:pPr>
            <w:r w:rsidRPr="003205F7">
              <w:rPr>
                <w:rFonts w:ascii="Times" w:hAnsi="Times"/>
                <w:b/>
              </w:rPr>
              <w:t>Fine</w:t>
            </w:r>
            <w:r w:rsidRPr="003205F7">
              <w:rPr>
                <w:rFonts w:ascii="Times" w:hAnsi="Times"/>
              </w:rPr>
              <w:t xml:space="preserve">, </w:t>
            </w:r>
            <w:r w:rsidR="008049AB" w:rsidRPr="003205F7">
              <w:rPr>
                <w:rFonts w:ascii="Times" w:hAnsi="Times"/>
              </w:rPr>
              <w:t>“</w:t>
            </w:r>
            <w:r w:rsidRPr="003205F7">
              <w:rPr>
                <w:rFonts w:ascii="Times" w:hAnsi="Times"/>
              </w:rPr>
              <w:t>Question of Realism</w:t>
            </w:r>
            <w:r w:rsidR="008049AB" w:rsidRPr="003205F7">
              <w:rPr>
                <w:rFonts w:ascii="Times" w:hAnsi="Times"/>
              </w:rPr>
              <w:t>”</w:t>
            </w:r>
          </w:p>
          <w:p w14:paraId="6E4E2416" w14:textId="77777777" w:rsidR="00FF297B" w:rsidRPr="003205F7" w:rsidRDefault="00FF297B" w:rsidP="00A439DD">
            <w:pPr>
              <w:rPr>
                <w:rFonts w:ascii="Times" w:hAnsi="Times"/>
              </w:rPr>
            </w:pPr>
          </w:p>
        </w:tc>
        <w:tc>
          <w:tcPr>
            <w:tcW w:w="1771" w:type="dxa"/>
          </w:tcPr>
          <w:p w14:paraId="46CB4B37" w14:textId="30AB2DBB" w:rsidR="00C25800" w:rsidRPr="003205F7" w:rsidRDefault="00C25800" w:rsidP="00A439DD">
            <w:pPr>
              <w:rPr>
                <w:rFonts w:ascii="Times" w:hAnsi="Times"/>
              </w:rPr>
            </w:pPr>
          </w:p>
        </w:tc>
      </w:tr>
      <w:tr w:rsidR="00C25800" w:rsidRPr="003205F7" w14:paraId="35956CE3" w14:textId="77777777" w:rsidTr="001070A3">
        <w:tc>
          <w:tcPr>
            <w:tcW w:w="2177" w:type="dxa"/>
          </w:tcPr>
          <w:p w14:paraId="33D50C9E" w14:textId="77777777" w:rsidR="00C25800" w:rsidRPr="003205F7" w:rsidRDefault="00C25800">
            <w:pPr>
              <w:rPr>
                <w:rFonts w:ascii="Times" w:hAnsi="Times"/>
              </w:rPr>
            </w:pPr>
            <w:r w:rsidRPr="003205F7">
              <w:rPr>
                <w:rFonts w:ascii="Times" w:hAnsi="Times"/>
              </w:rPr>
              <w:t>March 23</w:t>
            </w:r>
          </w:p>
        </w:tc>
        <w:tc>
          <w:tcPr>
            <w:tcW w:w="2506" w:type="dxa"/>
          </w:tcPr>
          <w:p w14:paraId="0F51DDB3" w14:textId="2045651D" w:rsidR="00C25800" w:rsidRPr="003205F7" w:rsidRDefault="00D52CAA" w:rsidP="00A439DD">
            <w:pPr>
              <w:rPr>
                <w:rFonts w:ascii="Times" w:hAnsi="Times"/>
              </w:rPr>
            </w:pPr>
            <w:r w:rsidRPr="003205F7">
              <w:rPr>
                <w:rFonts w:ascii="Times" w:hAnsi="Times"/>
              </w:rPr>
              <w:t>...Continued</w:t>
            </w:r>
          </w:p>
        </w:tc>
        <w:tc>
          <w:tcPr>
            <w:tcW w:w="2402" w:type="dxa"/>
          </w:tcPr>
          <w:p w14:paraId="52B2C40A" w14:textId="079DBBC9" w:rsidR="00C25800" w:rsidRPr="003205F7" w:rsidRDefault="00C25800" w:rsidP="00A439DD">
            <w:pPr>
              <w:rPr>
                <w:rFonts w:ascii="Times" w:hAnsi="Times"/>
              </w:rPr>
            </w:pPr>
            <w:r w:rsidRPr="003205F7">
              <w:rPr>
                <w:rFonts w:ascii="Times" w:hAnsi="Times"/>
                <w:b/>
              </w:rPr>
              <w:t>Berker</w:t>
            </w:r>
            <w:r w:rsidRPr="003205F7">
              <w:rPr>
                <w:rFonts w:ascii="Times" w:hAnsi="Times"/>
              </w:rPr>
              <w:t xml:space="preserve">, </w:t>
            </w:r>
            <w:r w:rsidR="008A0086" w:rsidRPr="003205F7">
              <w:rPr>
                <w:rFonts w:ascii="Times" w:hAnsi="Times"/>
              </w:rPr>
              <w:t>“The Unity of Grounding”</w:t>
            </w:r>
          </w:p>
        </w:tc>
        <w:tc>
          <w:tcPr>
            <w:tcW w:w="1771" w:type="dxa"/>
          </w:tcPr>
          <w:p w14:paraId="2F178D53" w14:textId="77777777" w:rsidR="00C25800" w:rsidRPr="003205F7" w:rsidRDefault="00C25800" w:rsidP="00A439DD">
            <w:pPr>
              <w:rPr>
                <w:rFonts w:ascii="Times" w:hAnsi="Times"/>
              </w:rPr>
            </w:pPr>
          </w:p>
        </w:tc>
      </w:tr>
      <w:tr w:rsidR="00C25800" w:rsidRPr="003205F7" w14:paraId="5DC5A8C0" w14:textId="77777777" w:rsidTr="001070A3">
        <w:tc>
          <w:tcPr>
            <w:tcW w:w="2177" w:type="dxa"/>
          </w:tcPr>
          <w:p w14:paraId="407F2219" w14:textId="77777777" w:rsidR="00C25800" w:rsidRPr="003205F7" w:rsidRDefault="00C25800">
            <w:pPr>
              <w:rPr>
                <w:rFonts w:ascii="Times" w:hAnsi="Times"/>
              </w:rPr>
            </w:pPr>
            <w:r w:rsidRPr="003205F7">
              <w:rPr>
                <w:rFonts w:ascii="Times" w:hAnsi="Times"/>
              </w:rPr>
              <w:t>March 30</w:t>
            </w:r>
          </w:p>
        </w:tc>
        <w:tc>
          <w:tcPr>
            <w:tcW w:w="2506" w:type="dxa"/>
          </w:tcPr>
          <w:p w14:paraId="684BE68E" w14:textId="2144BA8A" w:rsidR="00C25800" w:rsidRPr="003205F7" w:rsidRDefault="00D52CAA" w:rsidP="00A439DD">
            <w:pPr>
              <w:rPr>
                <w:rFonts w:ascii="Times" w:hAnsi="Times"/>
              </w:rPr>
            </w:pPr>
            <w:r w:rsidRPr="003205F7">
              <w:rPr>
                <w:rFonts w:ascii="Times" w:hAnsi="Times"/>
              </w:rPr>
              <w:t>...Continued</w:t>
            </w:r>
          </w:p>
        </w:tc>
        <w:tc>
          <w:tcPr>
            <w:tcW w:w="2402" w:type="dxa"/>
          </w:tcPr>
          <w:p w14:paraId="4939CCCF" w14:textId="784EB3CA" w:rsidR="008A0086" w:rsidRPr="003205F7" w:rsidRDefault="00C25800" w:rsidP="00A439DD">
            <w:pPr>
              <w:rPr>
                <w:rFonts w:ascii="Times" w:hAnsi="Times"/>
              </w:rPr>
            </w:pPr>
            <w:r w:rsidRPr="003205F7">
              <w:rPr>
                <w:rFonts w:ascii="Times" w:hAnsi="Times"/>
                <w:b/>
              </w:rPr>
              <w:t>Bader</w:t>
            </w:r>
            <w:r w:rsidRPr="003205F7">
              <w:rPr>
                <w:rFonts w:ascii="Times" w:hAnsi="Times"/>
              </w:rPr>
              <w:t xml:space="preserve">, </w:t>
            </w:r>
            <w:r w:rsidR="008A0086" w:rsidRPr="003205F7">
              <w:rPr>
                <w:rFonts w:ascii="Times" w:hAnsi="Times"/>
              </w:rPr>
              <w:t>“</w:t>
            </w:r>
            <w:r w:rsidR="000F1F7D" w:rsidRPr="003205F7">
              <w:rPr>
                <w:rFonts w:ascii="Times" w:hAnsi="Times"/>
              </w:rPr>
              <w:t>The Grounding Argument against Non-reductive Moral Realism”</w:t>
            </w:r>
          </w:p>
          <w:p w14:paraId="5C51B214" w14:textId="77777777" w:rsidR="008A0086" w:rsidRPr="003205F7" w:rsidRDefault="008A0086" w:rsidP="00A439DD">
            <w:pPr>
              <w:rPr>
                <w:rFonts w:ascii="Times" w:hAnsi="Times"/>
              </w:rPr>
            </w:pPr>
          </w:p>
          <w:p w14:paraId="42D8CEBF" w14:textId="178FD37A" w:rsidR="00C25800" w:rsidRPr="003205F7" w:rsidRDefault="00C25800" w:rsidP="00A439DD">
            <w:pPr>
              <w:rPr>
                <w:rFonts w:ascii="Times" w:hAnsi="Times"/>
              </w:rPr>
            </w:pPr>
            <w:r w:rsidRPr="003205F7">
              <w:rPr>
                <w:rFonts w:ascii="Times" w:hAnsi="Times"/>
                <w:b/>
              </w:rPr>
              <w:t>Leary</w:t>
            </w:r>
            <w:r w:rsidR="008A0086" w:rsidRPr="003205F7">
              <w:rPr>
                <w:rFonts w:ascii="Times" w:hAnsi="Times"/>
              </w:rPr>
              <w:t>, “Non Naturalism and Normative Necessities”</w:t>
            </w:r>
          </w:p>
        </w:tc>
        <w:tc>
          <w:tcPr>
            <w:tcW w:w="1771" w:type="dxa"/>
          </w:tcPr>
          <w:p w14:paraId="12804437" w14:textId="77777777" w:rsidR="00C25800" w:rsidRPr="003205F7" w:rsidRDefault="00C25800" w:rsidP="00A439DD">
            <w:pPr>
              <w:rPr>
                <w:rFonts w:ascii="Times" w:hAnsi="Times"/>
              </w:rPr>
            </w:pPr>
          </w:p>
        </w:tc>
      </w:tr>
      <w:tr w:rsidR="00C25800" w:rsidRPr="003205F7" w14:paraId="72640680" w14:textId="77777777" w:rsidTr="001070A3">
        <w:tc>
          <w:tcPr>
            <w:tcW w:w="2177" w:type="dxa"/>
          </w:tcPr>
          <w:p w14:paraId="02E7C57D" w14:textId="77777777" w:rsidR="00C25800" w:rsidRPr="003205F7" w:rsidRDefault="00C25800">
            <w:pPr>
              <w:rPr>
                <w:rFonts w:ascii="Times" w:hAnsi="Times"/>
              </w:rPr>
            </w:pPr>
            <w:r w:rsidRPr="003205F7">
              <w:rPr>
                <w:rFonts w:ascii="Times" w:hAnsi="Times"/>
              </w:rPr>
              <w:t>April 6</w:t>
            </w:r>
          </w:p>
        </w:tc>
        <w:tc>
          <w:tcPr>
            <w:tcW w:w="2506" w:type="dxa"/>
          </w:tcPr>
          <w:p w14:paraId="109009EE" w14:textId="23976CB0" w:rsidR="00C25800" w:rsidRPr="003205F7" w:rsidRDefault="00D52CAA" w:rsidP="00E5434B">
            <w:pPr>
              <w:rPr>
                <w:rFonts w:ascii="Times" w:hAnsi="Times"/>
              </w:rPr>
            </w:pPr>
            <w:r w:rsidRPr="003205F7">
              <w:rPr>
                <w:rFonts w:ascii="Times" w:hAnsi="Times"/>
              </w:rPr>
              <w:t xml:space="preserve">Metaphysical Explanation and </w:t>
            </w:r>
            <w:r w:rsidR="00C25800" w:rsidRPr="003205F7">
              <w:rPr>
                <w:rFonts w:ascii="Times" w:hAnsi="Times"/>
              </w:rPr>
              <w:t>Scientific Explanation</w:t>
            </w:r>
          </w:p>
        </w:tc>
        <w:tc>
          <w:tcPr>
            <w:tcW w:w="2402" w:type="dxa"/>
          </w:tcPr>
          <w:p w14:paraId="7E544829" w14:textId="369344E0" w:rsidR="000F1F7D" w:rsidRPr="003205F7" w:rsidRDefault="00FF297B" w:rsidP="00E5434B">
            <w:pPr>
              <w:rPr>
                <w:rFonts w:ascii="Times" w:hAnsi="Times"/>
              </w:rPr>
            </w:pPr>
            <w:r w:rsidRPr="003205F7">
              <w:rPr>
                <w:rFonts w:ascii="Times" w:hAnsi="Times"/>
                <w:b/>
              </w:rPr>
              <w:t>Loewer</w:t>
            </w:r>
            <w:r w:rsidRPr="003205F7">
              <w:rPr>
                <w:rFonts w:ascii="Times" w:hAnsi="Times"/>
              </w:rPr>
              <w:t xml:space="preserve">, </w:t>
            </w:r>
            <w:r w:rsidR="000F1F7D" w:rsidRPr="003205F7">
              <w:rPr>
                <w:rFonts w:ascii="Times" w:hAnsi="Times"/>
              </w:rPr>
              <w:t>“Two Accounts of Laws and Time”</w:t>
            </w:r>
          </w:p>
          <w:p w14:paraId="408917D1" w14:textId="77777777" w:rsidR="000F1F7D" w:rsidRPr="003205F7" w:rsidRDefault="000F1F7D" w:rsidP="00E5434B">
            <w:pPr>
              <w:rPr>
                <w:rFonts w:ascii="Times" w:hAnsi="Times"/>
              </w:rPr>
            </w:pPr>
          </w:p>
          <w:p w14:paraId="50CF6CAD" w14:textId="77777777" w:rsidR="00C25800" w:rsidRPr="003205F7" w:rsidRDefault="00FF297B" w:rsidP="00E5434B">
            <w:pPr>
              <w:rPr>
                <w:rFonts w:ascii="Times" w:hAnsi="Times"/>
              </w:rPr>
            </w:pPr>
            <w:r w:rsidRPr="003205F7">
              <w:rPr>
                <w:rFonts w:ascii="Times" w:hAnsi="Times"/>
                <w:b/>
              </w:rPr>
              <w:t>Lange</w:t>
            </w:r>
            <w:r w:rsidR="000F1F7D" w:rsidRPr="003205F7">
              <w:rPr>
                <w:rFonts w:ascii="Times" w:hAnsi="Times"/>
              </w:rPr>
              <w:t>, “Grounding, Scientific Explanation and Humean Laws”</w:t>
            </w:r>
          </w:p>
          <w:p w14:paraId="66638723" w14:textId="77777777" w:rsidR="000F1F7D" w:rsidRPr="003205F7" w:rsidRDefault="000F1F7D" w:rsidP="00E5434B">
            <w:pPr>
              <w:rPr>
                <w:rFonts w:ascii="Times" w:hAnsi="Times"/>
              </w:rPr>
            </w:pPr>
          </w:p>
          <w:p w14:paraId="13443E3B" w14:textId="4A92CC92" w:rsidR="000F1F7D" w:rsidRPr="003205F7" w:rsidRDefault="000F1F7D" w:rsidP="00E5434B">
            <w:pPr>
              <w:rPr>
                <w:rFonts w:ascii="Times" w:hAnsi="Times"/>
              </w:rPr>
            </w:pPr>
            <w:r w:rsidRPr="003205F7">
              <w:rPr>
                <w:rFonts w:ascii="Times" w:hAnsi="Times"/>
                <w:b/>
              </w:rPr>
              <w:t>Hicks and van Elswyck</w:t>
            </w:r>
            <w:r w:rsidRPr="003205F7">
              <w:rPr>
                <w:rFonts w:ascii="Times" w:hAnsi="Times"/>
              </w:rPr>
              <w:t>, “Humean Laws and Circular Explanation”</w:t>
            </w:r>
          </w:p>
          <w:p w14:paraId="00D9A7D0" w14:textId="6DF450DF" w:rsidR="000F1F7D" w:rsidRPr="003205F7" w:rsidRDefault="000F1F7D" w:rsidP="00E5434B">
            <w:pPr>
              <w:rPr>
                <w:rFonts w:ascii="Times" w:hAnsi="Times"/>
              </w:rPr>
            </w:pPr>
          </w:p>
        </w:tc>
        <w:tc>
          <w:tcPr>
            <w:tcW w:w="1771" w:type="dxa"/>
          </w:tcPr>
          <w:p w14:paraId="39079175" w14:textId="77777777" w:rsidR="00C25800" w:rsidRPr="003205F7" w:rsidRDefault="00C25800" w:rsidP="00E5434B">
            <w:pPr>
              <w:rPr>
                <w:rFonts w:ascii="Times" w:hAnsi="Times"/>
              </w:rPr>
            </w:pPr>
          </w:p>
        </w:tc>
      </w:tr>
      <w:tr w:rsidR="00C25800" w:rsidRPr="003205F7" w14:paraId="22CF7279" w14:textId="77777777" w:rsidTr="001070A3">
        <w:tc>
          <w:tcPr>
            <w:tcW w:w="2177" w:type="dxa"/>
          </w:tcPr>
          <w:p w14:paraId="025A4F5F" w14:textId="77777777" w:rsidR="00C25800" w:rsidRPr="003205F7" w:rsidRDefault="00C25800">
            <w:pPr>
              <w:rPr>
                <w:rFonts w:ascii="Times" w:hAnsi="Times"/>
              </w:rPr>
            </w:pPr>
            <w:r w:rsidRPr="003205F7">
              <w:rPr>
                <w:rFonts w:ascii="Times" w:hAnsi="Times"/>
              </w:rPr>
              <w:t>April 13</w:t>
            </w:r>
          </w:p>
        </w:tc>
        <w:tc>
          <w:tcPr>
            <w:tcW w:w="2506" w:type="dxa"/>
          </w:tcPr>
          <w:p w14:paraId="5DA38E28" w14:textId="5C88A579" w:rsidR="00C25800" w:rsidRPr="003205F7" w:rsidRDefault="00D52CAA" w:rsidP="00D52CAA">
            <w:pPr>
              <w:rPr>
                <w:rFonts w:ascii="Times" w:hAnsi="Times"/>
              </w:rPr>
            </w:pPr>
            <w:r w:rsidRPr="003205F7">
              <w:rPr>
                <w:rFonts w:ascii="Times" w:hAnsi="Times"/>
              </w:rPr>
              <w:t>Metaphysical Explanation and Laws of N</w:t>
            </w:r>
            <w:r w:rsidR="00C25800" w:rsidRPr="003205F7">
              <w:rPr>
                <w:rFonts w:ascii="Times" w:hAnsi="Times"/>
              </w:rPr>
              <w:t>ature</w:t>
            </w:r>
          </w:p>
        </w:tc>
        <w:tc>
          <w:tcPr>
            <w:tcW w:w="2402" w:type="dxa"/>
          </w:tcPr>
          <w:p w14:paraId="77683CDF" w14:textId="77777777" w:rsidR="000F1F7D" w:rsidRPr="003205F7" w:rsidRDefault="00C25800" w:rsidP="00C25800">
            <w:pPr>
              <w:rPr>
                <w:rFonts w:ascii="Times" w:hAnsi="Times"/>
              </w:rPr>
            </w:pPr>
            <w:r w:rsidRPr="003205F7">
              <w:rPr>
                <w:rFonts w:ascii="Times" w:hAnsi="Times"/>
                <w:b/>
              </w:rPr>
              <w:t>Miller</w:t>
            </w:r>
            <w:r w:rsidRPr="003205F7">
              <w:rPr>
                <w:rFonts w:ascii="Times" w:hAnsi="Times"/>
              </w:rPr>
              <w:t>,</w:t>
            </w:r>
            <w:r w:rsidR="000F1F7D" w:rsidRPr="003205F7">
              <w:rPr>
                <w:rFonts w:ascii="Times" w:hAnsi="Times"/>
              </w:rPr>
              <w:t xml:space="preserve"> “Humean Scientific Explanation”,</w:t>
            </w:r>
          </w:p>
          <w:p w14:paraId="66917989" w14:textId="3A3B609D" w:rsidR="00C25800" w:rsidRPr="003205F7" w:rsidRDefault="000F1F7D" w:rsidP="000F1F7D">
            <w:pPr>
              <w:rPr>
                <w:rFonts w:ascii="Times" w:hAnsi="Times"/>
              </w:rPr>
            </w:pPr>
            <w:r w:rsidRPr="003205F7">
              <w:rPr>
                <w:rFonts w:ascii="Times" w:hAnsi="Times"/>
              </w:rPr>
              <w:br/>
              <w:t xml:space="preserve">Erica’s </w:t>
            </w:r>
            <w:r w:rsidR="00C25800" w:rsidRPr="003205F7">
              <w:rPr>
                <w:rFonts w:ascii="Times" w:hAnsi="Times"/>
              </w:rPr>
              <w:t xml:space="preserve"> </w:t>
            </w:r>
            <w:r w:rsidRPr="003205F7">
              <w:rPr>
                <w:rFonts w:ascii="Times" w:hAnsi="Times"/>
              </w:rPr>
              <w:t>“Laws of Nature and Semantic Circularity”</w:t>
            </w:r>
            <w:r w:rsidR="003205F7">
              <w:rPr>
                <w:rFonts w:ascii="Times" w:hAnsi="Times"/>
              </w:rPr>
              <w:t xml:space="preserve"> (?)</w:t>
            </w:r>
          </w:p>
        </w:tc>
        <w:tc>
          <w:tcPr>
            <w:tcW w:w="1771" w:type="dxa"/>
          </w:tcPr>
          <w:p w14:paraId="75F067EA" w14:textId="77777777" w:rsidR="00C25800" w:rsidRPr="003205F7" w:rsidRDefault="00C25800" w:rsidP="00E5434B">
            <w:pPr>
              <w:rPr>
                <w:rFonts w:ascii="Times" w:hAnsi="Times"/>
              </w:rPr>
            </w:pPr>
          </w:p>
        </w:tc>
      </w:tr>
      <w:tr w:rsidR="00C25800" w:rsidRPr="003205F7" w14:paraId="5C107887" w14:textId="77777777" w:rsidTr="001070A3">
        <w:tc>
          <w:tcPr>
            <w:tcW w:w="2177" w:type="dxa"/>
          </w:tcPr>
          <w:p w14:paraId="0B67462E" w14:textId="74F43484" w:rsidR="00C25800" w:rsidRPr="003205F7" w:rsidRDefault="00C25800">
            <w:pPr>
              <w:rPr>
                <w:rFonts w:ascii="Times" w:hAnsi="Times"/>
              </w:rPr>
            </w:pPr>
            <w:r w:rsidRPr="003205F7">
              <w:rPr>
                <w:rFonts w:ascii="Times" w:hAnsi="Times"/>
              </w:rPr>
              <w:t>April 20</w:t>
            </w:r>
          </w:p>
        </w:tc>
        <w:tc>
          <w:tcPr>
            <w:tcW w:w="2506" w:type="dxa"/>
          </w:tcPr>
          <w:p w14:paraId="13FC0B5C" w14:textId="01ADF9C1" w:rsidR="00C25800" w:rsidRPr="003205F7" w:rsidRDefault="00D52CAA">
            <w:pPr>
              <w:rPr>
                <w:rFonts w:ascii="Times" w:hAnsi="Times"/>
              </w:rPr>
            </w:pPr>
            <w:r w:rsidRPr="003205F7">
              <w:rPr>
                <w:rFonts w:ascii="Times" w:hAnsi="Times"/>
              </w:rPr>
              <w:t xml:space="preserve">Fundamentality and </w:t>
            </w:r>
            <w:r w:rsidR="00FF297B" w:rsidRPr="003205F7">
              <w:rPr>
                <w:rFonts w:ascii="Times" w:hAnsi="Times"/>
              </w:rPr>
              <w:t>Feminist Metaphysics</w:t>
            </w:r>
          </w:p>
        </w:tc>
        <w:tc>
          <w:tcPr>
            <w:tcW w:w="2402" w:type="dxa"/>
          </w:tcPr>
          <w:p w14:paraId="632B6AE3" w14:textId="1297F3CF" w:rsidR="000F1F7D" w:rsidRPr="003205F7" w:rsidRDefault="00C25800">
            <w:pPr>
              <w:rPr>
                <w:rFonts w:ascii="Times" w:hAnsi="Times"/>
              </w:rPr>
            </w:pPr>
            <w:r w:rsidRPr="003205F7">
              <w:rPr>
                <w:rFonts w:ascii="Times" w:hAnsi="Times"/>
                <w:b/>
              </w:rPr>
              <w:t>Barnes</w:t>
            </w:r>
            <w:r w:rsidRPr="003205F7">
              <w:rPr>
                <w:rFonts w:ascii="Times" w:hAnsi="Times"/>
              </w:rPr>
              <w:t xml:space="preserve">, </w:t>
            </w:r>
            <w:r w:rsidR="000F1F7D" w:rsidRPr="003205F7">
              <w:rPr>
                <w:rFonts w:ascii="Times" w:hAnsi="Times"/>
              </w:rPr>
              <w:t>“Going Beyond the Fundamental: Feminism in Contemporary Metaphysics.”</w:t>
            </w:r>
          </w:p>
          <w:p w14:paraId="703A8434" w14:textId="77777777" w:rsidR="000F1F7D" w:rsidRPr="003205F7" w:rsidRDefault="000F1F7D">
            <w:pPr>
              <w:rPr>
                <w:rFonts w:ascii="Times" w:hAnsi="Times"/>
              </w:rPr>
            </w:pPr>
          </w:p>
          <w:p w14:paraId="474C8830" w14:textId="056BD5FE" w:rsidR="00C25800" w:rsidRPr="003205F7" w:rsidRDefault="00C25800">
            <w:pPr>
              <w:rPr>
                <w:rFonts w:ascii="Times" w:hAnsi="Times"/>
              </w:rPr>
            </w:pPr>
            <w:r w:rsidRPr="003205F7">
              <w:rPr>
                <w:rFonts w:ascii="Times" w:hAnsi="Times"/>
                <w:b/>
              </w:rPr>
              <w:t>Sider</w:t>
            </w:r>
            <w:r w:rsidR="000F1F7D" w:rsidRPr="003205F7">
              <w:rPr>
                <w:rFonts w:ascii="Times" w:hAnsi="Times"/>
              </w:rPr>
              <w:t>, “Substantivity in Feminist Metaphysics.”</w:t>
            </w:r>
          </w:p>
        </w:tc>
        <w:tc>
          <w:tcPr>
            <w:tcW w:w="1771" w:type="dxa"/>
          </w:tcPr>
          <w:p w14:paraId="5E116304" w14:textId="77777777" w:rsidR="00C25800" w:rsidRPr="003205F7" w:rsidRDefault="00C25800">
            <w:pPr>
              <w:rPr>
                <w:rFonts w:ascii="Times" w:hAnsi="Times"/>
              </w:rPr>
            </w:pPr>
          </w:p>
        </w:tc>
      </w:tr>
      <w:tr w:rsidR="00C25800" w:rsidRPr="003205F7" w14:paraId="1AC3828E" w14:textId="77777777" w:rsidTr="001070A3">
        <w:tc>
          <w:tcPr>
            <w:tcW w:w="2177" w:type="dxa"/>
          </w:tcPr>
          <w:p w14:paraId="7EECB858" w14:textId="77777777" w:rsidR="00C25800" w:rsidRPr="003205F7" w:rsidRDefault="00C25800">
            <w:pPr>
              <w:rPr>
                <w:rFonts w:ascii="Times" w:hAnsi="Times"/>
              </w:rPr>
            </w:pPr>
            <w:r w:rsidRPr="003205F7">
              <w:rPr>
                <w:rFonts w:ascii="Times" w:hAnsi="Times"/>
              </w:rPr>
              <w:t>April 27</w:t>
            </w:r>
          </w:p>
        </w:tc>
        <w:tc>
          <w:tcPr>
            <w:tcW w:w="2506" w:type="dxa"/>
          </w:tcPr>
          <w:p w14:paraId="5A68F7FC" w14:textId="3B5E06B9" w:rsidR="00C25800" w:rsidRPr="003205F7" w:rsidRDefault="004B3796">
            <w:pPr>
              <w:rPr>
                <w:rFonts w:ascii="Times" w:hAnsi="Times"/>
              </w:rPr>
            </w:pPr>
            <w:r w:rsidRPr="003205F7">
              <w:rPr>
                <w:rFonts w:ascii="Times" w:hAnsi="Times"/>
              </w:rPr>
              <w:t>Buffer day</w:t>
            </w:r>
          </w:p>
        </w:tc>
        <w:tc>
          <w:tcPr>
            <w:tcW w:w="2402" w:type="dxa"/>
          </w:tcPr>
          <w:p w14:paraId="07FE6DAB" w14:textId="77777777" w:rsidR="00C25800" w:rsidRPr="003205F7" w:rsidRDefault="00C25800">
            <w:pPr>
              <w:rPr>
                <w:rFonts w:ascii="Times" w:hAnsi="Times"/>
              </w:rPr>
            </w:pPr>
          </w:p>
        </w:tc>
        <w:tc>
          <w:tcPr>
            <w:tcW w:w="1771" w:type="dxa"/>
          </w:tcPr>
          <w:p w14:paraId="46C1FAE8" w14:textId="02A4ECDD" w:rsidR="00C25800" w:rsidRPr="003205F7" w:rsidRDefault="00C25800">
            <w:pPr>
              <w:rPr>
                <w:rFonts w:ascii="Times" w:hAnsi="Times"/>
              </w:rPr>
            </w:pPr>
            <w:r w:rsidRPr="003205F7">
              <w:rPr>
                <w:rFonts w:ascii="Times" w:hAnsi="Times"/>
              </w:rPr>
              <w:t>Paper #2 Due</w:t>
            </w:r>
          </w:p>
        </w:tc>
      </w:tr>
    </w:tbl>
    <w:p w14:paraId="5974471E" w14:textId="77777777" w:rsidR="00547D88" w:rsidRPr="003205F7" w:rsidRDefault="00547D88">
      <w:pPr>
        <w:rPr>
          <w:rFonts w:ascii="Times" w:hAnsi="Times"/>
        </w:rPr>
      </w:pPr>
    </w:p>
    <w:p w14:paraId="75EE45C7" w14:textId="77777777" w:rsidR="00A439DD" w:rsidRPr="003205F7" w:rsidRDefault="00A439DD">
      <w:pPr>
        <w:rPr>
          <w:rFonts w:ascii="Times" w:hAnsi="Times"/>
        </w:rPr>
      </w:pPr>
    </w:p>
    <w:p w14:paraId="50F7D0B0" w14:textId="77777777" w:rsidR="00A439DD" w:rsidRPr="003205F7" w:rsidRDefault="00A439DD">
      <w:pPr>
        <w:rPr>
          <w:rFonts w:ascii="Times" w:hAnsi="Times"/>
        </w:rPr>
      </w:pPr>
    </w:p>
    <w:p w14:paraId="4E0DD145" w14:textId="0D01EF81" w:rsidR="000B1417" w:rsidRPr="003205F7" w:rsidRDefault="00DD2C33">
      <w:pPr>
        <w:rPr>
          <w:rFonts w:ascii="Times" w:hAnsi="Times"/>
        </w:rPr>
      </w:pPr>
      <w:r>
        <w:rPr>
          <w:rFonts w:ascii="Times" w:hAnsi="Times"/>
        </w:rPr>
        <w:t>The following are</w:t>
      </w:r>
      <w:r w:rsidR="00A23F70" w:rsidRPr="003205F7">
        <w:rPr>
          <w:rFonts w:ascii="Times" w:hAnsi="Times"/>
        </w:rPr>
        <w:t xml:space="preserve"> topics I’ve left out, but I am happy to </w:t>
      </w:r>
      <w:r>
        <w:rPr>
          <w:rFonts w:ascii="Times" w:hAnsi="Times"/>
        </w:rPr>
        <w:t xml:space="preserve">include them </w:t>
      </w:r>
      <w:r w:rsidR="00A23F70" w:rsidRPr="003205F7">
        <w:rPr>
          <w:rFonts w:ascii="Times" w:hAnsi="Times"/>
        </w:rPr>
        <w:t>if there is strong interest:</w:t>
      </w:r>
    </w:p>
    <w:p w14:paraId="03221C09" w14:textId="77777777" w:rsidR="000B1417" w:rsidRPr="003205F7" w:rsidRDefault="000B1417">
      <w:pPr>
        <w:rPr>
          <w:rFonts w:ascii="Times" w:hAnsi="Times"/>
        </w:rPr>
      </w:pPr>
    </w:p>
    <w:p w14:paraId="4E9A4230" w14:textId="70078561" w:rsidR="000B1417" w:rsidRPr="003205F7" w:rsidRDefault="000B1417">
      <w:pPr>
        <w:rPr>
          <w:rFonts w:ascii="Times" w:hAnsi="Times"/>
        </w:rPr>
      </w:pPr>
      <w:r w:rsidRPr="003205F7">
        <w:rPr>
          <w:rFonts w:ascii="Times" w:hAnsi="Times"/>
        </w:rPr>
        <w:t>Structural features of grounding</w:t>
      </w:r>
      <w:r w:rsidR="00EF0311" w:rsidRPr="003205F7">
        <w:rPr>
          <w:rFonts w:ascii="Times" w:hAnsi="Times"/>
        </w:rPr>
        <w:t xml:space="preserve"> (Jenkins, Schaffer, Litland, Raven, Fine, Makin, Dasgup</w:t>
      </w:r>
      <w:r w:rsidR="00A23F70" w:rsidRPr="003205F7">
        <w:rPr>
          <w:rFonts w:ascii="Times" w:hAnsi="Times"/>
        </w:rPr>
        <w:t>t</w:t>
      </w:r>
      <w:r w:rsidR="00EF0311" w:rsidRPr="003205F7">
        <w:rPr>
          <w:rFonts w:ascii="Times" w:hAnsi="Times"/>
        </w:rPr>
        <w:t>a</w:t>
      </w:r>
      <w:r w:rsidR="00A23F70" w:rsidRPr="003205F7">
        <w:rPr>
          <w:rFonts w:ascii="Times" w:hAnsi="Times"/>
        </w:rPr>
        <w:t>, Skiles</w:t>
      </w:r>
      <w:r w:rsidR="00EF0311" w:rsidRPr="003205F7">
        <w:rPr>
          <w:rFonts w:ascii="Times" w:hAnsi="Times"/>
        </w:rPr>
        <w:t>)</w:t>
      </w:r>
    </w:p>
    <w:p w14:paraId="37F4812D" w14:textId="528D808C" w:rsidR="006527B0" w:rsidRPr="003205F7" w:rsidRDefault="006527B0">
      <w:pPr>
        <w:rPr>
          <w:rFonts w:ascii="Times" w:hAnsi="Times"/>
        </w:rPr>
      </w:pPr>
      <w:r w:rsidRPr="003205F7">
        <w:rPr>
          <w:rFonts w:ascii="Times" w:hAnsi="Times"/>
        </w:rPr>
        <w:t>Monism vs. pluralism.</w:t>
      </w:r>
      <w:r w:rsidR="00EF0311" w:rsidRPr="003205F7">
        <w:rPr>
          <w:rFonts w:ascii="Times" w:hAnsi="Times"/>
        </w:rPr>
        <w:t xml:space="preserve">  (Schaffer, Sider, Bohn</w:t>
      </w:r>
      <w:r w:rsidR="00A23F70" w:rsidRPr="003205F7">
        <w:rPr>
          <w:rFonts w:ascii="Times" w:hAnsi="Times"/>
        </w:rPr>
        <w:t>, Steinberg, etc.</w:t>
      </w:r>
      <w:r w:rsidR="00EF0311" w:rsidRPr="003205F7">
        <w:rPr>
          <w:rFonts w:ascii="Times" w:hAnsi="Times"/>
        </w:rPr>
        <w:t>)</w:t>
      </w:r>
    </w:p>
    <w:p w14:paraId="3A0C788F" w14:textId="2B4BCA26" w:rsidR="00E5434B" w:rsidRPr="003205F7" w:rsidRDefault="00E5434B">
      <w:pPr>
        <w:rPr>
          <w:rFonts w:ascii="Times" w:hAnsi="Times"/>
        </w:rPr>
      </w:pPr>
      <w:r w:rsidRPr="003205F7">
        <w:rPr>
          <w:rFonts w:ascii="Times" w:hAnsi="Times"/>
        </w:rPr>
        <w:t>Puzzles about ground</w:t>
      </w:r>
      <w:r w:rsidR="00EF0311" w:rsidRPr="003205F7">
        <w:rPr>
          <w:rFonts w:ascii="Times" w:hAnsi="Times"/>
        </w:rPr>
        <w:t xml:space="preserve">  (Fine, + lots of other people)</w:t>
      </w:r>
    </w:p>
    <w:p w14:paraId="0B79DE4B" w14:textId="1596D91E" w:rsidR="0029619E" w:rsidRPr="003205F7" w:rsidRDefault="0029619E">
      <w:pPr>
        <w:rPr>
          <w:rFonts w:ascii="Times" w:hAnsi="Times"/>
        </w:rPr>
      </w:pPr>
      <w:r w:rsidRPr="003205F7">
        <w:rPr>
          <w:rFonts w:ascii="Times" w:hAnsi="Times"/>
        </w:rPr>
        <w:t xml:space="preserve">Plural grounding.  </w:t>
      </w:r>
      <w:r w:rsidR="00EF0311" w:rsidRPr="003205F7">
        <w:rPr>
          <w:rFonts w:ascii="Times" w:hAnsi="Times"/>
        </w:rPr>
        <w:t>(Dasgupta)</w:t>
      </w:r>
    </w:p>
    <w:p w14:paraId="5D519CA4" w14:textId="452FA0F1" w:rsidR="001070A3" w:rsidRPr="003205F7" w:rsidRDefault="00A23F70">
      <w:pPr>
        <w:rPr>
          <w:rFonts w:ascii="Times" w:hAnsi="Times"/>
        </w:rPr>
      </w:pPr>
      <w:r w:rsidRPr="003205F7">
        <w:rPr>
          <w:rFonts w:ascii="Times" w:hAnsi="Times"/>
        </w:rPr>
        <w:t>The Principle of Sufficient Reason</w:t>
      </w:r>
      <w:r w:rsidR="00EF0311" w:rsidRPr="003205F7">
        <w:rPr>
          <w:rFonts w:ascii="Times" w:hAnsi="Times"/>
        </w:rPr>
        <w:t xml:space="preserve">  (Della Rocca, Dasgupta, Amijee)</w:t>
      </w:r>
    </w:p>
    <w:p w14:paraId="1EF31EAA" w14:textId="19738744" w:rsidR="001070A3" w:rsidRPr="003205F7" w:rsidRDefault="00A23F70">
      <w:pPr>
        <w:rPr>
          <w:rFonts w:ascii="Times" w:hAnsi="Times"/>
        </w:rPr>
      </w:pPr>
      <w:r w:rsidRPr="003205F7">
        <w:rPr>
          <w:rFonts w:ascii="Times" w:hAnsi="Times"/>
        </w:rPr>
        <w:t>Issues with Recombination</w:t>
      </w:r>
      <w:r w:rsidR="00EF0311" w:rsidRPr="003205F7">
        <w:rPr>
          <w:rFonts w:ascii="Times" w:hAnsi="Times"/>
        </w:rPr>
        <w:t xml:space="preserve"> (Wang, Schaffer, Armstrong, Sider)</w:t>
      </w:r>
    </w:p>
    <w:p w14:paraId="3CE9C6FF" w14:textId="33EC1555" w:rsidR="00A23F70" w:rsidRPr="003205F7" w:rsidRDefault="00A23F70">
      <w:pPr>
        <w:rPr>
          <w:rFonts w:ascii="Times" w:hAnsi="Times"/>
        </w:rPr>
      </w:pPr>
      <w:r w:rsidRPr="003205F7">
        <w:rPr>
          <w:rFonts w:ascii="Times" w:hAnsi="Times"/>
        </w:rPr>
        <w:t>Applications of metaphysical fundamentality/explanation to philosophy of mind  (Jenkins, Schaffer, Dasgupta)</w:t>
      </w:r>
    </w:p>
    <w:p w14:paraId="6FEC267D" w14:textId="0018F3FA" w:rsidR="0029619E" w:rsidRPr="003205F7" w:rsidRDefault="00A23F70">
      <w:pPr>
        <w:rPr>
          <w:rFonts w:ascii="Times" w:hAnsi="Times"/>
        </w:rPr>
      </w:pPr>
      <w:r w:rsidRPr="003205F7">
        <w:rPr>
          <w:rFonts w:ascii="Times" w:hAnsi="Times"/>
        </w:rPr>
        <w:t xml:space="preserve">Applications to </w:t>
      </w:r>
      <w:r w:rsidR="00E86F7E" w:rsidRPr="003205F7">
        <w:rPr>
          <w:rFonts w:ascii="Times" w:hAnsi="Times"/>
        </w:rPr>
        <w:t>Intrinsicality</w:t>
      </w:r>
      <w:r w:rsidR="00EF0311" w:rsidRPr="003205F7">
        <w:rPr>
          <w:rFonts w:ascii="Times" w:hAnsi="Times"/>
        </w:rPr>
        <w:t xml:space="preserve">  (Trogdon, Bader, Rosen, Marshall, Eddon, Skow, me)</w:t>
      </w:r>
    </w:p>
    <w:p w14:paraId="31686CA5" w14:textId="4894D83A" w:rsidR="004B3796" w:rsidRPr="003205F7" w:rsidRDefault="00EF0311">
      <w:pPr>
        <w:rPr>
          <w:rFonts w:ascii="Times" w:hAnsi="Times"/>
        </w:rPr>
      </w:pPr>
      <w:r w:rsidRPr="003205F7">
        <w:rPr>
          <w:rFonts w:ascii="Times" w:hAnsi="Times"/>
        </w:rPr>
        <w:t>Applications to Philosophy of Math (Donaldson, Litland, Fine)</w:t>
      </w:r>
    </w:p>
    <w:p w14:paraId="63D6F226" w14:textId="77777777" w:rsidR="00FF297B" w:rsidRPr="003205F7" w:rsidRDefault="00FF297B" w:rsidP="001070A3">
      <w:pPr>
        <w:rPr>
          <w:rFonts w:ascii="Times" w:hAnsi="Times"/>
          <w:b/>
        </w:rPr>
      </w:pPr>
    </w:p>
    <w:p w14:paraId="48148ED2" w14:textId="77777777" w:rsidR="00FF297B" w:rsidRPr="003205F7" w:rsidRDefault="00FF297B" w:rsidP="001070A3">
      <w:pPr>
        <w:rPr>
          <w:rFonts w:ascii="Times" w:hAnsi="Times"/>
          <w:b/>
        </w:rPr>
      </w:pPr>
    </w:p>
    <w:p w14:paraId="57B7E129" w14:textId="77777777" w:rsidR="00FF297B" w:rsidRPr="003205F7" w:rsidRDefault="00FF297B" w:rsidP="001070A3">
      <w:pPr>
        <w:rPr>
          <w:rFonts w:ascii="Times" w:hAnsi="Times"/>
          <w:b/>
        </w:rPr>
      </w:pPr>
    </w:p>
    <w:p w14:paraId="4445B7B0" w14:textId="77777777" w:rsidR="00FF297B" w:rsidRPr="00D52CAA" w:rsidRDefault="00FF297B" w:rsidP="001070A3">
      <w:pPr>
        <w:rPr>
          <w:rFonts w:ascii="Times" w:hAnsi="Times"/>
          <w:b/>
        </w:rPr>
      </w:pPr>
    </w:p>
    <w:p w14:paraId="41A4B3F4" w14:textId="77777777" w:rsidR="00FF297B" w:rsidRPr="00D52CAA" w:rsidRDefault="00FF297B" w:rsidP="001070A3">
      <w:pPr>
        <w:rPr>
          <w:rFonts w:ascii="Times" w:hAnsi="Times"/>
          <w:b/>
        </w:rPr>
      </w:pPr>
    </w:p>
    <w:p w14:paraId="66986963" w14:textId="77777777" w:rsidR="00FF297B" w:rsidRPr="00D52CAA" w:rsidRDefault="00FF297B" w:rsidP="001070A3">
      <w:pPr>
        <w:rPr>
          <w:rFonts w:ascii="Times" w:hAnsi="Times"/>
          <w:b/>
        </w:rPr>
      </w:pPr>
    </w:p>
    <w:p w14:paraId="000FDB54" w14:textId="77777777" w:rsidR="00FF297B" w:rsidRPr="00D52CAA" w:rsidRDefault="00FF297B" w:rsidP="001070A3">
      <w:pPr>
        <w:rPr>
          <w:rFonts w:ascii="Times" w:hAnsi="Times"/>
          <w:b/>
        </w:rPr>
      </w:pPr>
    </w:p>
    <w:p w14:paraId="7B5DC941" w14:textId="77777777" w:rsidR="00FF297B" w:rsidRPr="00D52CAA" w:rsidRDefault="00FF297B" w:rsidP="001070A3">
      <w:pPr>
        <w:rPr>
          <w:rFonts w:ascii="Times" w:hAnsi="Times"/>
          <w:b/>
        </w:rPr>
      </w:pPr>
    </w:p>
    <w:p w14:paraId="57FEB51B" w14:textId="77777777" w:rsidR="00FF297B" w:rsidRPr="00D52CAA" w:rsidRDefault="00FF297B" w:rsidP="001070A3">
      <w:pPr>
        <w:rPr>
          <w:rFonts w:ascii="Times" w:hAnsi="Times"/>
          <w:b/>
        </w:rPr>
      </w:pPr>
    </w:p>
    <w:p w14:paraId="6176A30D" w14:textId="77777777" w:rsidR="00FF297B" w:rsidRPr="00D52CAA" w:rsidRDefault="00FF297B" w:rsidP="001070A3">
      <w:pPr>
        <w:rPr>
          <w:rFonts w:ascii="Times" w:hAnsi="Times"/>
          <w:b/>
        </w:rPr>
      </w:pPr>
    </w:p>
    <w:p w14:paraId="1F5A0630" w14:textId="77777777" w:rsidR="00FF297B" w:rsidRPr="00D52CAA" w:rsidRDefault="00FF297B" w:rsidP="001070A3">
      <w:pPr>
        <w:rPr>
          <w:rFonts w:ascii="Times" w:hAnsi="Times"/>
          <w:b/>
        </w:rPr>
      </w:pPr>
    </w:p>
    <w:p w14:paraId="5BAC1875" w14:textId="77777777" w:rsidR="00FF297B" w:rsidRPr="00D52CAA" w:rsidRDefault="00FF297B" w:rsidP="001070A3">
      <w:pPr>
        <w:rPr>
          <w:rFonts w:ascii="Times" w:hAnsi="Times"/>
          <w:b/>
        </w:rPr>
      </w:pPr>
    </w:p>
    <w:p w14:paraId="3AE47F9C" w14:textId="0140FCE9" w:rsidR="001070A3" w:rsidRDefault="001070A3" w:rsidP="001070A3"/>
    <w:sectPr w:rsidR="001070A3" w:rsidSect="00547D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8736C"/>
    <w:multiLevelType w:val="hybridMultilevel"/>
    <w:tmpl w:val="9E303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C95"/>
    <w:rsid w:val="000058A7"/>
    <w:rsid w:val="000B1417"/>
    <w:rsid w:val="000F1F7D"/>
    <w:rsid w:val="001070A3"/>
    <w:rsid w:val="001A34BB"/>
    <w:rsid w:val="0020644B"/>
    <w:rsid w:val="002917B5"/>
    <w:rsid w:val="0029619E"/>
    <w:rsid w:val="003205F7"/>
    <w:rsid w:val="00347E31"/>
    <w:rsid w:val="004603BE"/>
    <w:rsid w:val="004630B9"/>
    <w:rsid w:val="00486F2F"/>
    <w:rsid w:val="004B3796"/>
    <w:rsid w:val="004D2F06"/>
    <w:rsid w:val="00547D88"/>
    <w:rsid w:val="006527B0"/>
    <w:rsid w:val="00662A9E"/>
    <w:rsid w:val="007575E2"/>
    <w:rsid w:val="007839B2"/>
    <w:rsid w:val="007B7DC8"/>
    <w:rsid w:val="008049AB"/>
    <w:rsid w:val="008A0086"/>
    <w:rsid w:val="009852E4"/>
    <w:rsid w:val="00A23F70"/>
    <w:rsid w:val="00A439DD"/>
    <w:rsid w:val="00A71C95"/>
    <w:rsid w:val="00AA5534"/>
    <w:rsid w:val="00B84C7E"/>
    <w:rsid w:val="00C25800"/>
    <w:rsid w:val="00CA31FD"/>
    <w:rsid w:val="00CA51F3"/>
    <w:rsid w:val="00D52CAA"/>
    <w:rsid w:val="00DD2C33"/>
    <w:rsid w:val="00E5434B"/>
    <w:rsid w:val="00E86F7E"/>
    <w:rsid w:val="00EF0311"/>
    <w:rsid w:val="00F63158"/>
    <w:rsid w:val="00FB78F0"/>
    <w:rsid w:val="00FF29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4171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1C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19E"/>
    <w:pPr>
      <w:ind w:left="720"/>
      <w:contextualSpacing/>
    </w:pPr>
  </w:style>
  <w:style w:type="character" w:styleId="Hyperlink">
    <w:name w:val="Hyperlink"/>
    <w:basedOn w:val="DefaultParagraphFont"/>
    <w:uiPriority w:val="99"/>
    <w:unhideWhenUsed/>
    <w:rsid w:val="00FB78F0"/>
    <w:rPr>
      <w:color w:val="0000FF" w:themeColor="hyperlink"/>
      <w:u w:val="single"/>
    </w:rPr>
  </w:style>
  <w:style w:type="character" w:styleId="FollowedHyperlink">
    <w:name w:val="FollowedHyperlink"/>
    <w:basedOn w:val="DefaultParagraphFont"/>
    <w:uiPriority w:val="99"/>
    <w:semiHidden/>
    <w:unhideWhenUsed/>
    <w:rsid w:val="00FB78F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1C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19E"/>
    <w:pPr>
      <w:ind w:left="720"/>
      <w:contextualSpacing/>
    </w:pPr>
  </w:style>
  <w:style w:type="character" w:styleId="Hyperlink">
    <w:name w:val="Hyperlink"/>
    <w:basedOn w:val="DefaultParagraphFont"/>
    <w:uiPriority w:val="99"/>
    <w:unhideWhenUsed/>
    <w:rsid w:val="00FB78F0"/>
    <w:rPr>
      <w:color w:val="0000FF" w:themeColor="hyperlink"/>
      <w:u w:val="single"/>
    </w:rPr>
  </w:style>
  <w:style w:type="character" w:styleId="FollowedHyperlink">
    <w:name w:val="FollowedHyperlink"/>
    <w:basedOn w:val="DefaultParagraphFont"/>
    <w:uiPriority w:val="99"/>
    <w:semiHidden/>
    <w:unhideWhenUsed/>
    <w:rsid w:val="00FB78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ehs20@pitt.edu" TargetMode="External"/><Relationship Id="rId7" Type="http://schemas.openxmlformats.org/officeDocument/2006/relationships/hyperlink" Target="http://ericashumener.net/metaphysics_semina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824</TotalTime>
  <Pages>5</Pages>
  <Words>836</Words>
  <Characters>4770</Characters>
  <Application>Microsoft Macintosh Word</Application>
  <DocSecurity>0</DocSecurity>
  <Lines>39</Lines>
  <Paragraphs>11</Paragraphs>
  <ScaleCrop>false</ScaleCrop>
  <Company/>
  <LinksUpToDate>false</LinksUpToDate>
  <CharactersWithSpaces>5595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Shumener</dc:creator>
  <cp:keywords/>
  <dc:description/>
  <cp:lastModifiedBy>Erica Shumener</cp:lastModifiedBy>
  <cp:revision>6</cp:revision>
  <cp:lastPrinted>2016-01-06T00:46:00Z</cp:lastPrinted>
  <dcterms:created xsi:type="dcterms:W3CDTF">2016-01-01T22:46:00Z</dcterms:created>
  <dcterms:modified xsi:type="dcterms:W3CDTF">2016-01-19T05:51:00Z</dcterms:modified>
</cp:coreProperties>
</file>