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194DDA" w14:textId="719D03EA" w:rsidR="00225439" w:rsidRDefault="00000000">
      <w:pPr>
        <w:pBdr>
          <w:bottom w:val="single" w:sz="4" w:space="18" w:color="auto"/>
        </w:pBdr>
        <w:spacing w:before="200"/>
        <w:jc w:val="center"/>
      </w:pPr>
      <w:r>
        <w:rPr>
          <w:b/>
          <w:bCs/>
          <w:sz w:val="44"/>
          <w:szCs w:val="44"/>
        </w:rPr>
        <w:t xml:space="preserve">ESHWAR JANJIRALA — </w:t>
      </w:r>
      <w:r>
        <w:rPr>
          <w:b/>
          <w:bCs/>
          <w:sz w:val="44"/>
          <w:szCs w:val="44"/>
          <w:lang w:val="en-US"/>
        </w:rPr>
        <w:t xml:space="preserve">Devsecops </w:t>
      </w:r>
      <w:r>
        <w:rPr>
          <w:b/>
          <w:bCs/>
          <w:sz w:val="44"/>
          <w:szCs w:val="44"/>
        </w:rPr>
        <w:t>Engineer</w:t>
      </w:r>
      <w:r>
        <w:rPr>
          <w:b/>
          <w:bCs/>
        </w:rPr>
        <w:t xml:space="preserve"> </w:t>
      </w:r>
      <w:r>
        <w:rPr>
          <w:b/>
          <w:bCs/>
        </w:rPr>
        <w:br/>
      </w:r>
      <w:r>
        <w:t xml:space="preserve">Chicago, IL, USA | (314) 255-9156 | </w:t>
      </w:r>
      <w:hyperlink r:id="rId5" w:history="1">
        <w:r w:rsidR="009759EB" w:rsidRPr="0081380D">
          <w:rPr>
            <w:rStyle w:val="Hyperlink"/>
          </w:rPr>
          <w:t>eshwarjay06@gmail.com</w:t>
        </w:r>
      </w:hyperlink>
      <w:r>
        <w:t xml:space="preserve"> | linkedin.com/in/eshwar-janjirala</w:t>
      </w:r>
      <w:r>
        <w:br/>
        <w:t xml:space="preserve">AWS • GCP • Azure Architect • Cloud Engineer • Vulnerability &amp; Patch Management • Cloud Security • IT Audit • GRC </w:t>
      </w:r>
    </w:p>
    <w:p w14:paraId="14CCAB5E" w14:textId="77777777" w:rsidR="00225439" w:rsidRDefault="00000000">
      <w:pPr>
        <w:spacing w:after="100"/>
        <w:rPr>
          <w:rFonts w:ascii="Times New Roman" w:hAnsi="Times New Roman" w:cs="Times New Roman"/>
          <w:b/>
          <w:bCs/>
          <w:sz w:val="28"/>
          <w:szCs w:val="28"/>
        </w:rPr>
      </w:pPr>
      <w:r>
        <w:rPr>
          <w:rFonts w:ascii="Times New Roman" w:hAnsi="Times New Roman" w:cs="Times New Roman"/>
          <w:b/>
          <w:bCs/>
          <w:sz w:val="28"/>
          <w:szCs w:val="28"/>
        </w:rPr>
        <w:t>PROFESSIONAL SUMMARY</w:t>
      </w:r>
    </w:p>
    <w:p w14:paraId="0AD702B4" w14:textId="51E71A69" w:rsidR="00225439" w:rsidRDefault="00000000">
      <w:pPr>
        <w:ind w:left="283"/>
        <w:rPr>
          <w:sz w:val="25"/>
          <w:szCs w:val="25"/>
          <w:lang w:val="en-US"/>
        </w:rPr>
      </w:pPr>
      <w:r>
        <w:rPr>
          <w:sz w:val="25"/>
          <w:szCs w:val="25"/>
        </w:rPr>
        <w:t xml:space="preserve">Cloud / </w:t>
      </w:r>
      <w:r w:rsidR="00EE63E9">
        <w:rPr>
          <w:sz w:val="25"/>
          <w:szCs w:val="25"/>
        </w:rPr>
        <w:t>Devsecops Engineer</w:t>
      </w:r>
      <w:r>
        <w:rPr>
          <w:sz w:val="25"/>
          <w:szCs w:val="25"/>
        </w:rPr>
        <w:t xml:space="preserve"> with </w:t>
      </w:r>
      <w:r>
        <w:rPr>
          <w:sz w:val="25"/>
          <w:szCs w:val="25"/>
          <w:lang w:val="en-US"/>
        </w:rPr>
        <w:t>5</w:t>
      </w:r>
      <w:r>
        <w:rPr>
          <w:sz w:val="25"/>
          <w:szCs w:val="25"/>
        </w:rPr>
        <w:t>+ years of experience securing, designing, and operating enterprise cloud environments, primarily on Microsoft Azure, with additional exposure to AWS. Strong background in cloud infrastructure security, identity and access management, secure cloud migrations, governance, and DevSecOps practices. Proven ability to work cross-functionally with infrastructure, application, and leadership teams to deliver secure, scalable cloud architectures aligned with business and compliance requirements. Experienced in mentoring engineers, driving cloud security standards, and supporting large-scale on-prem to cloud migrations</w:t>
      </w:r>
      <w:r>
        <w:rPr>
          <w:sz w:val="25"/>
          <w:szCs w:val="25"/>
          <w:lang w:val="en-US"/>
        </w:rPr>
        <w:t>.</w:t>
      </w:r>
    </w:p>
    <w:p w14:paraId="758F66CA" w14:textId="77777777" w:rsidR="00225439" w:rsidRDefault="00000000">
      <w:pPr>
        <w:spacing w:after="100"/>
        <w:rPr>
          <w:b/>
          <w:bCs/>
          <w:sz w:val="25"/>
          <w:szCs w:val="25"/>
          <w:lang w:val="en-US"/>
        </w:rPr>
      </w:pPr>
      <w:r>
        <w:rPr>
          <w:rFonts w:ascii="Times New Roman" w:hAnsi="Times New Roman" w:cs="Times New Roman"/>
          <w:b/>
          <w:bCs/>
          <w:sz w:val="28"/>
          <w:szCs w:val="28"/>
        </w:rPr>
        <w:t>PROFESSIONAL SKILLS</w:t>
      </w:r>
    </w:p>
    <w:p w14:paraId="19674474" w14:textId="77777777" w:rsidR="00225439" w:rsidRDefault="00000000">
      <w:pPr>
        <w:spacing w:line="240" w:lineRule="auto"/>
        <w:ind w:left="283"/>
        <w:rPr>
          <w:sz w:val="25"/>
          <w:szCs w:val="25"/>
        </w:rPr>
      </w:pPr>
      <w:r>
        <w:rPr>
          <w:sz w:val="25"/>
          <w:szCs w:val="25"/>
        </w:rPr>
        <w:t xml:space="preserve">• </w:t>
      </w:r>
      <w:r>
        <w:rPr>
          <w:b/>
          <w:bCs/>
          <w:sz w:val="25"/>
          <w:szCs w:val="25"/>
        </w:rPr>
        <w:t>Cloud Platforms &amp; Architecture:</w:t>
      </w:r>
      <w:r>
        <w:rPr>
          <w:sz w:val="25"/>
          <w:szCs w:val="25"/>
        </w:rPr>
        <w:t xml:space="preserve"> Microsoft Azure (IaaS, PaaS), Azure Landing Zones, Azure Virtual Networks (VNets), Subnets, NSGs, Azure Load Balancer, Application Gateway, Azure Firewall, Azure Bastion, Private Endpoints, Hybrid Connectivity</w:t>
      </w:r>
      <w:r>
        <w:rPr>
          <w:sz w:val="25"/>
          <w:szCs w:val="25"/>
        </w:rPr>
        <w:br/>
        <w:t xml:space="preserve">• </w:t>
      </w:r>
      <w:r>
        <w:rPr>
          <w:b/>
          <w:bCs/>
          <w:sz w:val="25"/>
          <w:szCs w:val="25"/>
        </w:rPr>
        <w:t>Cloud Security &amp; Governance:</w:t>
      </w:r>
      <w:r>
        <w:rPr>
          <w:sz w:val="25"/>
          <w:szCs w:val="25"/>
        </w:rPr>
        <w:t xml:space="preserve"> Azure Security Center / Defender for Cloud, Azure Policy, Azure Blueprints, Secure Cloud Architecture Design, Shared Responsibility Model, Cloud Security Posture Management (CSPM)</w:t>
      </w:r>
      <w:r>
        <w:rPr>
          <w:sz w:val="25"/>
          <w:szCs w:val="25"/>
        </w:rPr>
        <w:br/>
        <w:t xml:space="preserve">• </w:t>
      </w:r>
      <w:r>
        <w:rPr>
          <w:b/>
          <w:bCs/>
          <w:sz w:val="25"/>
          <w:szCs w:val="25"/>
        </w:rPr>
        <w:t>Identity &amp; Access Management:</w:t>
      </w:r>
      <w:r>
        <w:rPr>
          <w:sz w:val="25"/>
          <w:szCs w:val="25"/>
        </w:rPr>
        <w:t xml:space="preserve"> Azure AD / Entra ID, RBAC, Conditional Access, MFA, Privileged Identity Management (PIM), Managed Identities, Identity Federation</w:t>
      </w:r>
      <w:r>
        <w:rPr>
          <w:sz w:val="25"/>
          <w:szCs w:val="25"/>
        </w:rPr>
        <w:br/>
        <w:t xml:space="preserve">• </w:t>
      </w:r>
      <w:r>
        <w:rPr>
          <w:b/>
          <w:bCs/>
          <w:sz w:val="25"/>
          <w:szCs w:val="25"/>
        </w:rPr>
        <w:t>Infrastructure as Code (IaC):</w:t>
      </w:r>
      <w:r>
        <w:rPr>
          <w:sz w:val="25"/>
          <w:szCs w:val="25"/>
        </w:rPr>
        <w:t xml:space="preserve"> ARM Templates, Terraform (working knowledge), Secure Configuration as Code, Environment Standardization</w:t>
      </w:r>
      <w:r>
        <w:rPr>
          <w:sz w:val="25"/>
          <w:szCs w:val="25"/>
        </w:rPr>
        <w:br/>
        <w:t xml:space="preserve">• </w:t>
      </w:r>
      <w:r>
        <w:rPr>
          <w:b/>
          <w:bCs/>
          <w:sz w:val="25"/>
          <w:szCs w:val="25"/>
        </w:rPr>
        <w:t>DevSecOps &amp; CI/CD Security:</w:t>
      </w:r>
      <w:r>
        <w:rPr>
          <w:sz w:val="25"/>
          <w:szCs w:val="25"/>
        </w:rPr>
        <w:t xml:space="preserve"> Secure CI/CD pipelines, GitHub Actions, Azure DevOps, Secret management, pipeline security checks, artifact integrity</w:t>
      </w:r>
      <w:r>
        <w:rPr>
          <w:sz w:val="25"/>
          <w:szCs w:val="25"/>
        </w:rPr>
        <w:br/>
        <w:t xml:space="preserve">• </w:t>
      </w:r>
      <w:r>
        <w:rPr>
          <w:b/>
          <w:bCs/>
          <w:sz w:val="25"/>
          <w:szCs w:val="25"/>
        </w:rPr>
        <w:t>Network Security:</w:t>
      </w:r>
      <w:r>
        <w:rPr>
          <w:sz w:val="25"/>
          <w:szCs w:val="25"/>
        </w:rPr>
        <w:t xml:space="preserve"> TCP/IP, DNS, HTTPS, VPNs, NSGs, Azure Firewall policies, WAF, DDoS Protection, Network segmentation, Zero Trust principles</w:t>
      </w:r>
      <w:r>
        <w:rPr>
          <w:sz w:val="25"/>
          <w:szCs w:val="25"/>
        </w:rPr>
        <w:br/>
        <w:t xml:space="preserve">• </w:t>
      </w:r>
      <w:r>
        <w:rPr>
          <w:b/>
          <w:bCs/>
          <w:sz w:val="25"/>
          <w:szCs w:val="25"/>
        </w:rPr>
        <w:t>Monitoring &amp; Incident Response:</w:t>
      </w:r>
      <w:r>
        <w:rPr>
          <w:sz w:val="25"/>
          <w:szCs w:val="25"/>
        </w:rPr>
        <w:t xml:space="preserve"> Azure Monitor, Log Analytics, Microsoft Sentinel, Security alert triage, incident response support, root cause analysis</w:t>
      </w:r>
      <w:r>
        <w:rPr>
          <w:sz w:val="25"/>
          <w:szCs w:val="25"/>
        </w:rPr>
        <w:br/>
        <w:t xml:space="preserve">• </w:t>
      </w:r>
      <w:r>
        <w:rPr>
          <w:b/>
          <w:bCs/>
          <w:sz w:val="25"/>
          <w:szCs w:val="25"/>
        </w:rPr>
        <w:t>Compliance &amp; Risk:</w:t>
      </w:r>
      <w:r>
        <w:rPr>
          <w:sz w:val="25"/>
          <w:szCs w:val="25"/>
        </w:rPr>
        <w:t xml:space="preserve"> Azure security controls mapping, NIST, ISO 27001, SOC 2, PCI-DSS (cloud context), audit evidence support</w:t>
      </w:r>
      <w:r>
        <w:rPr>
          <w:sz w:val="25"/>
          <w:szCs w:val="25"/>
        </w:rPr>
        <w:br/>
        <w:t xml:space="preserve">• </w:t>
      </w:r>
      <w:r>
        <w:rPr>
          <w:b/>
          <w:bCs/>
          <w:sz w:val="25"/>
          <w:szCs w:val="25"/>
        </w:rPr>
        <w:t>Scripting &amp; Automation:</w:t>
      </w:r>
      <w:r>
        <w:rPr>
          <w:sz w:val="25"/>
          <w:szCs w:val="25"/>
        </w:rPr>
        <w:t xml:space="preserve"> PowerShell, Python (automation &amp; validation scripts), Azure CLI, REST APIs</w:t>
      </w:r>
      <w:r>
        <w:rPr>
          <w:sz w:val="25"/>
          <w:szCs w:val="25"/>
        </w:rPr>
        <w:br/>
        <w:t xml:space="preserve">• </w:t>
      </w:r>
      <w:r>
        <w:rPr>
          <w:b/>
          <w:bCs/>
          <w:sz w:val="25"/>
          <w:szCs w:val="25"/>
        </w:rPr>
        <w:t>Operating Systems &amp; Platforms:</w:t>
      </w:r>
      <w:r>
        <w:rPr>
          <w:sz w:val="25"/>
          <w:szCs w:val="25"/>
        </w:rPr>
        <w:t xml:space="preserve"> Windows Server, Linux (Azure VM security, hardening, patching)</w:t>
      </w:r>
    </w:p>
    <w:p w14:paraId="29B9CD5D" w14:textId="77777777" w:rsidR="00225439" w:rsidRDefault="00000000">
      <w:pPr>
        <w:spacing w:line="240" w:lineRule="auto"/>
        <w:ind w:left="283"/>
        <w:rPr>
          <w:sz w:val="25"/>
          <w:szCs w:val="25"/>
        </w:rPr>
      </w:pPr>
      <w:r>
        <w:rPr>
          <w:sz w:val="25"/>
          <w:szCs w:val="25"/>
        </w:rPr>
        <w:t xml:space="preserve">• </w:t>
      </w:r>
      <w:r>
        <w:rPr>
          <w:b/>
          <w:bCs/>
          <w:sz w:val="25"/>
          <w:szCs w:val="25"/>
        </w:rPr>
        <w:t>Collaboration &amp; Leadership:</w:t>
      </w:r>
      <w:r>
        <w:rPr>
          <w:sz w:val="25"/>
          <w:szCs w:val="25"/>
        </w:rPr>
        <w:t xml:space="preserve"> Cross-functional delivery, mentoring engineers, stakeholder communication, cloud migration planning</w:t>
      </w:r>
    </w:p>
    <w:p w14:paraId="58083D9A" w14:textId="77777777" w:rsidR="00225439" w:rsidRDefault="00000000">
      <w:pPr>
        <w:spacing w:line="240" w:lineRule="auto"/>
        <w:ind w:left="283"/>
        <w:rPr>
          <w:sz w:val="25"/>
          <w:szCs w:val="25"/>
          <w:lang w:val="en-US"/>
        </w:rPr>
      </w:pPr>
      <w:r>
        <w:rPr>
          <w:b/>
          <w:bCs/>
          <w:sz w:val="25"/>
          <w:szCs w:val="25"/>
          <w:lang w:val="en-US"/>
        </w:rPr>
        <w:t>Core Technical Skills:</w:t>
      </w:r>
      <w:r>
        <w:rPr>
          <w:sz w:val="25"/>
          <w:szCs w:val="25"/>
          <w:lang w:val="en-US"/>
        </w:rPr>
        <w:br/>
        <w:t>Cisco IOS-XE, Palo Alto PAN-OS, Panorama, Cisco Catalyst, Cisco ASA/FTD, BGP, OSPF, EIGRP, VLANs, STP, EtherChannel, IPSec VPN, DNS, DHCP, IPAM, BlueCat, AWS VPC, Azure VNets, Python, Ansible, Bash, Git, Splunk, Prometheus, Grafana, NetBox, Wireshark, tcpdump, Linux CLI.</w:t>
      </w:r>
    </w:p>
    <w:p w14:paraId="4F302E76" w14:textId="77777777" w:rsidR="00225439" w:rsidRDefault="00000000">
      <w:pPr>
        <w:spacing w:line="240" w:lineRule="auto"/>
        <w:ind w:left="283"/>
        <w:rPr>
          <w:b/>
          <w:bCs/>
          <w:sz w:val="25"/>
          <w:szCs w:val="25"/>
          <w:lang w:val="en-US"/>
        </w:rPr>
      </w:pPr>
      <w:r>
        <w:rPr>
          <w:sz w:val="25"/>
          <w:szCs w:val="25"/>
          <w:lang w:val="en-US"/>
        </w:rPr>
        <w:t xml:space="preserve"> </w:t>
      </w:r>
    </w:p>
    <w:p w14:paraId="067345D4" w14:textId="77777777" w:rsidR="00225439" w:rsidRDefault="00225439">
      <w:pPr>
        <w:spacing w:line="240" w:lineRule="auto"/>
        <w:ind w:left="283"/>
        <w:rPr>
          <w:sz w:val="25"/>
          <w:szCs w:val="25"/>
          <w:lang w:val="en-US"/>
        </w:rPr>
      </w:pPr>
    </w:p>
    <w:p w14:paraId="0F4A8B25" w14:textId="77777777" w:rsidR="00225439" w:rsidRDefault="00000000">
      <w:pPr>
        <w:spacing w:after="100"/>
        <w:rPr>
          <w:rFonts w:ascii="Times New Roman" w:hAnsi="Times New Roman" w:cs="Times New Roman"/>
          <w:b/>
          <w:bCs/>
          <w:sz w:val="28"/>
          <w:szCs w:val="28"/>
        </w:rPr>
      </w:pPr>
      <w:r>
        <w:rPr>
          <w:rFonts w:ascii="Times New Roman" w:hAnsi="Times New Roman" w:cs="Times New Roman"/>
          <w:b/>
          <w:bCs/>
          <w:sz w:val="28"/>
          <w:szCs w:val="28"/>
        </w:rPr>
        <w:lastRenderedPageBreak/>
        <w:t>PROFESSIONAL EXPERIENCE</w:t>
      </w:r>
    </w:p>
    <w:p w14:paraId="39C8B59A" w14:textId="3B4808AF" w:rsidR="00225439" w:rsidRDefault="00E269D6">
      <w:pPr>
        <w:spacing w:after="60"/>
        <w:ind w:left="283"/>
        <w:rPr>
          <w:sz w:val="26"/>
          <w:szCs w:val="26"/>
        </w:rPr>
      </w:pPr>
      <w:r>
        <w:rPr>
          <w:b/>
          <w:bCs/>
          <w:sz w:val="26"/>
          <w:szCs w:val="26"/>
        </w:rPr>
        <w:t>Cigna Healthcare</w:t>
      </w:r>
      <w:r w:rsidR="009759EB">
        <w:rPr>
          <w:b/>
          <w:bCs/>
          <w:sz w:val="26"/>
          <w:szCs w:val="26"/>
        </w:rPr>
        <w:t xml:space="preserve"> — Cloud Security Engineer | Texas | Jul 2023 – Present</w:t>
      </w:r>
    </w:p>
    <w:p w14:paraId="63EBA065" w14:textId="77777777" w:rsidR="00225439" w:rsidRDefault="00000000">
      <w:pPr>
        <w:pStyle w:val="NormalWeb"/>
        <w:numPr>
          <w:ilvl w:val="0"/>
          <w:numId w:val="1"/>
        </w:numPr>
        <w:rPr>
          <w:rFonts w:ascii="Calibri" w:hAnsi="Calibri"/>
          <w:sz w:val="25"/>
        </w:rPr>
      </w:pPr>
      <w:r>
        <w:rPr>
          <w:rFonts w:ascii="Calibri" w:hAnsi="Calibri"/>
          <w:sz w:val="25"/>
        </w:rPr>
        <w:t xml:space="preserve">Designed and implemented </w:t>
      </w:r>
      <w:r>
        <w:rPr>
          <w:rStyle w:val="Strong"/>
          <w:rFonts w:ascii="Calibri" w:eastAsia="SimSun" w:hAnsi="Calibri"/>
          <w:sz w:val="25"/>
        </w:rPr>
        <w:t>secure Azure cloud architectures</w:t>
      </w:r>
      <w:r>
        <w:rPr>
          <w:rFonts w:ascii="Calibri" w:hAnsi="Calibri"/>
          <w:sz w:val="25"/>
        </w:rPr>
        <w:t xml:space="preserve"> supporting enterprise workloads across </w:t>
      </w:r>
      <w:r>
        <w:rPr>
          <w:rStyle w:val="Strong"/>
          <w:rFonts w:ascii="Calibri" w:eastAsia="SimSun" w:hAnsi="Calibri"/>
          <w:sz w:val="25"/>
        </w:rPr>
        <w:t>IaaS and PaaS services</w:t>
      </w:r>
      <w:r>
        <w:rPr>
          <w:rFonts w:ascii="Calibri" w:hAnsi="Calibri"/>
          <w:sz w:val="25"/>
        </w:rPr>
        <w:t>.</w:t>
      </w:r>
    </w:p>
    <w:p w14:paraId="61753F85" w14:textId="77777777" w:rsidR="00225439" w:rsidRDefault="00000000">
      <w:pPr>
        <w:pStyle w:val="NormalWeb"/>
        <w:numPr>
          <w:ilvl w:val="0"/>
          <w:numId w:val="1"/>
        </w:numPr>
        <w:rPr>
          <w:rFonts w:ascii="Calibri" w:hAnsi="Calibri"/>
          <w:sz w:val="25"/>
        </w:rPr>
      </w:pPr>
      <w:r>
        <w:rPr>
          <w:rFonts w:ascii="Calibri" w:hAnsi="Calibri"/>
          <w:sz w:val="25"/>
        </w:rPr>
        <w:t xml:space="preserve">Led </w:t>
      </w:r>
      <w:r>
        <w:rPr>
          <w:rStyle w:val="Strong"/>
          <w:rFonts w:ascii="Calibri" w:eastAsia="SimSun" w:hAnsi="Calibri"/>
          <w:sz w:val="25"/>
        </w:rPr>
        <w:t>on-prem to Azure migration security planning</w:t>
      </w:r>
      <w:r>
        <w:rPr>
          <w:rFonts w:ascii="Calibri" w:hAnsi="Calibri"/>
          <w:sz w:val="25"/>
        </w:rPr>
        <w:t>, ensuring network segmentation, identity controls, and secure connectivity were aligned with enterprise standards.</w:t>
      </w:r>
    </w:p>
    <w:p w14:paraId="6A12C2AE" w14:textId="77777777" w:rsidR="00225439" w:rsidRDefault="00000000">
      <w:pPr>
        <w:pStyle w:val="NormalWeb"/>
        <w:numPr>
          <w:ilvl w:val="0"/>
          <w:numId w:val="1"/>
        </w:numPr>
        <w:rPr>
          <w:rFonts w:ascii="Calibri" w:hAnsi="Calibri"/>
          <w:sz w:val="25"/>
        </w:rPr>
      </w:pPr>
      <w:r>
        <w:rPr>
          <w:rFonts w:ascii="Calibri" w:hAnsi="Calibri"/>
          <w:sz w:val="25"/>
        </w:rPr>
        <w:t xml:space="preserve">Implemented </w:t>
      </w:r>
      <w:r>
        <w:rPr>
          <w:rStyle w:val="Strong"/>
          <w:rFonts w:ascii="Calibri" w:eastAsia="SimSun" w:hAnsi="Calibri"/>
          <w:sz w:val="25"/>
        </w:rPr>
        <w:t>Azure Security Center / Defender for Cloud</w:t>
      </w:r>
      <w:r>
        <w:rPr>
          <w:rFonts w:ascii="Calibri" w:hAnsi="Calibri"/>
          <w:sz w:val="25"/>
        </w:rPr>
        <w:t>, improving security posture visibility and driving remediation of high-risk misconfigurations.</w:t>
      </w:r>
    </w:p>
    <w:p w14:paraId="6CC38698" w14:textId="77777777" w:rsidR="00225439" w:rsidRDefault="00000000">
      <w:pPr>
        <w:pStyle w:val="NormalWeb"/>
        <w:numPr>
          <w:ilvl w:val="0"/>
          <w:numId w:val="1"/>
        </w:numPr>
        <w:rPr>
          <w:rFonts w:ascii="Calibri" w:hAnsi="Calibri"/>
          <w:sz w:val="25"/>
        </w:rPr>
      </w:pPr>
      <w:r>
        <w:rPr>
          <w:rFonts w:ascii="Calibri" w:hAnsi="Calibri"/>
          <w:sz w:val="25"/>
        </w:rPr>
        <w:t xml:space="preserve">Defined and enforced </w:t>
      </w:r>
      <w:r>
        <w:rPr>
          <w:rStyle w:val="Strong"/>
          <w:rFonts w:ascii="Calibri" w:eastAsia="SimSun" w:hAnsi="Calibri"/>
          <w:sz w:val="25"/>
        </w:rPr>
        <w:t>Azure Policies</w:t>
      </w:r>
      <w:r>
        <w:rPr>
          <w:rFonts w:ascii="Calibri" w:hAnsi="Calibri"/>
          <w:sz w:val="25"/>
        </w:rPr>
        <w:t xml:space="preserve"> for governance, compliance, and secure baseline enforcement across subscriptions.</w:t>
      </w:r>
    </w:p>
    <w:p w14:paraId="240F58F3" w14:textId="77777777" w:rsidR="00225439" w:rsidRDefault="00000000">
      <w:pPr>
        <w:pStyle w:val="NormalWeb"/>
        <w:numPr>
          <w:ilvl w:val="0"/>
          <w:numId w:val="1"/>
        </w:numPr>
        <w:rPr>
          <w:rFonts w:ascii="Calibri" w:hAnsi="Calibri"/>
          <w:sz w:val="25"/>
        </w:rPr>
      </w:pPr>
      <w:r>
        <w:rPr>
          <w:rFonts w:ascii="Calibri" w:hAnsi="Calibri"/>
          <w:sz w:val="25"/>
        </w:rPr>
        <w:t xml:space="preserve">Designed </w:t>
      </w:r>
      <w:r>
        <w:rPr>
          <w:rStyle w:val="Strong"/>
          <w:rFonts w:ascii="Calibri" w:eastAsia="SimSun" w:hAnsi="Calibri"/>
          <w:sz w:val="25"/>
        </w:rPr>
        <w:t>identity-first security models</w:t>
      </w:r>
      <w:r>
        <w:rPr>
          <w:rFonts w:ascii="Calibri" w:hAnsi="Calibri"/>
          <w:sz w:val="25"/>
        </w:rPr>
        <w:t xml:space="preserve"> using Azure AD, RBAC, Conditional Access, and PIM to enforce least-privilege access.</w:t>
      </w:r>
    </w:p>
    <w:p w14:paraId="7BD4331F" w14:textId="77777777" w:rsidR="00225439" w:rsidRDefault="00000000">
      <w:pPr>
        <w:pStyle w:val="NormalWeb"/>
        <w:numPr>
          <w:ilvl w:val="0"/>
          <w:numId w:val="1"/>
        </w:numPr>
        <w:rPr>
          <w:rFonts w:ascii="Calibri" w:hAnsi="Calibri"/>
          <w:sz w:val="25"/>
        </w:rPr>
      </w:pPr>
      <w:r>
        <w:rPr>
          <w:rFonts w:ascii="Calibri" w:hAnsi="Calibri"/>
          <w:sz w:val="25"/>
        </w:rPr>
        <w:t xml:space="preserve">Partnered with infrastructure and application teams to </w:t>
      </w:r>
      <w:r>
        <w:rPr>
          <w:rStyle w:val="Strong"/>
          <w:rFonts w:ascii="Calibri" w:eastAsia="SimSun" w:hAnsi="Calibri"/>
          <w:sz w:val="25"/>
        </w:rPr>
        <w:t>secure VNets, subnets, NSGs, private endpoints, and firewall policies</w:t>
      </w:r>
      <w:r>
        <w:rPr>
          <w:rFonts w:ascii="Calibri" w:hAnsi="Calibri"/>
          <w:sz w:val="25"/>
        </w:rPr>
        <w:t>.</w:t>
      </w:r>
    </w:p>
    <w:p w14:paraId="16BA2C18" w14:textId="77777777" w:rsidR="00225439" w:rsidRDefault="00000000">
      <w:pPr>
        <w:pStyle w:val="NormalWeb"/>
        <w:numPr>
          <w:ilvl w:val="0"/>
          <w:numId w:val="1"/>
        </w:numPr>
        <w:rPr>
          <w:rFonts w:ascii="Calibri" w:hAnsi="Calibri"/>
          <w:sz w:val="25"/>
        </w:rPr>
      </w:pPr>
      <w:r>
        <w:rPr>
          <w:rFonts w:ascii="Calibri" w:hAnsi="Calibri"/>
          <w:sz w:val="25"/>
        </w:rPr>
        <w:t xml:space="preserve">Supported </w:t>
      </w:r>
      <w:r>
        <w:rPr>
          <w:rStyle w:val="Strong"/>
          <w:rFonts w:ascii="Calibri" w:eastAsia="SimSun" w:hAnsi="Calibri"/>
          <w:sz w:val="25"/>
        </w:rPr>
        <w:t>incident response activities</w:t>
      </w:r>
      <w:r>
        <w:rPr>
          <w:rFonts w:ascii="Calibri" w:hAnsi="Calibri"/>
          <w:sz w:val="25"/>
        </w:rPr>
        <w:t xml:space="preserve"> by investigating cloud security alerts, analyzing logs, and coordinating containment actions.</w:t>
      </w:r>
    </w:p>
    <w:p w14:paraId="7F3A43B2" w14:textId="77777777" w:rsidR="00225439" w:rsidRDefault="00000000">
      <w:pPr>
        <w:pStyle w:val="NormalWeb"/>
        <w:numPr>
          <w:ilvl w:val="0"/>
          <w:numId w:val="1"/>
        </w:numPr>
        <w:rPr>
          <w:rFonts w:ascii="Calibri" w:hAnsi="Calibri"/>
          <w:sz w:val="25"/>
        </w:rPr>
      </w:pPr>
      <w:r>
        <w:rPr>
          <w:rFonts w:ascii="Calibri" w:hAnsi="Calibri"/>
          <w:sz w:val="25"/>
        </w:rPr>
        <w:t xml:space="preserve">Mentored junior engineers on </w:t>
      </w:r>
      <w:r>
        <w:rPr>
          <w:rStyle w:val="Strong"/>
          <w:rFonts w:ascii="Calibri" w:eastAsia="SimSun" w:hAnsi="Calibri"/>
          <w:sz w:val="25"/>
        </w:rPr>
        <w:t>Azure security best practices, cloud architecture patterns, and secure deployment standards</w:t>
      </w:r>
      <w:r>
        <w:rPr>
          <w:rFonts w:ascii="Calibri" w:hAnsi="Calibri"/>
          <w:sz w:val="25"/>
        </w:rPr>
        <w:t>.</w:t>
      </w:r>
    </w:p>
    <w:p w14:paraId="7943FF98" w14:textId="77777777" w:rsidR="00225439" w:rsidRDefault="00000000">
      <w:pPr>
        <w:pStyle w:val="NormalWeb"/>
        <w:numPr>
          <w:ilvl w:val="0"/>
          <w:numId w:val="1"/>
        </w:numPr>
        <w:rPr>
          <w:rFonts w:ascii="Calibri" w:hAnsi="Calibri"/>
          <w:sz w:val="25"/>
        </w:rPr>
      </w:pPr>
      <w:r>
        <w:rPr>
          <w:rFonts w:ascii="Calibri" w:hAnsi="Calibri"/>
          <w:sz w:val="25"/>
          <w:lang w:val="en-IN"/>
        </w:rPr>
        <w:t xml:space="preserve">Produced </w:t>
      </w:r>
      <w:r>
        <w:rPr>
          <w:rFonts w:ascii="Calibri" w:hAnsi="Calibri"/>
          <w:b/>
          <w:bCs/>
          <w:sz w:val="25"/>
          <w:lang w:val="en-IN"/>
        </w:rPr>
        <w:t>architecture diagrams, security documentation, and executive-level summaries</w:t>
      </w:r>
      <w:r>
        <w:rPr>
          <w:rFonts w:ascii="Calibri" w:hAnsi="Calibri"/>
          <w:sz w:val="25"/>
          <w:lang w:val="en-IN"/>
        </w:rPr>
        <w:t xml:space="preserve"> for leadership and audit teams.</w:t>
      </w:r>
    </w:p>
    <w:p w14:paraId="40B154D8" w14:textId="77777777" w:rsidR="00225439" w:rsidRDefault="00000000">
      <w:pPr>
        <w:pStyle w:val="ListParagraph"/>
        <w:numPr>
          <w:ilvl w:val="0"/>
          <w:numId w:val="1"/>
        </w:numPr>
        <w:spacing w:before="100" w:beforeAutospacing="1" w:after="100" w:afterAutospacing="1" w:line="240" w:lineRule="auto"/>
        <w:rPr>
          <w:rFonts w:eastAsia="Times New Roman" w:cs="Times New Roman"/>
          <w:sz w:val="25"/>
          <w:szCs w:val="24"/>
          <w:lang w:val="en-US"/>
          <w14:ligatures w14:val="none"/>
        </w:rPr>
      </w:pPr>
      <w:r>
        <w:rPr>
          <w:rFonts w:eastAsia="Times New Roman" w:cs="Times New Roman"/>
          <w:sz w:val="25"/>
          <w:szCs w:val="24"/>
          <w:lang w:val="en-US"/>
          <w14:ligatures w14:val="none"/>
        </w:rPr>
        <w:t>Support secure-by-design initiatives, providing architecture feedback during early development and cloud migration phases.</w:t>
      </w:r>
    </w:p>
    <w:p w14:paraId="6E10A839" w14:textId="77777777" w:rsidR="00225439" w:rsidRDefault="00225439">
      <w:pPr>
        <w:pStyle w:val="ListParagraph"/>
        <w:spacing w:before="100" w:beforeAutospacing="1" w:after="100" w:afterAutospacing="1" w:line="240" w:lineRule="auto"/>
        <w:ind w:left="643"/>
        <w:rPr>
          <w:rFonts w:ascii="Times New Roman" w:eastAsia="Times New Roman" w:hAnsi="Times New Roman" w:cs="Times New Roman"/>
          <w:szCs w:val="24"/>
          <w:lang w:val="en-US"/>
          <w14:ligatures w14:val="none"/>
        </w:rPr>
      </w:pPr>
    </w:p>
    <w:p w14:paraId="10129709" w14:textId="30E19220" w:rsidR="00225439" w:rsidRDefault="003C057C">
      <w:pPr>
        <w:spacing w:after="60"/>
        <w:ind w:left="283"/>
        <w:rPr>
          <w:lang w:val="en-US"/>
        </w:rPr>
      </w:pPr>
      <w:r>
        <w:rPr>
          <w:b/>
          <w:bCs/>
          <w:sz w:val="26"/>
          <w:szCs w:val="26"/>
        </w:rPr>
        <w:t>Citi Bank</w:t>
      </w:r>
      <w:r w:rsidR="009759EB">
        <w:rPr>
          <w:b/>
          <w:bCs/>
          <w:sz w:val="26"/>
          <w:szCs w:val="26"/>
        </w:rPr>
        <w:t xml:space="preserve"> — Devsecops Engineer | Remote | </w:t>
      </w:r>
      <w:r w:rsidR="00266716">
        <w:rPr>
          <w:b/>
          <w:bCs/>
          <w:sz w:val="26"/>
          <w:szCs w:val="26"/>
        </w:rPr>
        <w:t>Jan</w:t>
      </w:r>
      <w:r w:rsidR="009759EB">
        <w:rPr>
          <w:b/>
          <w:bCs/>
          <w:sz w:val="26"/>
          <w:szCs w:val="26"/>
        </w:rPr>
        <w:t xml:space="preserve"> 20</w:t>
      </w:r>
      <w:r w:rsidR="00266716">
        <w:rPr>
          <w:b/>
          <w:bCs/>
          <w:sz w:val="26"/>
          <w:szCs w:val="26"/>
        </w:rPr>
        <w:t>19</w:t>
      </w:r>
      <w:r w:rsidR="009759EB">
        <w:rPr>
          <w:b/>
          <w:bCs/>
          <w:sz w:val="26"/>
          <w:szCs w:val="26"/>
        </w:rPr>
        <w:t xml:space="preserve"> – June 2022</w:t>
      </w:r>
    </w:p>
    <w:p w14:paraId="3438DF5B" w14:textId="77777777" w:rsidR="00225439" w:rsidRDefault="00000000">
      <w:pPr>
        <w:pStyle w:val="ListParagraph"/>
        <w:numPr>
          <w:ilvl w:val="0"/>
          <w:numId w:val="1"/>
        </w:numPr>
        <w:spacing w:before="100" w:beforeAutospacing="1" w:after="100" w:afterAutospacing="1" w:line="240" w:lineRule="auto"/>
        <w:rPr>
          <w:rFonts w:eastAsia="Times New Roman" w:cs="Times New Roman"/>
          <w:sz w:val="25"/>
          <w:szCs w:val="24"/>
          <w:lang w:val="en-US"/>
          <w14:ligatures w14:val="none"/>
        </w:rPr>
      </w:pPr>
      <w:r>
        <w:rPr>
          <w:rFonts w:eastAsia="Times New Roman" w:cs="Times New Roman"/>
          <w:sz w:val="25"/>
          <w:szCs w:val="24"/>
          <w:lang w:val="en-US"/>
          <w14:ligatures w14:val="none"/>
        </w:rPr>
        <w:t xml:space="preserve">Integrated </w:t>
      </w:r>
      <w:r>
        <w:rPr>
          <w:rFonts w:eastAsia="Times New Roman" w:cs="Times New Roman"/>
          <w:b/>
          <w:bCs/>
          <w:sz w:val="25"/>
          <w:szCs w:val="24"/>
          <w:lang w:val="en-US"/>
          <w14:ligatures w14:val="none"/>
        </w:rPr>
        <w:t>security controls into CI/CD pipelines</w:t>
      </w:r>
      <w:r>
        <w:rPr>
          <w:rFonts w:eastAsia="Times New Roman" w:cs="Times New Roman"/>
          <w:sz w:val="25"/>
          <w:szCs w:val="24"/>
          <w:lang w:val="en-US"/>
          <w14:ligatures w14:val="none"/>
        </w:rPr>
        <w:t>, ensuring secure builds, deployments, and secrets handling in Azure DevOps and GitHub.</w:t>
      </w:r>
    </w:p>
    <w:p w14:paraId="04DD6A8C" w14:textId="77777777" w:rsidR="00225439" w:rsidRDefault="00000000">
      <w:pPr>
        <w:pStyle w:val="ListParagraph"/>
        <w:numPr>
          <w:ilvl w:val="0"/>
          <w:numId w:val="1"/>
        </w:numPr>
        <w:spacing w:before="100" w:beforeAutospacing="1" w:after="100" w:afterAutospacing="1" w:line="240" w:lineRule="auto"/>
        <w:rPr>
          <w:rFonts w:eastAsia="Times New Roman" w:cs="Times New Roman"/>
          <w:sz w:val="25"/>
          <w:szCs w:val="24"/>
          <w:lang w:val="en-US"/>
          <w14:ligatures w14:val="none"/>
        </w:rPr>
      </w:pPr>
      <w:r>
        <w:rPr>
          <w:rFonts w:eastAsia="Times New Roman" w:cs="Times New Roman"/>
          <w:sz w:val="25"/>
          <w:szCs w:val="24"/>
          <w:lang w:val="en-US"/>
          <w14:ligatures w14:val="none"/>
        </w:rPr>
        <w:t xml:space="preserve">Implemented </w:t>
      </w:r>
      <w:r>
        <w:rPr>
          <w:rFonts w:eastAsia="Times New Roman" w:cs="Times New Roman"/>
          <w:b/>
          <w:bCs/>
          <w:sz w:val="25"/>
          <w:szCs w:val="24"/>
          <w:lang w:val="en-US"/>
          <w14:ligatures w14:val="none"/>
        </w:rPr>
        <w:t>Infrastructure as Code security practices</w:t>
      </w:r>
      <w:r>
        <w:rPr>
          <w:rFonts w:eastAsia="Times New Roman" w:cs="Times New Roman"/>
          <w:sz w:val="25"/>
          <w:szCs w:val="24"/>
          <w:lang w:val="en-US"/>
          <w14:ligatures w14:val="none"/>
        </w:rPr>
        <w:t xml:space="preserve"> using ARM templates and Terraform-based configurations.</w:t>
      </w:r>
    </w:p>
    <w:p w14:paraId="3D4D3116" w14:textId="77777777" w:rsidR="00225439" w:rsidRDefault="00000000">
      <w:pPr>
        <w:pStyle w:val="ListParagraph"/>
        <w:numPr>
          <w:ilvl w:val="0"/>
          <w:numId w:val="1"/>
        </w:numPr>
        <w:spacing w:before="100" w:beforeAutospacing="1" w:after="100" w:afterAutospacing="1" w:line="240" w:lineRule="auto"/>
        <w:rPr>
          <w:rFonts w:eastAsia="Times New Roman" w:cs="Times New Roman"/>
          <w:sz w:val="25"/>
          <w:szCs w:val="24"/>
          <w:lang w:val="en-US"/>
          <w14:ligatures w14:val="none"/>
        </w:rPr>
      </w:pPr>
      <w:r>
        <w:rPr>
          <w:rFonts w:eastAsia="Times New Roman" w:cs="Times New Roman"/>
          <w:sz w:val="25"/>
          <w:szCs w:val="24"/>
          <w:lang w:val="en-US"/>
          <w14:ligatures w14:val="none"/>
        </w:rPr>
        <w:t xml:space="preserve">Collaborated with developers to </w:t>
      </w:r>
      <w:r>
        <w:rPr>
          <w:rFonts w:eastAsia="Times New Roman" w:cs="Times New Roman"/>
          <w:b/>
          <w:bCs/>
          <w:sz w:val="25"/>
          <w:szCs w:val="24"/>
          <w:lang w:val="en-US"/>
          <w14:ligatures w14:val="none"/>
        </w:rPr>
        <w:t>secure PaaS services</w:t>
      </w:r>
      <w:r>
        <w:rPr>
          <w:rFonts w:eastAsia="Times New Roman" w:cs="Times New Roman"/>
          <w:sz w:val="25"/>
          <w:szCs w:val="24"/>
          <w:lang w:val="en-US"/>
          <w14:ligatures w14:val="none"/>
        </w:rPr>
        <w:t xml:space="preserve"> including App Services, Storage Accounts, Key Vault, and Azure SQL.</w:t>
      </w:r>
    </w:p>
    <w:p w14:paraId="5560E39F" w14:textId="77777777" w:rsidR="00225439" w:rsidRDefault="00000000">
      <w:pPr>
        <w:pStyle w:val="ListParagraph"/>
        <w:numPr>
          <w:ilvl w:val="0"/>
          <w:numId w:val="1"/>
        </w:numPr>
        <w:spacing w:before="100" w:beforeAutospacing="1" w:after="100" w:afterAutospacing="1" w:line="240" w:lineRule="auto"/>
        <w:rPr>
          <w:rFonts w:eastAsia="Times New Roman" w:cs="Times New Roman"/>
          <w:sz w:val="25"/>
          <w:szCs w:val="24"/>
          <w:lang w:val="en-US"/>
          <w14:ligatures w14:val="none"/>
        </w:rPr>
      </w:pPr>
      <w:r>
        <w:rPr>
          <w:rFonts w:eastAsia="Times New Roman" w:cs="Times New Roman"/>
          <w:sz w:val="25"/>
          <w:szCs w:val="24"/>
          <w:lang w:val="en-US"/>
          <w14:ligatures w14:val="none"/>
        </w:rPr>
        <w:t xml:space="preserve">Assisted in </w:t>
      </w:r>
      <w:r>
        <w:rPr>
          <w:rFonts w:eastAsia="Times New Roman" w:cs="Times New Roman"/>
          <w:b/>
          <w:bCs/>
          <w:sz w:val="25"/>
          <w:szCs w:val="24"/>
          <w:lang w:val="en-US"/>
          <w14:ligatures w14:val="none"/>
        </w:rPr>
        <w:t>cloud risk assessments</w:t>
      </w:r>
      <w:r>
        <w:rPr>
          <w:rFonts w:eastAsia="Times New Roman" w:cs="Times New Roman"/>
          <w:sz w:val="25"/>
          <w:szCs w:val="24"/>
          <w:lang w:val="en-US"/>
          <w14:ligatures w14:val="none"/>
        </w:rPr>
        <w:t>, translating security findings into actionable remediation plans.</w:t>
      </w:r>
    </w:p>
    <w:p w14:paraId="0109214F" w14:textId="77777777" w:rsidR="00225439" w:rsidRDefault="00000000">
      <w:pPr>
        <w:pStyle w:val="ListParagraph"/>
        <w:numPr>
          <w:ilvl w:val="0"/>
          <w:numId w:val="1"/>
        </w:numPr>
        <w:spacing w:before="100" w:beforeAutospacing="1" w:after="100" w:afterAutospacing="1" w:line="240" w:lineRule="auto"/>
        <w:rPr>
          <w:rFonts w:eastAsia="Times New Roman" w:cs="Times New Roman"/>
          <w:sz w:val="25"/>
          <w:szCs w:val="24"/>
          <w:lang w:val="en-US"/>
          <w14:ligatures w14:val="none"/>
        </w:rPr>
      </w:pPr>
      <w:r>
        <w:rPr>
          <w:rFonts w:eastAsia="Times New Roman" w:cs="Times New Roman"/>
          <w:sz w:val="25"/>
          <w:szCs w:val="24"/>
          <w:lang w:val="en-US"/>
          <w14:ligatures w14:val="none"/>
        </w:rPr>
        <w:t xml:space="preserve">Supported </w:t>
      </w:r>
      <w:r>
        <w:rPr>
          <w:rFonts w:eastAsia="Times New Roman" w:cs="Times New Roman"/>
          <w:b/>
          <w:bCs/>
          <w:sz w:val="25"/>
          <w:szCs w:val="24"/>
          <w:lang w:val="en-US"/>
          <w14:ligatures w14:val="none"/>
        </w:rPr>
        <w:t>hybrid cloud environments</w:t>
      </w:r>
      <w:r>
        <w:rPr>
          <w:rFonts w:eastAsia="Times New Roman" w:cs="Times New Roman"/>
          <w:sz w:val="25"/>
          <w:szCs w:val="24"/>
          <w:lang w:val="en-US"/>
          <w14:ligatures w14:val="none"/>
        </w:rPr>
        <w:t>, securing VPNs, identity synchronization, and on-prem to cloud connectivity.</w:t>
      </w:r>
    </w:p>
    <w:p w14:paraId="564F7F4E" w14:textId="77777777" w:rsidR="00225439" w:rsidRDefault="00000000">
      <w:pPr>
        <w:pStyle w:val="ListParagraph"/>
        <w:numPr>
          <w:ilvl w:val="0"/>
          <w:numId w:val="1"/>
        </w:numPr>
        <w:spacing w:before="100" w:beforeAutospacing="1" w:after="100" w:afterAutospacing="1" w:line="240" w:lineRule="auto"/>
        <w:rPr>
          <w:rFonts w:eastAsia="Times New Roman" w:cs="Times New Roman"/>
          <w:sz w:val="25"/>
          <w:szCs w:val="24"/>
          <w:lang w:val="en-US"/>
          <w14:ligatures w14:val="none"/>
        </w:rPr>
      </w:pPr>
      <w:r>
        <w:rPr>
          <w:rFonts w:eastAsia="Times New Roman" w:cs="Times New Roman"/>
          <w:sz w:val="25"/>
          <w:szCs w:val="24"/>
          <w:lang w:val="en-US"/>
          <w14:ligatures w14:val="none"/>
        </w:rPr>
        <w:t xml:space="preserve">Improved cloud visibility using </w:t>
      </w:r>
      <w:r>
        <w:rPr>
          <w:rFonts w:eastAsia="Times New Roman" w:cs="Times New Roman"/>
          <w:b/>
          <w:bCs/>
          <w:sz w:val="25"/>
          <w:szCs w:val="24"/>
          <w:lang w:val="en-US"/>
          <w14:ligatures w14:val="none"/>
        </w:rPr>
        <w:t>Azure Monitor, Log Analytics, and Sentinel dashboards</w:t>
      </w:r>
      <w:r>
        <w:rPr>
          <w:rFonts w:eastAsia="Times New Roman" w:cs="Times New Roman"/>
          <w:sz w:val="25"/>
          <w:szCs w:val="24"/>
          <w:lang w:val="en-US"/>
          <w14:ligatures w14:val="none"/>
        </w:rPr>
        <w:t>.</w:t>
      </w:r>
    </w:p>
    <w:p w14:paraId="1F7E563E" w14:textId="77777777" w:rsidR="009759EB" w:rsidRDefault="00000000" w:rsidP="009759EB">
      <w:pPr>
        <w:pStyle w:val="ListParagraph"/>
        <w:numPr>
          <w:ilvl w:val="0"/>
          <w:numId w:val="1"/>
        </w:numPr>
        <w:spacing w:before="100" w:beforeAutospacing="1" w:after="100" w:afterAutospacing="1" w:line="240" w:lineRule="auto"/>
        <w:rPr>
          <w:rFonts w:eastAsia="Times New Roman" w:cs="Times New Roman"/>
          <w:sz w:val="25"/>
          <w:szCs w:val="24"/>
          <w:lang w:val="en-US"/>
          <w14:ligatures w14:val="none"/>
        </w:rPr>
      </w:pPr>
      <w:r>
        <w:rPr>
          <w:rFonts w:eastAsia="Times New Roman" w:cs="Times New Roman"/>
          <w:sz w:val="25"/>
          <w:szCs w:val="24"/>
          <w:lang w:val="en-US"/>
          <w14:ligatures w14:val="none"/>
        </w:rPr>
        <w:t>Contributed to improving secure coding practices by highlighting recurring vulnerability patterns and root causes.</w:t>
      </w:r>
    </w:p>
    <w:p w14:paraId="468DA1FC" w14:textId="77777777" w:rsidR="009759EB" w:rsidRDefault="00000000" w:rsidP="009759EB">
      <w:pPr>
        <w:pStyle w:val="ListParagraph"/>
        <w:numPr>
          <w:ilvl w:val="0"/>
          <w:numId w:val="1"/>
        </w:numPr>
        <w:spacing w:before="100" w:beforeAutospacing="1" w:after="100" w:afterAutospacing="1" w:line="240" w:lineRule="auto"/>
        <w:rPr>
          <w:rFonts w:eastAsia="Times New Roman" w:cs="Times New Roman"/>
          <w:sz w:val="25"/>
          <w:szCs w:val="24"/>
          <w:lang w:val="en-US"/>
          <w14:ligatures w14:val="none"/>
        </w:rPr>
      </w:pPr>
      <w:r w:rsidRPr="009759EB">
        <w:rPr>
          <w:rFonts w:eastAsia="Times New Roman" w:cs="Times New Roman"/>
          <w:sz w:val="25"/>
          <w:szCs w:val="24"/>
          <w:lang w:val="en-US"/>
          <w14:ligatures w14:val="none"/>
        </w:rPr>
        <w:t xml:space="preserve">Supported </w:t>
      </w:r>
      <w:r w:rsidRPr="009759EB">
        <w:rPr>
          <w:rFonts w:eastAsia="Times New Roman" w:cs="Times New Roman"/>
          <w:b/>
          <w:bCs/>
          <w:sz w:val="25"/>
          <w:szCs w:val="24"/>
          <w:lang w:val="en-US"/>
          <w14:ligatures w14:val="none"/>
        </w:rPr>
        <w:t>Windows and Linux systems</w:t>
      </w:r>
      <w:r w:rsidRPr="009759EB">
        <w:rPr>
          <w:rFonts w:eastAsia="Times New Roman" w:cs="Times New Roman"/>
          <w:sz w:val="25"/>
          <w:szCs w:val="24"/>
          <w:lang w:val="en-US"/>
          <w14:ligatures w14:val="none"/>
        </w:rPr>
        <w:t xml:space="preserve"> deployed in cloud and hybrid environments.</w:t>
      </w:r>
    </w:p>
    <w:p w14:paraId="7AACDDF6" w14:textId="77777777" w:rsidR="009759EB" w:rsidRDefault="00000000" w:rsidP="009759EB">
      <w:pPr>
        <w:pStyle w:val="ListParagraph"/>
        <w:numPr>
          <w:ilvl w:val="0"/>
          <w:numId w:val="1"/>
        </w:numPr>
        <w:spacing w:before="100" w:beforeAutospacing="1" w:after="100" w:afterAutospacing="1" w:line="240" w:lineRule="auto"/>
        <w:rPr>
          <w:rFonts w:eastAsia="Times New Roman" w:cs="Times New Roman"/>
          <w:sz w:val="25"/>
          <w:szCs w:val="24"/>
          <w:lang w:val="en-US"/>
          <w14:ligatures w14:val="none"/>
        </w:rPr>
      </w:pPr>
      <w:r w:rsidRPr="009759EB">
        <w:rPr>
          <w:rFonts w:eastAsia="Times New Roman" w:cs="Times New Roman"/>
          <w:sz w:val="25"/>
          <w:szCs w:val="24"/>
          <w:lang w:val="en-US"/>
          <w14:ligatures w14:val="none"/>
        </w:rPr>
        <w:t xml:space="preserve">Assisted in </w:t>
      </w:r>
      <w:r w:rsidRPr="009759EB">
        <w:rPr>
          <w:rFonts w:eastAsia="Times New Roman" w:cs="Times New Roman"/>
          <w:b/>
          <w:bCs/>
          <w:sz w:val="25"/>
          <w:szCs w:val="24"/>
          <w:lang w:val="en-US"/>
          <w14:ligatures w14:val="none"/>
        </w:rPr>
        <w:t>network security configuration</w:t>
      </w:r>
      <w:r w:rsidRPr="009759EB">
        <w:rPr>
          <w:rFonts w:eastAsia="Times New Roman" w:cs="Times New Roman"/>
          <w:sz w:val="25"/>
          <w:szCs w:val="24"/>
          <w:lang w:val="en-US"/>
          <w14:ligatures w14:val="none"/>
        </w:rPr>
        <w:t>, firewall rule reviews, and access control design.</w:t>
      </w:r>
    </w:p>
    <w:p w14:paraId="6A5C88CE" w14:textId="77777777" w:rsidR="009759EB" w:rsidRDefault="00000000" w:rsidP="009759EB">
      <w:pPr>
        <w:pStyle w:val="ListParagraph"/>
        <w:numPr>
          <w:ilvl w:val="0"/>
          <w:numId w:val="1"/>
        </w:numPr>
        <w:spacing w:before="100" w:beforeAutospacing="1" w:after="100" w:afterAutospacing="1" w:line="240" w:lineRule="auto"/>
        <w:rPr>
          <w:rFonts w:eastAsia="Times New Roman" w:cs="Times New Roman"/>
          <w:sz w:val="25"/>
          <w:szCs w:val="24"/>
          <w:lang w:val="en-US"/>
          <w14:ligatures w14:val="none"/>
        </w:rPr>
      </w:pPr>
      <w:r w:rsidRPr="009759EB">
        <w:rPr>
          <w:rFonts w:eastAsia="Times New Roman" w:cs="Times New Roman"/>
          <w:sz w:val="25"/>
          <w:szCs w:val="24"/>
          <w:lang w:val="en-US"/>
          <w14:ligatures w14:val="none"/>
        </w:rPr>
        <w:t xml:space="preserve">Gained foundational experience in </w:t>
      </w:r>
      <w:r w:rsidRPr="009759EB">
        <w:rPr>
          <w:rFonts w:eastAsia="Times New Roman" w:cs="Times New Roman"/>
          <w:b/>
          <w:bCs/>
          <w:sz w:val="25"/>
          <w:szCs w:val="24"/>
          <w:lang w:val="en-US"/>
          <w14:ligatures w14:val="none"/>
        </w:rPr>
        <w:t>cloud migration projects</w:t>
      </w:r>
      <w:r w:rsidRPr="009759EB">
        <w:rPr>
          <w:rFonts w:eastAsia="Times New Roman" w:cs="Times New Roman"/>
          <w:sz w:val="25"/>
          <w:szCs w:val="24"/>
          <w:lang w:val="en-US"/>
          <w14:ligatures w14:val="none"/>
        </w:rPr>
        <w:t>, focusing on security readiness and operational stability.</w:t>
      </w:r>
    </w:p>
    <w:p w14:paraId="165B853F" w14:textId="77777777" w:rsidR="009759EB" w:rsidRDefault="00000000" w:rsidP="009759EB">
      <w:pPr>
        <w:pStyle w:val="ListParagraph"/>
        <w:numPr>
          <w:ilvl w:val="0"/>
          <w:numId w:val="1"/>
        </w:numPr>
        <w:spacing w:before="100" w:beforeAutospacing="1" w:after="100" w:afterAutospacing="1" w:line="240" w:lineRule="auto"/>
        <w:rPr>
          <w:rFonts w:eastAsia="Times New Roman" w:cs="Times New Roman"/>
          <w:sz w:val="25"/>
          <w:szCs w:val="24"/>
          <w:lang w:val="en-US"/>
          <w14:ligatures w14:val="none"/>
        </w:rPr>
      </w:pPr>
      <w:r w:rsidRPr="009759EB">
        <w:rPr>
          <w:rFonts w:eastAsia="Times New Roman" w:cs="Times New Roman"/>
          <w:sz w:val="25"/>
          <w:szCs w:val="24"/>
          <w:lang w:val="en-US"/>
          <w14:ligatures w14:val="none"/>
        </w:rPr>
        <w:t xml:space="preserve">Automated routine security and infrastructure checks using </w:t>
      </w:r>
      <w:r w:rsidRPr="009759EB">
        <w:rPr>
          <w:rFonts w:eastAsia="Times New Roman" w:cs="Times New Roman"/>
          <w:b/>
          <w:bCs/>
          <w:sz w:val="25"/>
          <w:szCs w:val="24"/>
          <w:lang w:val="en-US"/>
          <w14:ligatures w14:val="none"/>
        </w:rPr>
        <w:t>PowerShell and Python</w:t>
      </w:r>
      <w:r w:rsidRPr="009759EB">
        <w:rPr>
          <w:rFonts w:eastAsia="Times New Roman" w:cs="Times New Roman"/>
          <w:sz w:val="25"/>
          <w:szCs w:val="24"/>
          <w:lang w:val="en-US"/>
          <w14:ligatures w14:val="none"/>
        </w:rPr>
        <w:t>.</w:t>
      </w:r>
    </w:p>
    <w:p w14:paraId="2F9B2A5E" w14:textId="73B58927" w:rsidR="00225439" w:rsidRPr="009759EB" w:rsidRDefault="00000000" w:rsidP="009759EB">
      <w:pPr>
        <w:pStyle w:val="ListParagraph"/>
        <w:numPr>
          <w:ilvl w:val="0"/>
          <w:numId w:val="1"/>
        </w:numPr>
        <w:spacing w:before="100" w:beforeAutospacing="1" w:after="100" w:afterAutospacing="1" w:line="240" w:lineRule="auto"/>
        <w:rPr>
          <w:rFonts w:eastAsia="Times New Roman" w:cs="Times New Roman"/>
          <w:sz w:val="25"/>
          <w:szCs w:val="24"/>
          <w:lang w:val="en-US"/>
          <w14:ligatures w14:val="none"/>
        </w:rPr>
      </w:pPr>
      <w:r w:rsidRPr="009759EB">
        <w:rPr>
          <w:rFonts w:eastAsia="Times New Roman" w:cs="Times New Roman"/>
          <w:sz w:val="25"/>
          <w:szCs w:val="24"/>
          <w:lang w:val="en-US"/>
          <w14:ligatures w14:val="none"/>
        </w:rPr>
        <w:t>Supported audits and compliance efforts by gathering evidence and validating control implementation.</w:t>
      </w:r>
    </w:p>
    <w:p w14:paraId="6EB5295E" w14:textId="77777777" w:rsidR="00225439" w:rsidRDefault="00000000">
      <w:pPr>
        <w:pStyle w:val="ListParagraph"/>
        <w:numPr>
          <w:ilvl w:val="0"/>
          <w:numId w:val="2"/>
        </w:numPr>
        <w:rPr>
          <w:sz w:val="25"/>
          <w:szCs w:val="25"/>
          <w:lang w:val="en-US"/>
        </w:rPr>
      </w:pPr>
      <w:r>
        <w:rPr>
          <w:sz w:val="25"/>
          <w:szCs w:val="25"/>
        </w:rPr>
        <w:t xml:space="preserve">Automated IAM enforcement checks for web apps with JavaScript and PowerShell and contributed to SOC SOPs and phishing playbooks. </w:t>
      </w:r>
    </w:p>
    <w:p w14:paraId="538493B4" w14:textId="77777777" w:rsidR="00225439" w:rsidRDefault="00000000">
      <w:pPr>
        <w:spacing w:after="100"/>
        <w:rPr>
          <w:rFonts w:ascii="Times New Roman" w:hAnsi="Times New Roman" w:cs="Times New Roman"/>
          <w:b/>
          <w:bCs/>
          <w:sz w:val="28"/>
          <w:szCs w:val="28"/>
        </w:rPr>
      </w:pPr>
      <w:r>
        <w:rPr>
          <w:rFonts w:ascii="Times New Roman" w:hAnsi="Times New Roman" w:cs="Times New Roman"/>
          <w:b/>
          <w:bCs/>
          <w:sz w:val="28"/>
          <w:szCs w:val="28"/>
        </w:rPr>
        <w:t>PROJECTS</w:t>
      </w:r>
    </w:p>
    <w:p w14:paraId="20234A31" w14:textId="77777777" w:rsidR="00225439" w:rsidRDefault="00000000">
      <w:pPr>
        <w:ind w:left="283"/>
        <w:rPr>
          <w:lang w:val="en-US"/>
        </w:rPr>
      </w:pPr>
      <w:r>
        <w:rPr>
          <w:b/>
          <w:bCs/>
        </w:rPr>
        <w:t>• SIEM Content Modernization —</w:t>
      </w:r>
      <w:r>
        <w:t xml:space="preserve"> Detection engineer</w:t>
      </w:r>
      <w:r>
        <w:br/>
        <w:t xml:space="preserve">Built a modular content library in Splunk and Securonix with ATT&amp;CK-mapped correlation rules and UEBA policies. Automated IOC enrichment with Python. Delivered dashboards for incident timelines and risk scoring used by SOC and audit teams. </w:t>
      </w:r>
      <w:r>
        <w:br/>
      </w:r>
      <w:r>
        <w:rPr>
          <w:b/>
          <w:bCs/>
        </w:rPr>
        <w:t xml:space="preserve">• Phishing Triage Automation — </w:t>
      </w:r>
      <w:r>
        <w:t>SOAR engineer</w:t>
      </w:r>
      <w:r>
        <w:br/>
        <w:t xml:space="preserve">Orchestrated phishing playbooks in XSOAR integrating email gateways and ticketing. Enriched with CrowdStrike and URL detonation results to prioritize response. Documented runbooks for analysts and improved consistency of containment steps. </w:t>
      </w:r>
    </w:p>
    <w:p w14:paraId="04E1FF90" w14:textId="77777777" w:rsidR="00225439" w:rsidRDefault="00000000">
      <w:pPr>
        <w:spacing w:after="100"/>
        <w:rPr>
          <w:rFonts w:ascii="Times New Roman" w:hAnsi="Times New Roman" w:cs="Times New Roman"/>
          <w:b/>
          <w:bCs/>
          <w:sz w:val="28"/>
          <w:szCs w:val="28"/>
        </w:rPr>
      </w:pPr>
      <w:r>
        <w:rPr>
          <w:rFonts w:ascii="Times New Roman" w:hAnsi="Times New Roman" w:cs="Times New Roman"/>
          <w:b/>
          <w:bCs/>
          <w:sz w:val="28"/>
          <w:szCs w:val="28"/>
        </w:rPr>
        <w:lastRenderedPageBreak/>
        <w:t>EDUCATION</w:t>
      </w:r>
    </w:p>
    <w:p w14:paraId="6D15EEE8" w14:textId="1CB57C5E" w:rsidR="00225439" w:rsidRDefault="00000000">
      <w:pPr>
        <w:ind w:left="283"/>
      </w:pPr>
      <w:r>
        <w:t>• M.S., Computer Science — Saint Louis University, Aug 2022 – May 2024</w:t>
      </w:r>
    </w:p>
    <w:p w14:paraId="7D7B31F0" w14:textId="77777777" w:rsidR="00225439" w:rsidRDefault="00000000">
      <w:pPr>
        <w:spacing w:after="100"/>
        <w:rPr>
          <w:rFonts w:ascii="Times New Roman" w:hAnsi="Times New Roman" w:cs="Times New Roman"/>
          <w:b/>
          <w:bCs/>
          <w:sz w:val="28"/>
          <w:szCs w:val="28"/>
        </w:rPr>
      </w:pPr>
      <w:r>
        <w:rPr>
          <w:rFonts w:ascii="Times New Roman" w:hAnsi="Times New Roman" w:cs="Times New Roman"/>
          <w:b/>
          <w:bCs/>
          <w:sz w:val="28"/>
          <w:szCs w:val="28"/>
        </w:rPr>
        <w:t>CERTIFICATIONS</w:t>
      </w:r>
    </w:p>
    <w:p w14:paraId="7A37C789" w14:textId="77777777" w:rsidR="00225439" w:rsidRDefault="00000000">
      <w:pPr>
        <w:ind w:left="283"/>
      </w:pPr>
      <w:r>
        <w:t xml:space="preserve">• Azure Security Engineer Associate (AZ-500) — Jan 2025 </w:t>
      </w:r>
      <w:r>
        <w:br/>
        <w:t xml:space="preserve">• Offensive Security Certified Professional (OSCP) — Oct 2024 </w:t>
      </w:r>
      <w:r>
        <w:br/>
        <w:t xml:space="preserve">• CompTIA PenTest+ — Jan 2024; CompTIA CySA+ — Feb 2024 </w:t>
      </w:r>
    </w:p>
    <w:p w14:paraId="48EEBCA5" w14:textId="77777777" w:rsidR="00225439" w:rsidRDefault="00225439"/>
    <w:p w14:paraId="09C7D2BF" w14:textId="77777777" w:rsidR="00225439" w:rsidRDefault="00225439"/>
    <w:p w14:paraId="51ECA3D4" w14:textId="77777777" w:rsidR="00225439" w:rsidRDefault="00225439"/>
    <w:p w14:paraId="7E55EFED" w14:textId="77777777" w:rsidR="00225439" w:rsidRDefault="00225439"/>
    <w:sectPr w:rsidR="00225439">
      <w:pgSz w:w="15309" w:h="14742"/>
      <w:pgMar w:top="284" w:right="397" w:bottom="284" w:left="284" w:header="567" w:footer="567"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001" w:usb1="080E0000" w:usb2="00000010" w:usb3="00000000" w:csb0="0004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5E94C97A"/>
    <w:lvl w:ilvl="0" w:tplc="04090001">
      <w:start w:val="1"/>
      <w:numFmt w:val="bullet"/>
      <w:lvlText w:val=""/>
      <w:lvlJc w:val="left"/>
      <w:pPr>
        <w:ind w:left="643" w:hanging="360"/>
      </w:pPr>
      <w:rPr>
        <w:rFonts w:ascii="Symbol" w:hAnsi="Symbol" w:hint="default"/>
      </w:rPr>
    </w:lvl>
    <w:lvl w:ilvl="1" w:tplc="04090003" w:tentative="1">
      <w:start w:val="1"/>
      <w:numFmt w:val="bullet"/>
      <w:lvlText w:val="o"/>
      <w:lvlJc w:val="left"/>
      <w:pPr>
        <w:ind w:left="1363" w:hanging="360"/>
      </w:pPr>
      <w:rPr>
        <w:rFonts w:ascii="Courier New" w:hAnsi="Courier New" w:cs="Courier New" w:hint="default"/>
      </w:rPr>
    </w:lvl>
    <w:lvl w:ilvl="2" w:tplc="04090005" w:tentative="1">
      <w:start w:val="1"/>
      <w:numFmt w:val="bullet"/>
      <w:lvlText w:val=""/>
      <w:lvlJc w:val="left"/>
      <w:pPr>
        <w:ind w:left="2083" w:hanging="360"/>
      </w:pPr>
      <w:rPr>
        <w:rFonts w:ascii="Wingdings" w:hAnsi="Wingdings" w:hint="default"/>
      </w:rPr>
    </w:lvl>
    <w:lvl w:ilvl="3" w:tplc="04090001" w:tentative="1">
      <w:start w:val="1"/>
      <w:numFmt w:val="bullet"/>
      <w:lvlText w:val=""/>
      <w:lvlJc w:val="left"/>
      <w:pPr>
        <w:ind w:left="2803" w:hanging="360"/>
      </w:pPr>
      <w:rPr>
        <w:rFonts w:ascii="Symbol" w:hAnsi="Symbol" w:hint="default"/>
      </w:rPr>
    </w:lvl>
    <w:lvl w:ilvl="4" w:tplc="04090003" w:tentative="1">
      <w:start w:val="1"/>
      <w:numFmt w:val="bullet"/>
      <w:lvlText w:val="o"/>
      <w:lvlJc w:val="left"/>
      <w:pPr>
        <w:ind w:left="3523" w:hanging="360"/>
      </w:pPr>
      <w:rPr>
        <w:rFonts w:ascii="Courier New" w:hAnsi="Courier New" w:cs="Courier New" w:hint="default"/>
      </w:rPr>
    </w:lvl>
    <w:lvl w:ilvl="5" w:tplc="04090005" w:tentative="1">
      <w:start w:val="1"/>
      <w:numFmt w:val="bullet"/>
      <w:lvlText w:val=""/>
      <w:lvlJc w:val="left"/>
      <w:pPr>
        <w:ind w:left="4243" w:hanging="360"/>
      </w:pPr>
      <w:rPr>
        <w:rFonts w:ascii="Wingdings" w:hAnsi="Wingdings" w:hint="default"/>
      </w:rPr>
    </w:lvl>
    <w:lvl w:ilvl="6" w:tplc="04090001" w:tentative="1">
      <w:start w:val="1"/>
      <w:numFmt w:val="bullet"/>
      <w:lvlText w:val=""/>
      <w:lvlJc w:val="left"/>
      <w:pPr>
        <w:ind w:left="4963" w:hanging="360"/>
      </w:pPr>
      <w:rPr>
        <w:rFonts w:ascii="Symbol" w:hAnsi="Symbol" w:hint="default"/>
      </w:rPr>
    </w:lvl>
    <w:lvl w:ilvl="7" w:tplc="04090003" w:tentative="1">
      <w:start w:val="1"/>
      <w:numFmt w:val="bullet"/>
      <w:lvlText w:val="o"/>
      <w:lvlJc w:val="left"/>
      <w:pPr>
        <w:ind w:left="5683" w:hanging="360"/>
      </w:pPr>
      <w:rPr>
        <w:rFonts w:ascii="Courier New" w:hAnsi="Courier New" w:cs="Courier New" w:hint="default"/>
      </w:rPr>
    </w:lvl>
    <w:lvl w:ilvl="8" w:tplc="04090005" w:tentative="1">
      <w:start w:val="1"/>
      <w:numFmt w:val="bullet"/>
      <w:lvlText w:val=""/>
      <w:lvlJc w:val="left"/>
      <w:pPr>
        <w:ind w:left="6403" w:hanging="360"/>
      </w:pPr>
      <w:rPr>
        <w:rFonts w:ascii="Wingdings" w:hAnsi="Wingdings" w:hint="default"/>
      </w:rPr>
    </w:lvl>
  </w:abstractNum>
  <w:abstractNum w:abstractNumId="1" w15:restartNumberingAfterBreak="0">
    <w:nsid w:val="00000002"/>
    <w:multiLevelType w:val="multilevel"/>
    <w:tmpl w:val="3586D6F4"/>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399B3752"/>
    <w:multiLevelType w:val="hybridMultilevel"/>
    <w:tmpl w:val="E7681782"/>
    <w:lvl w:ilvl="0" w:tplc="04090001">
      <w:start w:val="1"/>
      <w:numFmt w:val="bullet"/>
      <w:lvlText w:val=""/>
      <w:lvlJc w:val="left"/>
      <w:pPr>
        <w:ind w:left="643" w:hanging="360"/>
      </w:pPr>
      <w:rPr>
        <w:rFonts w:ascii="Symbol" w:hAnsi="Symbol" w:hint="default"/>
      </w:rPr>
    </w:lvl>
    <w:lvl w:ilvl="1" w:tplc="04090003" w:tentative="1">
      <w:start w:val="1"/>
      <w:numFmt w:val="bullet"/>
      <w:lvlText w:val="o"/>
      <w:lvlJc w:val="left"/>
      <w:pPr>
        <w:ind w:left="1363" w:hanging="360"/>
      </w:pPr>
      <w:rPr>
        <w:rFonts w:ascii="Courier New" w:hAnsi="Courier New" w:cs="Courier New" w:hint="default"/>
      </w:rPr>
    </w:lvl>
    <w:lvl w:ilvl="2" w:tplc="04090005" w:tentative="1">
      <w:start w:val="1"/>
      <w:numFmt w:val="bullet"/>
      <w:lvlText w:val=""/>
      <w:lvlJc w:val="left"/>
      <w:pPr>
        <w:ind w:left="2083" w:hanging="360"/>
      </w:pPr>
      <w:rPr>
        <w:rFonts w:ascii="Wingdings" w:hAnsi="Wingdings" w:hint="default"/>
      </w:rPr>
    </w:lvl>
    <w:lvl w:ilvl="3" w:tplc="04090001" w:tentative="1">
      <w:start w:val="1"/>
      <w:numFmt w:val="bullet"/>
      <w:lvlText w:val=""/>
      <w:lvlJc w:val="left"/>
      <w:pPr>
        <w:ind w:left="2803" w:hanging="360"/>
      </w:pPr>
      <w:rPr>
        <w:rFonts w:ascii="Symbol" w:hAnsi="Symbol" w:hint="default"/>
      </w:rPr>
    </w:lvl>
    <w:lvl w:ilvl="4" w:tplc="04090003" w:tentative="1">
      <w:start w:val="1"/>
      <w:numFmt w:val="bullet"/>
      <w:lvlText w:val="o"/>
      <w:lvlJc w:val="left"/>
      <w:pPr>
        <w:ind w:left="3523" w:hanging="360"/>
      </w:pPr>
      <w:rPr>
        <w:rFonts w:ascii="Courier New" w:hAnsi="Courier New" w:cs="Courier New" w:hint="default"/>
      </w:rPr>
    </w:lvl>
    <w:lvl w:ilvl="5" w:tplc="04090005" w:tentative="1">
      <w:start w:val="1"/>
      <w:numFmt w:val="bullet"/>
      <w:lvlText w:val=""/>
      <w:lvlJc w:val="left"/>
      <w:pPr>
        <w:ind w:left="4243" w:hanging="360"/>
      </w:pPr>
      <w:rPr>
        <w:rFonts w:ascii="Wingdings" w:hAnsi="Wingdings" w:hint="default"/>
      </w:rPr>
    </w:lvl>
    <w:lvl w:ilvl="6" w:tplc="04090001" w:tentative="1">
      <w:start w:val="1"/>
      <w:numFmt w:val="bullet"/>
      <w:lvlText w:val=""/>
      <w:lvlJc w:val="left"/>
      <w:pPr>
        <w:ind w:left="4963" w:hanging="360"/>
      </w:pPr>
      <w:rPr>
        <w:rFonts w:ascii="Symbol" w:hAnsi="Symbol" w:hint="default"/>
      </w:rPr>
    </w:lvl>
    <w:lvl w:ilvl="7" w:tplc="04090003" w:tentative="1">
      <w:start w:val="1"/>
      <w:numFmt w:val="bullet"/>
      <w:lvlText w:val="o"/>
      <w:lvlJc w:val="left"/>
      <w:pPr>
        <w:ind w:left="5683" w:hanging="360"/>
      </w:pPr>
      <w:rPr>
        <w:rFonts w:ascii="Courier New" w:hAnsi="Courier New" w:cs="Courier New" w:hint="default"/>
      </w:rPr>
    </w:lvl>
    <w:lvl w:ilvl="8" w:tplc="04090005" w:tentative="1">
      <w:start w:val="1"/>
      <w:numFmt w:val="bullet"/>
      <w:lvlText w:val=""/>
      <w:lvlJc w:val="left"/>
      <w:pPr>
        <w:ind w:left="6403" w:hanging="360"/>
      </w:pPr>
      <w:rPr>
        <w:rFonts w:ascii="Wingdings" w:hAnsi="Wingdings" w:hint="default"/>
      </w:rPr>
    </w:lvl>
  </w:abstractNum>
  <w:num w:numId="1" w16cid:durableId="2069910290">
    <w:abstractNumId w:val="2"/>
  </w:num>
  <w:num w:numId="2" w16cid:durableId="2101944401">
    <w:abstractNumId w:val="0"/>
  </w:num>
  <w:num w:numId="3" w16cid:durableId="10315653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5439"/>
    <w:rsid w:val="00225439"/>
    <w:rsid w:val="00266716"/>
    <w:rsid w:val="003C057C"/>
    <w:rsid w:val="003C62F6"/>
    <w:rsid w:val="004E150A"/>
    <w:rsid w:val="0073667F"/>
    <w:rsid w:val="008311F0"/>
    <w:rsid w:val="009759EB"/>
    <w:rsid w:val="00D4264D"/>
    <w:rsid w:val="00E269D6"/>
    <w:rsid w:val="00E5679F"/>
    <w:rsid w:val="00EE63E9"/>
    <w:rsid w:val="00FB21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849BAE"/>
  <w15:docId w15:val="{DD019613-D606-4EF1-8533-114507F2E3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SimSun"/>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00" w:line="312" w:lineRule="auto"/>
    </w:pPr>
    <w:rPr>
      <w:rFonts w:ascii="Calibri" w:hAnsi="Calibri"/>
      <w:kern w:val="0"/>
      <w:szCs w:val="22"/>
      <w:lang w:val="en-IN"/>
    </w:rPr>
  </w:style>
  <w:style w:type="paragraph" w:styleId="Heading1">
    <w:name w:val="heading 1"/>
    <w:basedOn w:val="Normal"/>
    <w:next w:val="Normal"/>
    <w:link w:val="Heading1Char"/>
    <w:uiPriority w:val="9"/>
    <w:qFormat/>
    <w:pPr>
      <w:keepNext/>
      <w:keepLines/>
      <w:spacing w:before="360" w:after="80"/>
      <w:outlineLvl w:val="0"/>
    </w:pPr>
    <w:rPr>
      <w:rFonts w:ascii="Aptos Display" w:eastAsia="SimSun" w:hAnsi="Aptos Di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Aptos Display" w:eastAsia="SimSun" w:hAnsi="Aptos Di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SimSun"/>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SimSun"/>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SimSun"/>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SimSun"/>
      <w:i/>
      <w:iCs/>
      <w:color w:val="595959"/>
    </w:rPr>
  </w:style>
  <w:style w:type="paragraph" w:styleId="Heading7">
    <w:name w:val="heading 7"/>
    <w:basedOn w:val="Normal"/>
    <w:next w:val="Normal"/>
    <w:link w:val="Heading7Char"/>
    <w:uiPriority w:val="9"/>
    <w:qFormat/>
    <w:pPr>
      <w:keepNext/>
      <w:keepLines/>
      <w:spacing w:before="40" w:after="0"/>
      <w:outlineLvl w:val="6"/>
    </w:pPr>
    <w:rPr>
      <w:rFonts w:eastAsia="SimSun"/>
      <w:color w:val="595959"/>
    </w:rPr>
  </w:style>
  <w:style w:type="paragraph" w:styleId="Heading8">
    <w:name w:val="heading 8"/>
    <w:basedOn w:val="Normal"/>
    <w:next w:val="Normal"/>
    <w:link w:val="Heading8Char"/>
    <w:uiPriority w:val="9"/>
    <w:qFormat/>
    <w:pPr>
      <w:keepNext/>
      <w:keepLines/>
      <w:spacing w:after="0"/>
      <w:outlineLvl w:val="7"/>
    </w:pPr>
    <w:rPr>
      <w:rFonts w:eastAsia="SimSun"/>
      <w:i/>
      <w:iCs/>
      <w:color w:val="272727"/>
    </w:rPr>
  </w:style>
  <w:style w:type="paragraph" w:styleId="Heading9">
    <w:name w:val="heading 9"/>
    <w:basedOn w:val="Normal"/>
    <w:next w:val="Normal"/>
    <w:link w:val="Heading9Char"/>
    <w:uiPriority w:val="9"/>
    <w:qFormat/>
    <w:pPr>
      <w:keepNext/>
      <w:keepLines/>
      <w:spacing w:after="0"/>
      <w:outlineLvl w:val="8"/>
    </w:pPr>
    <w:rPr>
      <w:rFonts w:eastAsia="SimSu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Aptos Display" w:eastAsia="SimSun" w:hAnsi="Aptos Display" w:cs="SimSun"/>
      <w:color w:val="0F4761"/>
      <w:sz w:val="40"/>
      <w:szCs w:val="40"/>
    </w:rPr>
  </w:style>
  <w:style w:type="character" w:customStyle="1" w:styleId="Heading2Char">
    <w:name w:val="Heading 2 Char"/>
    <w:basedOn w:val="DefaultParagraphFont"/>
    <w:link w:val="Heading2"/>
    <w:uiPriority w:val="9"/>
    <w:rPr>
      <w:rFonts w:ascii="Aptos Display" w:eastAsia="SimSun" w:hAnsi="Aptos Display" w:cs="SimSun"/>
      <w:color w:val="0F4761"/>
      <w:sz w:val="32"/>
      <w:szCs w:val="32"/>
    </w:rPr>
  </w:style>
  <w:style w:type="character" w:customStyle="1" w:styleId="Heading3Char">
    <w:name w:val="Heading 3 Char"/>
    <w:basedOn w:val="DefaultParagraphFont"/>
    <w:link w:val="Heading3"/>
    <w:uiPriority w:val="9"/>
    <w:rPr>
      <w:rFonts w:eastAsia="SimSun" w:cs="SimSun"/>
      <w:color w:val="0F4761"/>
      <w:sz w:val="28"/>
      <w:szCs w:val="28"/>
    </w:rPr>
  </w:style>
  <w:style w:type="character" w:customStyle="1" w:styleId="Heading4Char">
    <w:name w:val="Heading 4 Char"/>
    <w:basedOn w:val="DefaultParagraphFont"/>
    <w:link w:val="Heading4"/>
    <w:uiPriority w:val="9"/>
    <w:rPr>
      <w:rFonts w:eastAsia="SimSun" w:cs="SimSun"/>
      <w:i/>
      <w:iCs/>
      <w:color w:val="0F4761"/>
    </w:rPr>
  </w:style>
  <w:style w:type="character" w:customStyle="1" w:styleId="Heading5Char">
    <w:name w:val="Heading 5 Char"/>
    <w:basedOn w:val="DefaultParagraphFont"/>
    <w:link w:val="Heading5"/>
    <w:uiPriority w:val="9"/>
    <w:rPr>
      <w:rFonts w:eastAsia="SimSun" w:cs="SimSun"/>
      <w:color w:val="0F4761"/>
    </w:rPr>
  </w:style>
  <w:style w:type="character" w:customStyle="1" w:styleId="Heading6Char">
    <w:name w:val="Heading 6 Char"/>
    <w:basedOn w:val="DefaultParagraphFont"/>
    <w:link w:val="Heading6"/>
    <w:uiPriority w:val="9"/>
    <w:rPr>
      <w:rFonts w:eastAsia="SimSun" w:cs="SimSun"/>
      <w:i/>
      <w:iCs/>
      <w:color w:val="595959"/>
    </w:rPr>
  </w:style>
  <w:style w:type="character" w:customStyle="1" w:styleId="Heading7Char">
    <w:name w:val="Heading 7 Char"/>
    <w:basedOn w:val="DefaultParagraphFont"/>
    <w:link w:val="Heading7"/>
    <w:uiPriority w:val="9"/>
    <w:rPr>
      <w:rFonts w:eastAsia="SimSun" w:cs="SimSun"/>
      <w:color w:val="595959"/>
    </w:rPr>
  </w:style>
  <w:style w:type="character" w:customStyle="1" w:styleId="Heading8Char">
    <w:name w:val="Heading 8 Char"/>
    <w:basedOn w:val="DefaultParagraphFont"/>
    <w:link w:val="Heading8"/>
    <w:uiPriority w:val="9"/>
    <w:rPr>
      <w:rFonts w:eastAsia="SimSun" w:cs="SimSun"/>
      <w:i/>
      <w:iCs/>
      <w:color w:val="272727"/>
    </w:rPr>
  </w:style>
  <w:style w:type="character" w:customStyle="1" w:styleId="Heading9Char">
    <w:name w:val="Heading 9 Char"/>
    <w:basedOn w:val="DefaultParagraphFont"/>
    <w:link w:val="Heading9"/>
    <w:uiPriority w:val="9"/>
    <w:rPr>
      <w:rFonts w:eastAsia="SimSun" w:cs="SimSun"/>
      <w:color w:val="272727"/>
    </w:rPr>
  </w:style>
  <w:style w:type="paragraph" w:styleId="Title">
    <w:name w:val="Title"/>
    <w:basedOn w:val="Normal"/>
    <w:next w:val="Normal"/>
    <w:link w:val="TitleChar"/>
    <w:uiPriority w:val="10"/>
    <w:qFormat/>
    <w:pPr>
      <w:spacing w:after="80" w:line="240" w:lineRule="auto"/>
      <w:contextualSpacing/>
    </w:pPr>
    <w:rPr>
      <w:rFonts w:ascii="Aptos Display" w:eastAsia="SimSun" w:hAnsi="Aptos Display"/>
      <w:spacing w:val="-10"/>
      <w:kern w:val="28"/>
      <w:sz w:val="56"/>
      <w:szCs w:val="56"/>
    </w:rPr>
  </w:style>
  <w:style w:type="character" w:customStyle="1" w:styleId="TitleChar">
    <w:name w:val="Title Char"/>
    <w:basedOn w:val="DefaultParagraphFont"/>
    <w:link w:val="Title"/>
    <w:uiPriority w:val="10"/>
    <w:rPr>
      <w:rFonts w:ascii="Aptos Display" w:eastAsia="SimSun" w:hAnsi="Aptos Display" w:cs="SimSun"/>
      <w:spacing w:val="-10"/>
      <w:kern w:val="28"/>
      <w:sz w:val="56"/>
      <w:szCs w:val="56"/>
    </w:rPr>
  </w:style>
  <w:style w:type="paragraph" w:styleId="Subtitle">
    <w:name w:val="Subtitle"/>
    <w:basedOn w:val="Normal"/>
    <w:next w:val="Normal"/>
    <w:link w:val="SubtitleChar"/>
    <w:uiPriority w:val="11"/>
    <w:qFormat/>
    <w:pPr>
      <w:numPr>
        <w:ilvl w:val="1"/>
      </w:numPr>
    </w:pPr>
    <w:rPr>
      <w:rFonts w:eastAsia="SimSun"/>
      <w:color w:val="595959"/>
      <w:spacing w:val="15"/>
      <w:sz w:val="28"/>
      <w:szCs w:val="28"/>
    </w:rPr>
  </w:style>
  <w:style w:type="character" w:customStyle="1" w:styleId="SubtitleChar">
    <w:name w:val="Subtitle Char"/>
    <w:basedOn w:val="DefaultParagraphFont"/>
    <w:link w:val="Subtitle"/>
    <w:uiPriority w:val="11"/>
    <w:rPr>
      <w:rFonts w:eastAsia="SimSun" w:cs="SimSun"/>
      <w:color w:val="595959"/>
      <w:spacing w:val="15"/>
      <w:sz w:val="28"/>
      <w:szCs w:val="28"/>
    </w:rPr>
  </w:style>
  <w:style w:type="paragraph" w:styleId="Quote">
    <w:name w:val="Quote"/>
    <w:basedOn w:val="Normal"/>
    <w:next w:val="Normal"/>
    <w:link w:val="QuoteChar"/>
    <w:uiPriority w:val="29"/>
    <w:qFormat/>
    <w:pPr>
      <w:spacing w:before="160"/>
      <w:jc w:val="center"/>
    </w:pPr>
    <w:rPr>
      <w:i/>
      <w:iCs/>
      <w:color w:val="404040"/>
    </w:rPr>
  </w:style>
  <w:style w:type="character" w:customStyle="1" w:styleId="QuoteChar">
    <w:name w:val="Quote Char"/>
    <w:basedOn w:val="DefaultParagraphFont"/>
    <w:link w:val="Quote"/>
    <w:uiPriority w:val="29"/>
    <w:rPr>
      <w:i/>
      <w:iCs/>
      <w:color w:val="404040"/>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0F4761"/>
    </w:rPr>
  </w:style>
  <w:style w:type="paragraph" w:styleId="IntenseQuote">
    <w:name w:val="Intense Quote"/>
    <w:basedOn w:val="Normal"/>
    <w:next w:val="Normal"/>
    <w:link w:val="IntenseQuoteChar"/>
    <w:uiPriority w:val="30"/>
    <w:qFormat/>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basedOn w:val="DefaultParagraphFont"/>
    <w:link w:val="IntenseQuote"/>
    <w:uiPriority w:val="30"/>
    <w:rPr>
      <w:i/>
      <w:iCs/>
      <w:color w:val="0F4761"/>
    </w:rPr>
  </w:style>
  <w:style w:type="character" w:styleId="IntenseReference">
    <w:name w:val="Intense Reference"/>
    <w:basedOn w:val="DefaultParagraphFont"/>
    <w:uiPriority w:val="32"/>
    <w:qFormat/>
    <w:rPr>
      <w:b/>
      <w:bCs/>
      <w:smallCaps/>
      <w:color w:val="0F4761"/>
      <w:spacing w:val="5"/>
    </w:rPr>
  </w:style>
  <w:style w:type="character" w:styleId="Hyperlink">
    <w:name w:val="Hyperlink"/>
    <w:basedOn w:val="DefaultParagraphFont"/>
    <w:uiPriority w:val="99"/>
    <w:rPr>
      <w:color w:val="467886"/>
      <w:u w:val="single"/>
    </w:rPr>
  </w:style>
  <w:style w:type="paragraph" w:styleId="NormalWeb">
    <w:name w:val="Normal (Web)"/>
    <w:basedOn w:val="Normal"/>
    <w:uiPriority w:val="99"/>
    <w:pPr>
      <w:spacing w:before="100" w:beforeAutospacing="1" w:after="100" w:afterAutospacing="1" w:line="240" w:lineRule="auto"/>
    </w:pPr>
    <w:rPr>
      <w:rFonts w:ascii="Times New Roman" w:eastAsia="Times New Roman" w:hAnsi="Times New Roman" w:cs="Times New Roman"/>
      <w:szCs w:val="24"/>
      <w:lang w:val="en-US"/>
    </w:rPr>
  </w:style>
  <w:style w:type="character" w:styleId="Strong">
    <w:name w:val="Strong"/>
    <w:basedOn w:val="DefaultParagraphFont"/>
    <w:uiPriority w:val="22"/>
    <w:qFormat/>
    <w:rPr>
      <w:b/>
      <w:bCs/>
    </w:rPr>
  </w:style>
  <w:style w:type="character" w:styleId="UnresolvedMention">
    <w:name w:val="Unresolved Mention"/>
    <w:basedOn w:val="DefaultParagraphFont"/>
    <w:uiPriority w:val="99"/>
    <w:semiHidden/>
    <w:unhideWhenUsed/>
    <w:rsid w:val="003C62F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eshwarjay06@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3</Pages>
  <Words>991</Words>
  <Characters>5653</Characters>
  <Application>Microsoft Office Word</Application>
  <DocSecurity>0</DocSecurity>
  <Lines>47</Lines>
  <Paragraphs>13</Paragraphs>
  <ScaleCrop>false</ScaleCrop>
  <Company/>
  <LinksUpToDate>false</LinksUpToDate>
  <CharactersWithSpaces>6631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Try GU3ss</dc:creator>
  <cp:lastModifiedBy>Try GU3ss</cp:lastModifiedBy>
  <cp:revision>9</cp:revision>
  <dcterms:created xsi:type="dcterms:W3CDTF">2026-01-13T03:47:00Z</dcterms:created>
  <dcterms:modified xsi:type="dcterms:W3CDTF">2026-06-14T19:17:00Z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4632bb5e-ce31-442e-b711-72ba20528a0c</vt:lpwstr>
  </property>
  <property fmtid="{D5CDD505-2E9C-101B-9397-08002B2CF9AE}" pid="3" name="ICV">
    <vt:lpwstr>fc605212eb5c423e875bf4e1fc679252</vt:lpwstr>
  </property>
</Properties>
</file>