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C70A27D7">
      <w:pPr>
        <w:pStyle w:val="style0"/>
        <w:widowControl w:val="false"/>
        <w:pBdr>
          <w:left w:val="nil"/>
          <w:right w:val="nil"/>
          <w:top w:val="nil"/>
          <w:bottom w:val="nil"/>
          <w:between w:val="nil"/>
        </w:pBdr>
        <w:spacing w:after="0" w:lineRule="auto" w:line="240"/>
        <w:ind w:left="23"/>
        <w:rPr>
          <w:rStyle w:val="style87"/>
          <w:rFonts w:ascii="Times New Roman" w:cs="Times New Roman" w:eastAsia="Arial" w:hAnsi="Times New Roman"/>
        </w:rPr>
      </w:pPr>
      <w:r>
        <w:rPr>
          <w:rStyle w:val="style87"/>
          <w:rFonts w:ascii="Times New Roman" w:cs="Times New Roman" w:eastAsia="Arial" w:hAnsi="Times New Roman"/>
          <w:sz w:val="28"/>
          <w:szCs w:val="28"/>
        </w:rPr>
        <w:t xml:space="preserve">ESHWAR JANJIRALA </w:t>
      </w:r>
      <w:r>
        <w:rPr>
          <w:rStyle w:val="style87"/>
          <w:rFonts w:ascii="Times New Roman" w:cs="Times New Roman" w:eastAsia="Arial" w:hAnsi="Times New Roman"/>
          <w:sz w:val="28"/>
          <w:szCs w:val="28"/>
        </w:rPr>
        <w:br/>
      </w:r>
      <w:r>
        <w:rPr>
          <w:rStyle w:val="style87"/>
          <w:rFonts w:ascii="Times New Roman" w:cs="Times New Roman" w:eastAsia="Arial" w:hAnsi="Times New Roman"/>
        </w:rPr>
        <w:t xml:space="preserve">Email: </w:t>
      </w:r>
      <w:r>
        <w:rPr/>
        <w:fldChar w:fldCharType="begin"/>
      </w:r>
      <w:r>
        <w:instrText xml:space="preserve"> HYPERLINK "mailto:jayeshwar24@gmail.com" </w:instrText>
      </w:r>
      <w:r>
        <w:rPr/>
        <w:fldChar w:fldCharType="separate"/>
      </w:r>
      <w:r>
        <w:rPr>
          <w:rStyle w:val="style85"/>
        </w:rPr>
        <w:t>jayeshwar24@gmail.com</w:t>
      </w:r>
      <w:r>
        <w:rPr/>
        <w:fldChar w:fldCharType="end"/>
      </w:r>
      <w:r>
        <w:t xml:space="preserve"> </w:t>
      </w:r>
    </w:p>
    <w:p w14:paraId="E168183B">
      <w:pPr>
        <w:pStyle w:val="style0"/>
        <w:widowControl w:val="false"/>
        <w:pBdr>
          <w:left w:val="nil"/>
          <w:right w:val="nil"/>
          <w:top w:val="nil"/>
          <w:bottom w:val="nil"/>
          <w:between w:val="nil"/>
        </w:pBdr>
        <w:spacing w:after="0" w:lineRule="auto" w:line="240"/>
        <w:rPr>
          <w:rStyle w:val="style87"/>
          <w:rFonts w:ascii="Times New Roman" w:cs="Times New Roman" w:eastAsia="Arial" w:hAnsi="Times New Roman"/>
        </w:rPr>
      </w:pPr>
      <w:r>
        <w:rPr>
          <w:rStyle w:val="style87"/>
          <w:rFonts w:ascii="Times New Roman" w:cs="Times New Roman" w:eastAsia="Arial" w:hAnsi="Times New Roman"/>
        </w:rPr>
        <w:t xml:space="preserve">Phone: </w:t>
      </w:r>
      <w:r>
        <w:rPr>
          <w:rStyle w:val="style87"/>
          <w:rFonts w:ascii="Times New Roman" w:cs="Times New Roman" w:eastAsia="Arial" w:hAnsi="Times New Roman"/>
        </w:rPr>
        <w:t>+1 6468203671</w:t>
      </w:r>
    </w:p>
    <w:p w14:paraId="58A638A3">
      <w:pPr>
        <w:pStyle w:val="style0"/>
        <w:widowControl w:val="false"/>
        <w:spacing w:after="0" w:lineRule="auto" w:line="240"/>
        <w:rPr>
          <w:rStyle w:val="style87"/>
          <w:rFonts w:eastAsia="Arial"/>
          <w:b w:val="false"/>
          <w:sz w:val="20"/>
          <w:szCs w:val="20"/>
        </w:rPr>
      </w:pPr>
      <w:r>
        <w:rPr/>
        <w:fldChar w:fldCharType="begin"/>
      </w:r>
      <w:r>
        <w:instrText xml:space="preserve"> HYPERLINK "http://www.linkedin.com/in/jayy-eshwar/" </w:instrText>
      </w:r>
      <w:r>
        <w:rPr/>
        <w:fldChar w:fldCharType="separate"/>
      </w:r>
      <w:r>
        <w:rPr>
          <w:rStyle w:val="style85"/>
          <w:rFonts w:ascii="Times New Roman" w:cs="Times New Roman" w:eastAsia="Arial" w:hAnsi="Times New Roman"/>
          <w:b/>
          <w:sz w:val="20"/>
          <w:szCs w:val="20"/>
        </w:rPr>
        <w:t>www.linkedin.com/in/jayy-eshwar/</w:t>
      </w:r>
      <w:r>
        <w:rPr/>
        <w:fldChar w:fldCharType="end"/>
      </w:r>
      <w:r>
        <w:rPr>
          <w:rStyle w:val="style87"/>
          <w:rFonts w:eastAsia="Arial"/>
          <w:sz w:val="20"/>
          <w:szCs w:val="20"/>
        </w:rPr>
        <w:t xml:space="preserve">  </w:t>
      </w:r>
    </w:p>
    <w:p w14:paraId="FEF4D77F">
      <w:pPr>
        <w:pStyle w:val="style0"/>
        <w:widowControl w:val="false"/>
        <w:pBdr>
          <w:left w:val="nil"/>
          <w:right w:val="nil"/>
          <w:top w:val="nil"/>
          <w:bottom w:val="nil"/>
          <w:between w:val="nil"/>
        </w:pBdr>
        <w:spacing w:after="0" w:lineRule="auto" w:line="240"/>
        <w:rPr>
          <w:rStyle w:val="style87"/>
          <w:rFonts w:ascii="Times New Roman" w:cs="Times New Roman" w:eastAsia="Arial" w:hAnsi="Times New Roman"/>
        </w:rPr>
      </w:pPr>
    </w:p>
    <w:p w14:paraId="F96CF153">
      <w:pPr>
        <w:pStyle w:val="style0"/>
        <w:widowControl w:val="false"/>
        <w:pBdr>
          <w:left w:val="nil"/>
          <w:right w:val="nil"/>
          <w:top w:val="nil"/>
          <w:bottom w:val="nil"/>
          <w:between w:val="nil"/>
        </w:pBdr>
        <w:spacing w:after="0" w:lineRule="auto" w:line="240"/>
        <w:ind w:left="23"/>
        <w:rPr>
          <w:rStyle w:val="style87"/>
          <w:rFonts w:ascii="Times New Roman" w:cs="Times New Roman" w:eastAsia="Arial" w:hAnsi="Times New Roman"/>
          <w:u w:val="single"/>
        </w:rPr>
      </w:pPr>
      <w:r>
        <w:rPr>
          <w:rStyle w:val="style87"/>
          <w:rFonts w:ascii="Times New Roman" w:cs="Times New Roman" w:eastAsia="Arial" w:hAnsi="Times New Roman"/>
          <w:u w:val="single"/>
        </w:rPr>
        <w:t>Professional Summary</w:t>
      </w:r>
    </w:p>
    <w:p w14:paraId="DC8422DE">
      <w:pPr>
        <w:pStyle w:val="style0"/>
        <w:widowControl w:val="false"/>
        <w:pBdr>
          <w:left w:val="nil"/>
          <w:right w:val="nil"/>
          <w:top w:val="nil"/>
          <w:bottom w:val="nil"/>
          <w:between w:val="nil"/>
        </w:pBdr>
        <w:spacing w:after="0" w:lineRule="auto" w:line="240"/>
        <w:ind w:left="23"/>
        <w:rPr>
          <w:rStyle w:val="style87"/>
          <w:rFonts w:ascii="Times New Roman" w:cs="Times New Roman" w:eastAsia="Arial" w:hAnsi="Times New Roman"/>
        </w:rPr>
      </w:pPr>
    </w:p>
    <w:p w14:paraId="72584FE1">
      <w:pPr>
        <w:pStyle w:val="style0"/>
        <w:widowControl w:val="false"/>
        <w:pBdr>
          <w:left w:val="nil"/>
          <w:right w:val="nil"/>
          <w:top w:val="nil"/>
          <w:bottom w:val="nil"/>
          <w:between w:val="nil"/>
        </w:pBdr>
        <w:spacing w:after="0" w:lineRule="auto" w:line="240"/>
        <w:ind w:left="23"/>
        <w:rPr>
          <w:rFonts w:cs="Times New Roman" w:hAnsi="Times New Roman"/>
          <w:lang w:val="en-US"/>
        </w:rPr>
      </w:pPr>
      <w:r>
        <w:rPr>
          <w:rFonts w:ascii="Times New Roman" w:cs="Times New Roman" w:hAnsi="Times New Roman"/>
        </w:rPr>
        <w:t xml:space="preserve">Cybersecurity and Cloud Security </w:t>
      </w:r>
      <w:r>
        <w:rPr>
          <w:rFonts w:ascii="Times New Roman" w:cs="Times New Roman" w:hAnsi="Times New Roman"/>
          <w:lang w:val="en-US"/>
        </w:rPr>
        <w:t xml:space="preserve">Architect </w:t>
      </w:r>
      <w:r>
        <w:rPr>
          <w:rFonts w:ascii="Times New Roman" w:cs="Times New Roman" w:hAnsi="Times New Roman"/>
        </w:rPr>
        <w:t>with deep expertise in digital forensics, threat detection, and vulnerability management across multi-cloud environments including Amazon Web Services and Google Cloud Platform. Proven ability to lead forensic investigations using industry tools</w:t>
      </w:r>
      <w:r>
        <w:rPr>
          <w:rFonts w:cs="Times New Roman" w:hAnsi="Times New Roman"/>
          <w:lang w:val="en-US"/>
        </w:rPr>
        <w:t xml:space="preserve">, infrastructure automation, Terraform-based infrastructure-as-code, cloud networking, and security remediation across large multi-project environments. Experienced in identifying and resolving cloud security issues, implementing mitigation strategies, rotating exposed secrets, and validating remediation across distributed infrastructure. </w:t>
      </w:r>
    </w:p>
    <w:p w14:paraId="A95A67E2">
      <w:pPr>
        <w:pStyle w:val="style0"/>
        <w:widowControl w:val="false"/>
        <w:pBdr>
          <w:left w:val="nil"/>
          <w:right w:val="nil"/>
          <w:top w:val="nil"/>
          <w:bottom w:val="nil"/>
          <w:between w:val="nil"/>
        </w:pBdr>
        <w:spacing w:after="0" w:lineRule="auto" w:line="240"/>
        <w:ind w:left="23"/>
        <w:rPr>
          <w:rFonts w:cs="Times New Roman" w:hAnsi="Times New Roman"/>
          <w:lang w:val="en-US"/>
        </w:rPr>
      </w:pPr>
    </w:p>
    <w:p w14:paraId="1A1568AF">
      <w:pPr>
        <w:pStyle w:val="style0"/>
        <w:widowControl w:val="false"/>
        <w:pBdr>
          <w:left w:val="nil"/>
          <w:right w:val="nil"/>
          <w:top w:val="nil"/>
          <w:bottom w:val="nil"/>
          <w:between w:val="nil"/>
        </w:pBdr>
        <w:spacing w:after="0" w:lineRule="auto" w:line="240"/>
        <w:ind w:left="23"/>
        <w:rPr>
          <w:rFonts w:ascii="Times New Roman" w:cs="Times New Roman" w:hAnsi="Times New Roman"/>
        </w:rPr>
      </w:pPr>
      <w:r>
        <w:rPr>
          <w:rFonts w:cs="Times New Roman" w:hAnsi="Times New Roman"/>
          <w:lang w:val="en-US"/>
        </w:rPr>
        <w:t>Senior Azure Cloud &amp; Kubernetes Engineer with 11+ years of experience designing, deploying, and supporting enterprise cloud infrastructure, Azure Kubernetes Service (AKS), DevOps automation, and containerized application platforms across large-scale enterprise environments. Strong expertise in Kubernetes administration, AKS networking, CI/CD automation, Infrastructure-as-Code, cloud security, observability, and platform reliability engineering. Experienced implementing scalable, highly available AKS architectures integrated with Azure networking, security, monitoring, and governance frameworks.</w:t>
      </w:r>
    </w:p>
    <w:p w14:paraId="42AC22B9">
      <w:pPr>
        <w:pStyle w:val="style0"/>
        <w:widowControl w:val="false"/>
        <w:pBdr>
          <w:left w:val="nil"/>
          <w:right w:val="nil"/>
          <w:top w:val="nil"/>
          <w:bottom w:val="nil"/>
          <w:between w:val="nil"/>
        </w:pBdr>
        <w:spacing w:after="0" w:lineRule="auto" w:line="240"/>
        <w:ind w:left="23"/>
        <w:rPr>
          <w:rFonts w:ascii="Times New Roman" w:cs="Times New Roman" w:hAnsi="Times New Roman"/>
        </w:rPr>
      </w:pPr>
    </w:p>
    <w:p w14:paraId="B0C04D57">
      <w:pPr>
        <w:pStyle w:val="style0"/>
        <w:widowControl w:val="false"/>
        <w:pBdr>
          <w:left w:val="nil"/>
          <w:right w:val="nil"/>
          <w:top w:val="nil"/>
          <w:bottom w:val="nil"/>
          <w:between w:val="nil"/>
        </w:pBdr>
        <w:spacing w:after="0" w:lineRule="auto" w:line="240"/>
        <w:ind w:left="23"/>
        <w:rPr>
          <w:rFonts w:ascii="Times New Roman" w:cs="Times New Roman" w:hAnsi="Times New Roman"/>
        </w:rPr>
      </w:pPr>
      <w:r>
        <w:rPr>
          <w:rFonts w:ascii="Times New Roman" w:cs="Times New Roman" w:hAnsi="Times New Roman"/>
          <w:lang w:val="en-US"/>
        </w:rPr>
        <w:t>Strong proactive approaches in Data Loss Prevention (DLP), Endpoint Security, and Privileged Access Management (PAM) across enterprise and cloud environments. Proven expertise in implementing DLP solutions, endpoint protection controls, and threat detection strategies using tools like CyberArk, CrowdStrike, Netskope, and Zscaler. Strong background in AWS security, DevSecOps, and automation using Python, with hands-on experience in designing scalable security architectures, enforcing security policies, and mitigating insider and external threats. Adept at working in Agile environments, collaborating with cross-functional teams, and integrating AI/ML-driven security solutions.</w:t>
      </w:r>
    </w:p>
    <w:p w14:paraId="18A17997">
      <w:pPr>
        <w:pStyle w:val="style0"/>
        <w:widowControl w:val="false"/>
        <w:pBdr>
          <w:left w:val="nil"/>
          <w:right w:val="nil"/>
          <w:top w:val="nil"/>
          <w:bottom w:val="nil"/>
          <w:between w:val="nil"/>
        </w:pBdr>
        <w:spacing w:after="0" w:lineRule="auto" w:line="240"/>
        <w:ind w:left="23"/>
        <w:rPr>
          <w:rFonts w:ascii="Times New Roman" w:cs="Times New Roman" w:hAnsi="Times New Roman"/>
        </w:rPr>
      </w:pPr>
    </w:p>
    <w:p w14:paraId="A810B248">
      <w:pPr>
        <w:pStyle w:val="style0"/>
        <w:widowControl w:val="false"/>
        <w:pBdr>
          <w:left w:val="nil"/>
          <w:right w:val="nil"/>
          <w:top w:val="nil"/>
          <w:bottom w:val="nil"/>
          <w:between w:val="nil"/>
        </w:pBdr>
        <w:spacing w:after="0" w:lineRule="auto" w:line="240"/>
        <w:ind w:left="23"/>
        <w:rPr>
          <w:rFonts w:ascii="Times New Roman" w:cs="Times New Roman" w:hAnsi="Times New Roman"/>
        </w:rPr>
      </w:pPr>
      <w:r>
        <w:rPr>
          <w:rFonts w:ascii="Times New Roman" w:cs="Times New Roman" w:hAnsi="Times New Roman"/>
        </w:rPr>
        <w:t>Strong background in cloud security architecture, including IAM least-privilege models, VPC segmentation, encryption management with Cloud KMS, and data protection using Cloud DLP. Adept at building custom analytics and visualization solutions with Power BI, enabling actionable insights into security events, anomalies, and fraud detection, while enhancing incident response capabilities through automation and real-time alerting systems.</w:t>
      </w:r>
    </w:p>
    <w:p w14:paraId="F589A1A1">
      <w:pPr>
        <w:pStyle w:val="style0"/>
        <w:widowControl w:val="false"/>
        <w:pBdr>
          <w:left w:val="nil"/>
          <w:right w:val="nil"/>
          <w:top w:val="nil"/>
          <w:bottom w:val="nil"/>
          <w:between w:val="nil"/>
        </w:pBdr>
        <w:spacing w:after="0" w:lineRule="auto" w:line="240"/>
        <w:ind w:left="23"/>
        <w:rPr>
          <w:rStyle w:val="style87"/>
          <w:rFonts w:ascii="Times New Roman" w:cs="Times New Roman" w:eastAsia="Arial" w:hAnsi="Times New Roman"/>
          <w:u w:val="single"/>
        </w:rPr>
      </w:pPr>
    </w:p>
    <w:p w14:paraId="27C966F9">
      <w:pPr>
        <w:pStyle w:val="style0"/>
        <w:widowControl w:val="false"/>
        <w:pBdr>
          <w:left w:val="nil"/>
          <w:right w:val="nil"/>
          <w:top w:val="nil"/>
          <w:bottom w:val="nil"/>
          <w:between w:val="nil"/>
        </w:pBdr>
        <w:spacing w:after="0" w:lineRule="auto" w:line="240"/>
        <w:ind w:left="23"/>
        <w:rPr>
          <w:rStyle w:val="style87"/>
          <w:rFonts w:ascii="Times New Roman" w:cs="Times New Roman" w:eastAsia="Arial" w:hAnsi="Times New Roman"/>
          <w:u w:val="single"/>
        </w:rPr>
      </w:pPr>
      <w:r>
        <w:rPr>
          <w:rStyle w:val="style87"/>
          <w:rFonts w:ascii="Times New Roman" w:cs="Times New Roman" w:eastAsia="Arial" w:hAnsi="Times New Roman"/>
          <w:u w:val="single"/>
        </w:rPr>
        <w:t>Core Competencies</w:t>
      </w:r>
    </w:p>
    <w:p w14:paraId="79469864">
      <w:pPr>
        <w:pStyle w:val="style0"/>
        <w:widowControl w:val="false"/>
        <w:pBdr>
          <w:left w:val="nil"/>
          <w:right w:val="nil"/>
          <w:top w:val="nil"/>
          <w:bottom w:val="nil"/>
          <w:between w:val="nil"/>
        </w:pBdr>
        <w:spacing w:after="0" w:lineRule="auto" w:line="240"/>
        <w:ind w:left="23"/>
        <w:rPr>
          <w:rStyle w:val="style87"/>
          <w:rFonts w:ascii="Times New Roman" w:cs="Times New Roman" w:eastAsia="Arial" w:hAnsi="Times New Roman"/>
          <w:u w:val="single"/>
        </w:rPr>
      </w:pPr>
    </w:p>
    <w:p w14:paraId="A5F7D5D4">
      <w:pPr>
        <w:pStyle w:val="style179"/>
        <w:spacing w:after="0" w:lineRule="auto" w:line="240"/>
        <w:ind w:left="360" w:hanging="360"/>
        <w:contextualSpacing w:val="false"/>
        <w:rPr>
          <w:rFonts w:ascii="Times New Roman" w:cs="Times New Roman" w:eastAsia="Arial" w:hAnsi="Times New Roman"/>
          <w:bCs/>
        </w:rPr>
      </w:pPr>
      <w:r>
        <w:rPr>
          <w:rFonts w:ascii="Times New Roman" w:cs="Times New Roman" w:hAnsi="Times New Roman"/>
        </w:rPr>
        <w:t xml:space="preserve">• </w:t>
      </w:r>
      <w:r>
        <w:rPr>
          <w:rFonts w:ascii="Times New Roman" w:cs="Times New Roman" w:eastAsia="Arial" w:hAnsi="Times New Roman"/>
          <w:bCs/>
        </w:rPr>
        <w:t>Digital Forensics &amp; Evidence Handling (EnCase, FTK, Wireshark, TCPDump)</w:t>
      </w:r>
    </w:p>
    <w:p w14:paraId="21B0E12D">
      <w:pPr>
        <w:pStyle w:val="style179"/>
        <w:spacing w:after="0" w:lineRule="auto" w:line="240"/>
        <w:ind w:left="360" w:hanging="360"/>
        <w:contextualSpacing w:val="false"/>
        <w:rPr>
          <w:rFonts w:ascii="Times New Roman" w:cs="Times New Roman" w:eastAsia="Arial" w:hAnsi="Times New Roman"/>
          <w:bCs/>
        </w:rPr>
      </w:pPr>
      <w:r>
        <w:rPr>
          <w:rFonts w:ascii="Times New Roman" w:cs="Times New Roman" w:eastAsia="Arial" w:hAnsi="Times New Roman"/>
          <w:bCs/>
        </w:rPr>
        <w:t>• Payment Fraud Detection &amp; Transaction Anomaly Analysis</w:t>
      </w:r>
    </w:p>
    <w:p w14:paraId="337CECDF">
      <w:pPr>
        <w:pStyle w:val="style179"/>
        <w:spacing w:after="0" w:lineRule="auto" w:line="240"/>
        <w:ind w:left="360" w:hanging="360"/>
        <w:contextualSpacing w:val="false"/>
        <w:rPr>
          <w:rFonts w:ascii="Times New Roman" w:cs="Times New Roman" w:eastAsia="Arial" w:hAnsi="Times New Roman"/>
          <w:bCs/>
        </w:rPr>
      </w:pPr>
      <w:r>
        <w:rPr>
          <w:rFonts w:ascii="Times New Roman" w:cs="Times New Roman" w:eastAsia="Arial" w:hAnsi="Times New Roman"/>
          <w:bCs/>
        </w:rPr>
        <w:t>• SIEM Monitoring &amp; Threat Hunting (Splunk, QRadar, Sourcefire)</w:t>
      </w:r>
    </w:p>
    <w:p w14:paraId="91B49272">
      <w:pPr>
        <w:pStyle w:val="style179"/>
        <w:spacing w:after="0" w:lineRule="auto" w:line="240"/>
        <w:ind w:left="360" w:hanging="360"/>
        <w:contextualSpacing w:val="false"/>
        <w:rPr>
          <w:rFonts w:ascii="Times New Roman" w:cs="Times New Roman" w:eastAsia="Arial" w:hAnsi="Times New Roman"/>
          <w:bCs/>
        </w:rPr>
      </w:pPr>
      <w:r>
        <w:rPr>
          <w:rFonts w:ascii="Times New Roman" w:cs="Times New Roman" w:eastAsia="Arial" w:hAnsi="Times New Roman"/>
          <w:bCs/>
        </w:rPr>
        <w:t>• Incident Response &amp; Root Cause Analysis (RCA)</w:t>
      </w:r>
    </w:p>
    <w:p w14:paraId="6A9F5A0B">
      <w:pPr>
        <w:pStyle w:val="style179"/>
        <w:spacing w:after="0" w:lineRule="auto" w:line="240"/>
        <w:ind w:left="360" w:hanging="360"/>
        <w:contextualSpacing w:val="false"/>
        <w:rPr>
          <w:rFonts w:ascii="Times New Roman" w:cs="Times New Roman" w:eastAsia="Arial" w:hAnsi="Times New Roman"/>
          <w:bCs/>
          <w:lang w:val="en-US"/>
        </w:rPr>
      </w:pPr>
      <w:r>
        <w:rPr>
          <w:rFonts w:ascii="Times New Roman" w:cs="Times New Roman" w:eastAsia="Arial" w:hAnsi="Times New Roman"/>
          <w:bCs/>
          <w:lang w:val="en-US"/>
        </w:rPr>
        <w:t>• GCP, Terraform, Python, Bash, Cloud IAM, Cloud Networking, SDN, Compute Engine</w:t>
      </w:r>
    </w:p>
    <w:p w14:paraId="026689EC">
      <w:pPr>
        <w:pStyle w:val="style179"/>
        <w:spacing w:after="0" w:lineRule="auto" w:line="240"/>
        <w:ind w:left="360" w:hanging="360"/>
        <w:contextualSpacing w:val="false"/>
        <w:rPr>
          <w:rFonts w:ascii="Times New Roman" w:cs="Times New Roman" w:eastAsia="Arial" w:hAnsi="Times New Roman"/>
          <w:bCs/>
        </w:rPr>
      </w:pPr>
      <w:r>
        <w:rPr>
          <w:rFonts w:ascii="Times New Roman" w:cs="Times New Roman" w:eastAsia="Arial" w:hAnsi="Times New Roman"/>
          <w:bCs/>
          <w:lang w:val="en-US"/>
        </w:rPr>
        <w:t>• Cloud Storage, Cloud SQL, Kubernetes, CI/CD Pipelines, GitHub, Atlantis, AWS, Azure</w:t>
      </w:r>
    </w:p>
    <w:p w14:paraId="0E8BE7A0">
      <w:pPr>
        <w:pStyle w:val="style0"/>
        <w:numPr>
          <w:ilvl w:val="0"/>
          <w:numId w:val="0"/>
        </w:numPr>
        <w:spacing w:after="0" w:lineRule="auto" w:line="240"/>
        <w:contextualSpacing w:val="false"/>
        <w:rPr>
          <w:rFonts w:ascii="Times New Roman" w:cs="Times New Roman" w:eastAsia="Arial" w:hAnsi="Times New Roman"/>
          <w:bCs/>
        </w:rPr>
      </w:pPr>
      <w:r>
        <w:rPr>
          <w:rFonts w:ascii="Times New Roman" w:cs="Times New Roman" w:eastAsia="Arial" w:hAnsi="Times New Roman"/>
          <w:bCs/>
          <w:lang w:val="en-US"/>
        </w:rPr>
        <w:t>• Security Domains: Data Loss Prevention (DLP), Privileged Access Management (PAM), Endpoint Security, Zero Trust, SIEM Integration</w:t>
      </w:r>
    </w:p>
    <w:p w14:paraId="1D35DBCA">
      <w:pPr>
        <w:pStyle w:val="style0"/>
        <w:numPr>
          <w:ilvl w:val="0"/>
          <w:numId w:val="0"/>
        </w:numPr>
        <w:spacing w:after="0" w:lineRule="auto" w:line="240"/>
        <w:contextualSpacing w:val="false"/>
        <w:rPr>
          <w:rFonts w:ascii="Times New Roman" w:cs="Times New Roman" w:eastAsia="Arial" w:hAnsi="Times New Roman"/>
          <w:bCs/>
        </w:rPr>
      </w:pPr>
      <w:r>
        <w:rPr>
          <w:rFonts w:ascii="Times New Roman" w:cs="Times New Roman" w:eastAsia="Arial" w:hAnsi="Times New Roman"/>
          <w:bCs/>
          <w:lang w:val="en-US"/>
        </w:rPr>
        <w:t>• Azure Cloud Security Architecture: Azure IaaS, PaaS, SaaS security architecture, Azure App Services security, AKS workload protection, Azure Functions security, virtual machine security hardening.</w:t>
      </w:r>
    </w:p>
    <w:p w14:paraId="9A6B8BCB">
      <w:pPr>
        <w:pStyle w:val="style0"/>
        <w:numPr>
          <w:ilvl w:val="0"/>
          <w:numId w:val="0"/>
        </w:numPr>
        <w:spacing w:after="0" w:lineRule="auto" w:line="240"/>
        <w:contextualSpacing w:val="false"/>
        <w:rPr>
          <w:rFonts w:ascii="Times New Roman" w:cs="Times New Roman" w:eastAsia="Arial" w:hAnsi="Times New Roman"/>
          <w:bCs/>
        </w:rPr>
      </w:pPr>
      <w:r>
        <w:rPr>
          <w:rFonts w:ascii="Times New Roman" w:cs="Times New Roman" w:eastAsia="Arial" w:hAnsi="Times New Roman"/>
          <w:bCs/>
          <w:lang w:val="en-US"/>
        </w:rPr>
        <w:t>• Azure Security Governance: Azure Policy enforcement, Defender for Cloud monitoring, Log Analytics monitoring, Azure Sentinel SIEM integration, compliance enforcement.</w:t>
      </w:r>
    </w:p>
    <w:p w14:paraId="8B3D0A45">
      <w:pPr>
        <w:pStyle w:val="style0"/>
        <w:numPr>
          <w:ilvl w:val="0"/>
          <w:numId w:val="0"/>
        </w:numPr>
        <w:spacing w:after="0" w:lineRule="auto" w:line="240"/>
        <w:contextualSpacing w:val="false"/>
        <w:rPr>
          <w:rFonts w:ascii="Times New Roman" w:cs="Times New Roman" w:eastAsia="Arial" w:hAnsi="Times New Roman"/>
          <w:bCs/>
        </w:rPr>
      </w:pPr>
      <w:r>
        <w:rPr>
          <w:rFonts w:ascii="Times New Roman" w:cs="Times New Roman" w:eastAsia="Arial" w:hAnsi="Times New Roman"/>
          <w:bCs/>
          <w:lang w:val="en-US"/>
        </w:rPr>
        <w:t>• Partnered with internal and external auditors to ensure successful SOX audits with zero major findings</w:t>
      </w:r>
    </w:p>
    <w:p w14:paraId="6BFB790D">
      <w:pPr>
        <w:pStyle w:val="style0"/>
        <w:numPr>
          <w:ilvl w:val="0"/>
          <w:numId w:val="0"/>
        </w:numPr>
        <w:spacing w:after="0" w:lineRule="auto" w:line="240"/>
        <w:contextualSpacing w:val="false"/>
        <w:rPr>
          <w:rFonts w:ascii="Times New Roman" w:cs="Times New Roman" w:eastAsia="Arial" w:hAnsi="Times New Roman"/>
          <w:bCs/>
          <w:lang w:val="en-US"/>
        </w:rPr>
      </w:pPr>
      <w:r>
        <w:rPr>
          <w:rFonts w:ascii="Times New Roman" w:cs="Times New Roman" w:eastAsia="Arial" w:hAnsi="Times New Roman"/>
          <w:bCs/>
          <w:lang w:val="en-US"/>
        </w:rPr>
        <w:t>•Azure Kubernetes Service (AKS), Kubernetes Administration, AKS Cluster Management, Kubernetes Workloads, Pods, Deployments, StatefulSets, DaemonSets, Services, Ingress Controllers</w:t>
      </w:r>
    </w:p>
    <w:p w14:paraId="DDBD749C">
      <w:pPr>
        <w:pStyle w:val="style0"/>
        <w:numPr>
          <w:ilvl w:val="0"/>
          <w:numId w:val="0"/>
        </w:numPr>
        <w:spacing w:after="0" w:lineRule="auto" w:line="240"/>
        <w:contextualSpacing w:val="false"/>
        <w:rPr>
          <w:rFonts w:ascii="Times New Roman" w:cs="Times New Roman" w:eastAsia="Arial" w:hAnsi="Times New Roman"/>
          <w:bCs/>
        </w:rPr>
      </w:pPr>
      <w:r>
        <w:rPr>
          <w:rFonts w:ascii="Times New Roman" w:cs="Times New Roman" w:eastAsia="Arial" w:hAnsi="Times New Roman"/>
          <w:bCs/>
          <w:lang w:val="en-US"/>
        </w:rPr>
        <w:t>•Azure Container Registry (ACR), Docker, Containerization, Kubernetes Networking, Azure VNets, NSGs, Azure Load Balancer, Application Gateway Ingress Controller (AGIC), Azure Networking, RBAC, Azure AD Integration, •Secrets Management, Pod Security Policies, CI/CD Pipelines, Azure DevOps, GitHub Actions, Terraform, ARM Templates, Bicep, Infrastructure as Code (IaC), Azure Monitor, Grafana, Cluster Monitoring, Kubernetes •Troubleshooting, Capacity Planning, Cluster Upgrades, Autoscaling, Node Pools, High Availability (HA), Kubernetes Security, DevOps Automation, Cloud Governance, AKS Cost Optimization, Infrastructure Automation, Linux Administration, Bash, Python, Cloud Engineering, Platform Reliability Engineering</w:t>
      </w:r>
    </w:p>
    <w:p w14:paraId="6D88A12E">
      <w:pPr>
        <w:pStyle w:val="style0"/>
        <w:numPr>
          <w:ilvl w:val="0"/>
          <w:numId w:val="0"/>
        </w:numPr>
        <w:spacing w:after="0" w:lineRule="auto" w:line="240"/>
        <w:contextualSpacing w:val="false"/>
        <w:rPr>
          <w:rFonts w:ascii="Times New Roman" w:cs="Times New Roman" w:eastAsia="Arial" w:hAnsi="Times New Roman"/>
          <w:bCs/>
        </w:rPr>
      </w:pPr>
      <w:r>
        <w:rPr>
          <w:rFonts w:ascii="Times New Roman" w:cs="Times New Roman" w:eastAsia="Arial" w:hAnsi="Times New Roman"/>
          <w:bCs/>
          <w:lang w:val="en-US"/>
        </w:rPr>
        <w:t>• Secrets &amp; Key Management: Azure Key Vault implementation, secret rotation policies, certificate management, secure application secrets storage.</w:t>
      </w:r>
    </w:p>
    <w:p w14:paraId="AFBAB89B">
      <w:pPr>
        <w:pStyle w:val="style0"/>
        <w:numPr>
          <w:ilvl w:val="0"/>
          <w:numId w:val="0"/>
        </w:numPr>
        <w:spacing w:after="0" w:lineRule="auto" w:line="240"/>
        <w:contextualSpacing w:val="false"/>
        <w:rPr>
          <w:rFonts w:ascii="Times New Roman" w:cs="Times New Roman" w:eastAsia="Arial" w:hAnsi="Times New Roman"/>
          <w:bCs/>
        </w:rPr>
      </w:pPr>
      <w:r>
        <w:rPr>
          <w:rFonts w:ascii="Times New Roman" w:cs="Times New Roman" w:eastAsia="Arial" w:hAnsi="Times New Roman"/>
          <w:bCs/>
          <w:lang w:val="en-US"/>
        </w:rPr>
        <w:t>• Developed and maintained control matrices, narratives, and audit evidence documentation</w:t>
      </w:r>
    </w:p>
    <w:p w14:paraId="F5CF5E33">
      <w:pPr>
        <w:pStyle w:val="style0"/>
        <w:numPr>
          <w:ilvl w:val="0"/>
          <w:numId w:val="0"/>
        </w:numPr>
        <w:spacing w:after="0" w:lineRule="auto" w:line="240"/>
        <w:contextualSpacing w:val="false"/>
        <w:rPr>
          <w:rFonts w:ascii="Times New Roman" w:cs="Times New Roman" w:eastAsia="Arial" w:hAnsi="Times New Roman"/>
          <w:bCs/>
        </w:rPr>
      </w:pPr>
      <w:r>
        <w:rPr>
          <w:rFonts w:ascii="Times New Roman" w:cs="Times New Roman" w:eastAsia="Arial" w:hAnsi="Times New Roman"/>
          <w:bCs/>
          <w:lang w:val="en-US"/>
        </w:rPr>
        <w:t>• Conducted risk assessments and gap analysis aligned with frameworks like ISO 27001 and NIST</w:t>
      </w:r>
    </w:p>
    <w:p w14:paraId="51FDF52F">
      <w:pPr>
        <w:pStyle w:val="style0"/>
        <w:numPr>
          <w:ilvl w:val="0"/>
          <w:numId w:val="0"/>
        </w:numPr>
        <w:spacing w:after="0" w:lineRule="auto" w:line="240"/>
        <w:contextualSpacing w:val="false"/>
        <w:rPr>
          <w:rFonts w:ascii="Times New Roman" w:cs="Times New Roman" w:eastAsia="Arial" w:hAnsi="Times New Roman"/>
          <w:bCs/>
        </w:rPr>
      </w:pPr>
      <w:r>
        <w:rPr>
          <w:rFonts w:ascii="Times New Roman" w:cs="Times New Roman" w:eastAsia="Arial" w:hAnsi="Times New Roman"/>
          <w:bCs/>
          <w:lang w:val="en-US"/>
        </w:rPr>
        <w:t>• Security Frameworks &amp; Compliance: NIST Cybersecurity Framework, OWASP Top 10, enterprise security architecture patterns, compliance reporting and risk documentation.</w:t>
      </w:r>
    </w:p>
    <w:p w14:paraId="ADB39929">
      <w:pPr>
        <w:pStyle w:val="style0"/>
        <w:numPr>
          <w:ilvl w:val="0"/>
          <w:numId w:val="0"/>
        </w:numPr>
        <w:spacing w:after="0" w:lineRule="auto" w:line="240"/>
        <w:contextualSpacing w:val="false"/>
        <w:rPr>
          <w:rFonts w:ascii="Times New Roman" w:cs="Times New Roman" w:eastAsia="Arial" w:hAnsi="Times New Roman"/>
          <w:bCs/>
        </w:rPr>
      </w:pPr>
      <w:r>
        <w:rPr>
          <w:rFonts w:ascii="Times New Roman" w:cs="Times New Roman" w:eastAsia="Arial" w:hAnsi="Times New Roman"/>
          <w:bCs/>
          <w:lang w:val="en-US"/>
        </w:rPr>
        <w:t>• Secure Development Collaboration: Working closely with development teams during architecture, design, implementation, testing, and UAT phases to enforce security best practices.</w:t>
      </w:r>
    </w:p>
    <w:p w14:paraId="A69A4950">
      <w:pPr>
        <w:pStyle w:val="style0"/>
        <w:numPr>
          <w:ilvl w:val="0"/>
          <w:numId w:val="0"/>
        </w:numPr>
        <w:spacing w:after="0" w:lineRule="auto" w:line="240"/>
        <w:contextualSpacing w:val="false"/>
        <w:rPr>
          <w:rFonts w:ascii="Times New Roman" w:cs="Times New Roman" w:eastAsia="Arial" w:hAnsi="Times New Roman"/>
          <w:bCs/>
        </w:rPr>
      </w:pPr>
      <w:r>
        <w:rPr>
          <w:rFonts w:ascii="Times New Roman" w:cs="Times New Roman" w:eastAsia="Arial" w:hAnsi="Times New Roman"/>
          <w:bCs/>
          <w:lang w:val="en-US"/>
        </w:rPr>
        <w:t>• Digital Forensics &amp; Evidence Handling (EnCase, FTK, Wireshark, TCPDump)</w:t>
      </w:r>
    </w:p>
    <w:p w14:paraId="61A9948A">
      <w:pPr>
        <w:pStyle w:val="style0"/>
        <w:numPr>
          <w:ilvl w:val="0"/>
          <w:numId w:val="0"/>
        </w:numPr>
        <w:spacing w:after="0" w:lineRule="auto" w:line="240"/>
        <w:contextualSpacing w:val="false"/>
        <w:rPr>
          <w:rFonts w:ascii="Times New Roman" w:cs="Times New Roman" w:eastAsia="Arial" w:hAnsi="Times New Roman"/>
          <w:bCs/>
        </w:rPr>
      </w:pPr>
      <w:r>
        <w:rPr>
          <w:rFonts w:ascii="Times New Roman" w:cs="Times New Roman" w:eastAsia="Arial" w:hAnsi="Times New Roman"/>
          <w:bCs/>
          <w:lang w:val="en-US"/>
        </w:rPr>
        <w:t>• Payment Fraud Detection &amp; Transaction Anomaly Analysis</w:t>
      </w:r>
    </w:p>
    <w:p w14:paraId="A159F690">
      <w:pPr>
        <w:pStyle w:val="style0"/>
        <w:numPr>
          <w:ilvl w:val="0"/>
          <w:numId w:val="0"/>
        </w:numPr>
        <w:spacing w:after="0" w:lineRule="auto" w:line="240"/>
        <w:contextualSpacing w:val="false"/>
        <w:rPr>
          <w:rFonts w:ascii="Times New Roman" w:cs="Times New Roman" w:eastAsia="Arial" w:hAnsi="Times New Roman"/>
          <w:bCs/>
        </w:rPr>
      </w:pPr>
      <w:r>
        <w:rPr>
          <w:rFonts w:ascii="Times New Roman" w:cs="Times New Roman" w:eastAsia="Arial" w:hAnsi="Times New Roman"/>
          <w:bCs/>
          <w:lang w:val="en-US"/>
        </w:rPr>
        <w:t>• SIEM Monitoring &amp; Threat Hunting (Splunk, QRadar, Sourcefire)</w:t>
      </w:r>
    </w:p>
    <w:p w14:paraId="B063162E">
      <w:pPr>
        <w:pStyle w:val="style0"/>
        <w:numPr>
          <w:ilvl w:val="0"/>
          <w:numId w:val="0"/>
        </w:numPr>
        <w:spacing w:after="0" w:lineRule="auto" w:line="240"/>
        <w:contextualSpacing w:val="false"/>
        <w:rPr>
          <w:rFonts w:ascii="Times New Roman" w:cs="Times New Roman" w:eastAsia="Arial" w:hAnsi="Times New Roman"/>
          <w:bCs/>
        </w:rPr>
      </w:pPr>
      <w:r>
        <w:rPr>
          <w:rFonts w:ascii="Times New Roman" w:cs="Times New Roman" w:eastAsia="Arial" w:hAnsi="Times New Roman"/>
          <w:bCs/>
          <w:lang w:val="en-US"/>
        </w:rPr>
        <w:t>• Incident Response &amp; Root Cause Analysis (RCA)</w:t>
      </w:r>
    </w:p>
    <w:p w14:paraId="F155987C">
      <w:pPr>
        <w:pStyle w:val="style0"/>
        <w:numPr>
          <w:ilvl w:val="0"/>
          <w:numId w:val="0"/>
        </w:numPr>
        <w:spacing w:after="0" w:lineRule="auto" w:line="240"/>
        <w:contextualSpacing w:val="false"/>
        <w:rPr>
          <w:rFonts w:ascii="Times New Roman" w:cs="Times New Roman" w:eastAsia="Arial" w:hAnsi="Times New Roman"/>
          <w:bCs/>
        </w:rPr>
      </w:pPr>
      <w:r>
        <w:rPr>
          <w:rFonts w:ascii="Times New Roman" w:cs="Times New Roman" w:eastAsia="Arial" w:hAnsi="Times New Roman"/>
          <w:bCs/>
          <w:lang w:val="en-US"/>
        </w:rPr>
        <w:t xml:space="preserve">• </w:t>
      </w:r>
      <w:r>
        <w:rPr>
          <w:rFonts w:ascii="Times New Roman" w:cs="Times New Roman" w:eastAsia="Arial" w:hAnsi="Times New Roman"/>
          <w:bCs/>
        </w:rPr>
        <w:t>Regulatory Compliance: NIST, ISO, CIS, CSF, SCF, HIPAA, PCI-DSS</w:t>
      </w:r>
    </w:p>
    <w:p w14:paraId="8FCA4B3F">
      <w:pPr>
        <w:pStyle w:val="style179"/>
        <w:spacing w:after="0" w:lineRule="auto" w:line="240"/>
        <w:ind w:left="360" w:hanging="360"/>
        <w:contextualSpacing w:val="false"/>
        <w:rPr>
          <w:rFonts w:ascii="Times New Roman" w:cs="Times New Roman" w:eastAsia="Arial" w:hAnsi="Times New Roman"/>
          <w:bCs/>
          <w:lang w:val="en-US"/>
        </w:rPr>
      </w:pPr>
      <w:r>
        <w:rPr>
          <w:rFonts w:ascii="Times New Roman" w:cs="Times New Roman" w:eastAsia="Arial" w:hAnsi="Times New Roman"/>
          <w:bCs/>
        </w:rPr>
        <w:t>• Fraud Investigation, AML &amp; Financial Crime Analysis</w:t>
      </w:r>
    </w:p>
    <w:p w14:paraId="BE47337C">
      <w:pPr>
        <w:pStyle w:val="style179"/>
        <w:spacing w:after="0" w:lineRule="auto" w:line="240"/>
        <w:ind w:left="360" w:hanging="360"/>
        <w:contextualSpacing w:val="false"/>
        <w:rPr>
          <w:rFonts w:ascii="Times New Roman" w:cs="Times New Roman" w:eastAsia="Arial" w:hAnsi="Times New Roman"/>
          <w:bCs/>
        </w:rPr>
      </w:pPr>
      <w:r>
        <w:rPr>
          <w:rFonts w:ascii="Times New Roman" w:cs="Times New Roman" w:eastAsia="Arial" w:hAnsi="Times New Roman"/>
          <w:bCs/>
          <w:lang w:val="en-US"/>
        </w:rPr>
        <w:t>• Terraform Infrastructure-as-Code, Cloud Risk Remediation, Infrastructure Automation, Secrets Management</w:t>
      </w:r>
    </w:p>
    <w:p w14:paraId="9A908A9F">
      <w:pPr>
        <w:pStyle w:val="style179"/>
        <w:spacing w:after="0" w:lineRule="auto" w:line="240"/>
        <w:ind w:left="360" w:hanging="360"/>
        <w:contextualSpacing w:val="false"/>
        <w:rPr>
          <w:rFonts w:ascii="Times New Roman" w:cs="Times New Roman" w:eastAsia="Arial" w:hAnsi="Times New Roman"/>
          <w:bCs/>
        </w:rPr>
      </w:pPr>
      <w:r>
        <w:rPr>
          <w:rFonts w:ascii="Times New Roman" w:cs="Times New Roman" w:eastAsia="Arial" w:hAnsi="Times New Roman"/>
          <w:bCs/>
          <w:lang w:val="en-US"/>
        </w:rPr>
        <w:t>• CI/CD Automation Pipelines, Cloud Networking (SDN), Cloud IAM &amp; Access Controls, Compute / Storage / Database Infrastructure</w:t>
      </w:r>
    </w:p>
    <w:p w14:paraId="73A14CF4">
      <w:pPr>
        <w:pStyle w:val="style179"/>
        <w:spacing w:after="0" w:lineRule="auto" w:line="240"/>
        <w:ind w:left="360" w:hanging="360"/>
        <w:contextualSpacing w:val="false"/>
        <w:rPr>
          <w:rFonts w:ascii="Times New Roman" w:cs="Times New Roman" w:eastAsia="Arial" w:hAnsi="Times New Roman"/>
          <w:bCs/>
        </w:rPr>
      </w:pPr>
      <w:r>
        <w:rPr>
          <w:rFonts w:ascii="Times New Roman" w:cs="Times New Roman" w:eastAsia="Arial" w:hAnsi="Times New Roman"/>
          <w:bCs/>
          <w:lang w:val="en-US"/>
        </w:rPr>
        <w:t>• Security Validation &amp; Testing, Root Cause Analysis, Infrastructure Architecture Review</w:t>
      </w:r>
    </w:p>
    <w:p w14:paraId="AE8316F3">
      <w:pPr>
        <w:pStyle w:val="style179"/>
        <w:spacing w:after="0" w:lineRule="auto" w:line="240"/>
        <w:ind w:left="360" w:hanging="360"/>
        <w:contextualSpacing w:val="false"/>
        <w:rPr>
          <w:rFonts w:ascii="Times New Roman" w:cs="Times New Roman" w:eastAsia="Arial" w:hAnsi="Times New Roman"/>
          <w:bCs/>
        </w:rPr>
      </w:pPr>
      <w:r>
        <w:rPr>
          <w:rFonts w:ascii="Times New Roman" w:cs="Times New Roman" w:eastAsia="Arial" w:hAnsi="Times New Roman"/>
          <w:bCs/>
        </w:rPr>
        <w:t>• Python &amp; SQL for Data Analysis</w:t>
      </w:r>
    </w:p>
    <w:p w14:paraId="47D681D9">
      <w:pPr>
        <w:pStyle w:val="style179"/>
        <w:spacing w:after="0" w:lineRule="auto" w:line="240"/>
        <w:ind w:left="360" w:hanging="360"/>
        <w:contextualSpacing w:val="false"/>
        <w:rPr>
          <w:rFonts w:ascii="Times New Roman" w:cs="Times New Roman" w:eastAsia="Arial" w:hAnsi="Times New Roman"/>
          <w:bCs/>
        </w:rPr>
      </w:pPr>
      <w:r>
        <w:rPr>
          <w:rFonts w:ascii="Times New Roman" w:cs="Times New Roman" w:eastAsia="Arial" w:hAnsi="Times New Roman"/>
          <w:bCs/>
        </w:rPr>
        <w:t>• Mentoring, Leadership &amp; Forensic Readiness Planning</w:t>
      </w:r>
    </w:p>
    <w:p w14:paraId="36308D46">
      <w:pPr>
        <w:pStyle w:val="style0"/>
        <w:widowControl w:val="false"/>
        <w:pBdr>
          <w:left w:val="nil"/>
          <w:right w:val="nil"/>
          <w:top w:val="nil"/>
          <w:bottom w:val="nil"/>
          <w:between w:val="nil"/>
        </w:pBdr>
        <w:spacing w:after="0" w:lineRule="auto" w:line="240"/>
        <w:ind w:left="23"/>
        <w:rPr>
          <w:rStyle w:val="style87"/>
          <w:rFonts w:ascii="Times New Roman" w:cs="Times New Roman" w:eastAsia="Arial" w:hAnsi="Times New Roman"/>
        </w:rPr>
      </w:pPr>
    </w:p>
    <w:p w14:paraId="B4900799">
      <w:pPr>
        <w:pStyle w:val="style0"/>
        <w:widowControl w:val="false"/>
        <w:pBdr>
          <w:left w:val="nil"/>
          <w:right w:val="nil"/>
          <w:top w:val="nil"/>
          <w:bottom w:val="nil"/>
          <w:between w:val="nil"/>
        </w:pBdr>
        <w:spacing w:after="0" w:lineRule="auto" w:line="240"/>
        <w:ind w:left="23"/>
        <w:rPr>
          <w:rStyle w:val="style87"/>
          <w:rFonts w:ascii="Times New Roman" w:cs="Times New Roman" w:eastAsia="Arial" w:hAnsi="Times New Roman"/>
          <w:u w:val="single"/>
        </w:rPr>
      </w:pPr>
      <w:r>
        <w:rPr>
          <w:rStyle w:val="style87"/>
          <w:rFonts w:ascii="Times New Roman" w:cs="Times New Roman" w:eastAsia="Arial" w:hAnsi="Times New Roman"/>
          <w:u w:val="single"/>
        </w:rPr>
        <w:t>Professional Experience</w:t>
      </w:r>
    </w:p>
    <w:p w14:paraId="3ED4ECA7">
      <w:pPr>
        <w:pStyle w:val="style0"/>
        <w:widowControl w:val="false"/>
        <w:pBdr>
          <w:left w:val="nil"/>
          <w:right w:val="nil"/>
          <w:top w:val="nil"/>
          <w:bottom w:val="nil"/>
          <w:between w:val="nil"/>
        </w:pBdr>
        <w:spacing w:after="0" w:lineRule="auto" w:line="240"/>
        <w:ind w:left="23"/>
        <w:rPr>
          <w:rStyle w:val="style87"/>
          <w:rFonts w:ascii="Times New Roman" w:cs="Times New Roman" w:eastAsia="Arial" w:hAnsi="Times New Roman"/>
        </w:rPr>
      </w:pPr>
    </w:p>
    <w:p w14:paraId="9F3C6D8C">
      <w:pPr>
        <w:pStyle w:val="style0"/>
        <w:widowControl w:val="false"/>
        <w:pBdr>
          <w:left w:val="nil"/>
          <w:right w:val="nil"/>
          <w:top w:val="nil"/>
          <w:bottom w:val="nil"/>
          <w:between w:val="nil"/>
        </w:pBdr>
        <w:spacing w:after="0" w:lineRule="auto" w:line="240"/>
        <w:ind w:left="23"/>
        <w:rPr>
          <w:rStyle w:val="style87"/>
          <w:rFonts w:ascii="Times New Roman" w:cs="Times New Roman" w:eastAsia="Arial" w:hAnsi="Times New Roman"/>
        </w:rPr>
      </w:pPr>
      <w:r>
        <w:rPr>
          <w:rStyle w:val="style87"/>
          <w:rFonts w:ascii="Times New Roman" w:cs="Times New Roman" w:eastAsia="Arial" w:hAnsi="Times New Roman"/>
        </w:rPr>
        <w:t xml:space="preserve">Mckesson, TX          </w:t>
      </w:r>
      <w:r>
        <w:rPr>
          <w:rStyle w:val="style87"/>
          <w:rFonts w:ascii="Times New Roman" w:cs="Times New Roman" w:eastAsia="Arial" w:hAnsi="Times New Roman"/>
        </w:rPr>
        <w:br/>
      </w:r>
      <w:r>
        <w:rPr>
          <w:rStyle w:val="style87"/>
          <w:rFonts w:ascii="Times New Roman" w:cs="Times New Roman" w:eastAsia="Arial" w:hAnsi="Times New Roman"/>
        </w:rPr>
        <w:t>Sr. C</w:t>
      </w:r>
      <w:r>
        <w:rPr>
          <w:rStyle w:val="style87"/>
          <w:rFonts w:ascii="Times New Roman" w:cs="Times New Roman" w:eastAsia="Arial" w:hAnsi="Times New Roman"/>
          <w:lang w:val="en-US"/>
        </w:rPr>
        <w:t>loud</w:t>
      </w:r>
      <w:r>
        <w:rPr>
          <w:rStyle w:val="style87"/>
          <w:rFonts w:ascii="Times New Roman" w:cs="Times New Roman" w:eastAsia="Arial" w:hAnsi="Times New Roman"/>
        </w:rPr>
        <w:t xml:space="preserve"> Security </w:t>
      </w:r>
      <w:r>
        <w:rPr>
          <w:rStyle w:val="style87"/>
          <w:rFonts w:ascii="Times New Roman" w:cs="Times New Roman" w:eastAsia="Arial" w:hAnsi="Times New Roman"/>
          <w:lang w:val="en-US"/>
        </w:rPr>
        <w:t>Architect</w:t>
      </w:r>
      <w:r>
        <w:rPr>
          <w:rStyle w:val="style87"/>
          <w:rFonts w:ascii="Times New Roman" w:cs="Times New Roman" w:eastAsia="Arial" w:hAnsi="Times New Roman"/>
        </w:rPr>
        <w:tab/>
      </w:r>
      <w:r>
        <w:rPr>
          <w:rStyle w:val="style87"/>
          <w:rFonts w:ascii="Times New Roman" w:cs="Times New Roman" w:eastAsia="Arial" w:hAnsi="Times New Roman"/>
        </w:rPr>
        <w:tab/>
      </w:r>
      <w:r>
        <w:rPr>
          <w:rStyle w:val="style87"/>
          <w:rFonts w:ascii="Times New Roman" w:cs="Times New Roman" w:eastAsia="Arial" w:hAnsi="Times New Roman"/>
        </w:rPr>
        <w:tab/>
      </w:r>
      <w:r>
        <w:rPr>
          <w:rStyle w:val="style87"/>
          <w:rFonts w:ascii="Times New Roman" w:cs="Times New Roman" w:eastAsia="Arial" w:hAnsi="Times New Roman"/>
        </w:rPr>
        <w:tab/>
      </w:r>
      <w:r>
        <w:rPr>
          <w:rStyle w:val="style87"/>
          <w:rFonts w:ascii="Times New Roman" w:cs="Times New Roman" w:eastAsia="Arial" w:hAnsi="Times New Roman"/>
        </w:rPr>
        <w:tab/>
      </w:r>
      <w:r>
        <w:rPr>
          <w:rStyle w:val="style87"/>
          <w:rFonts w:ascii="Times New Roman" w:cs="Times New Roman" w:eastAsia="Arial" w:hAnsi="Times New Roman"/>
        </w:rPr>
        <w:tab/>
      </w:r>
      <w:r>
        <w:rPr>
          <w:rStyle w:val="style87"/>
          <w:rFonts w:ascii="Times New Roman" w:cs="Times New Roman" w:eastAsia="Arial" w:hAnsi="Times New Roman"/>
        </w:rPr>
        <w:tab/>
      </w:r>
      <w:r>
        <w:rPr>
          <w:rStyle w:val="style87"/>
          <w:rFonts w:ascii="Times New Roman" w:cs="Times New Roman" w:eastAsia="Arial" w:hAnsi="Times New Roman"/>
        </w:rPr>
        <w:t xml:space="preserve"> </w:t>
      </w:r>
      <w:r>
        <w:rPr>
          <w:rStyle w:val="style87"/>
          <w:rFonts w:ascii="Times New Roman" w:cs="Times New Roman" w:eastAsia="Arial" w:hAnsi="Times New Roman"/>
        </w:rPr>
        <w:t xml:space="preserve">            </w:t>
      </w:r>
      <w:r>
        <w:rPr>
          <w:rStyle w:val="style87"/>
          <w:rFonts w:ascii="Times New Roman" w:cs="Times New Roman" w:eastAsia="Arial" w:hAnsi="Times New Roman"/>
        </w:rPr>
        <w:t xml:space="preserve"> </w:t>
      </w:r>
      <w:r>
        <w:rPr>
          <w:rStyle w:val="style87"/>
          <w:rFonts w:ascii="Times New Roman" w:cs="Times New Roman" w:eastAsia="Arial" w:hAnsi="Times New Roman"/>
        </w:rPr>
        <w:t>Sep 2024 – Present</w:t>
      </w:r>
    </w:p>
    <w:p w14:paraId="6B86FE1E">
      <w:pPr>
        <w:pStyle w:val="style0"/>
        <w:rPr>
          <w:rFonts w:ascii="Times New Roman" w:cs="Times New Roman" w:hAnsi="Times New Roman"/>
          <w:b/>
        </w:rPr>
      </w:pPr>
      <w:r>
        <w:rPr>
          <w:rFonts w:ascii="Times New Roman" w:cs="Times New Roman" w:hAnsi="Times New Roman"/>
          <w:b/>
        </w:rPr>
        <w:t>Responsibilities:</w:t>
      </w:r>
    </w:p>
    <w:p w14:paraId="347B0DFD">
      <w:pPr>
        <w:pStyle w:val="style179"/>
        <w:numPr>
          <w:ilvl w:val="0"/>
          <w:numId w:val="7"/>
        </w:numPr>
        <w:spacing w:after="0" w:lineRule="auto" w:line="240"/>
        <w:contextualSpacing w:val="false"/>
        <w:rPr>
          <w:rFonts w:ascii="Times New Roman" w:cs="Times New Roman" w:eastAsia="Arial" w:hAnsi="Times New Roman"/>
          <w:bCs/>
        </w:rPr>
      </w:pPr>
      <w:r>
        <w:rPr>
          <w:rFonts w:ascii="Times New Roman" w:cs="Times New Roman" w:eastAsia="Arial" w:hAnsi="Times New Roman"/>
          <w:bCs/>
        </w:rPr>
        <w:t>Led digital forensic investigations involving payment fraud and insider threats, acquiring and analyzing e</w:t>
      </w:r>
      <w:r>
        <w:rPr>
          <w:rFonts w:ascii="Times New Roman" w:cs="Times New Roman" w:eastAsia="Arial" w:hAnsi="Times New Roman"/>
          <w:bCs/>
        </w:rPr>
        <w:t>vidence using EnCase and FTK.</w:t>
      </w:r>
    </w:p>
    <w:p w14:paraId="5535ADC2">
      <w:pPr>
        <w:pStyle w:val="style179"/>
        <w:numPr>
          <w:ilvl w:val="0"/>
          <w:numId w:val="7"/>
        </w:numPr>
        <w:spacing w:after="0" w:lineRule="auto" w:line="240"/>
        <w:contextualSpacing w:val="false"/>
        <w:rPr>
          <w:rFonts w:ascii="Times New Roman" w:cs="Times New Roman" w:eastAsia="Arial" w:hAnsi="Times New Roman"/>
          <w:bCs/>
        </w:rPr>
      </w:pPr>
      <w:r>
        <w:rPr>
          <w:rFonts w:ascii="Times New Roman" w:cs="Times New Roman" w:eastAsia="Arial" w:hAnsi="Times New Roman"/>
          <w:bCs/>
        </w:rPr>
        <w:t>Architected a security event pipeline using Pub/Sub to ingest, buffer, and distribute high-volume logs from Cloud Audit Logs and VPC Flow Logs to downstream SIEM and analytics tools</w:t>
      </w:r>
    </w:p>
    <w:p w14:paraId="61C7C247">
      <w:pPr>
        <w:pStyle w:val="style179"/>
        <w:numPr>
          <w:ilvl w:val="0"/>
          <w:numId w:val="7"/>
        </w:numPr>
        <w:spacing w:after="0" w:lineRule="auto" w:line="240"/>
        <w:contextualSpacing w:val="false"/>
        <w:rPr>
          <w:rFonts w:ascii="Times New Roman" w:cs="Times New Roman" w:eastAsia="Arial" w:hAnsi="Times New Roman"/>
          <w:bCs/>
        </w:rPr>
      </w:pPr>
      <w:r>
        <w:rPr>
          <w:rFonts w:ascii="Times New Roman" w:cs="Times New Roman" w:eastAsia="Arial" w:hAnsi="Times New Roman"/>
          <w:bCs/>
        </w:rPr>
        <w:t>Performed anomaly detection in payment transactions, investigating spikes in failed attempts and high-volume, low-value activities.</w:t>
      </w:r>
    </w:p>
    <w:p w14:paraId="815FA65A">
      <w:pPr>
        <w:pStyle w:val="style179"/>
        <w:numPr>
          <w:ilvl w:val="0"/>
          <w:numId w:val="7"/>
        </w:numPr>
        <w:spacing w:after="0" w:lineRule="auto" w:line="240"/>
        <w:rPr>
          <w:rFonts w:ascii="Times New Roman" w:cs="Times New Roman" w:eastAsia="Arial" w:hAnsi="Times New Roman"/>
          <w:bCs/>
        </w:rPr>
      </w:pPr>
      <w:r>
        <w:rPr>
          <w:rFonts w:ascii="Times New Roman" w:cs="Times New Roman" w:eastAsia="Arial" w:hAnsi="Times New Roman"/>
          <w:bCs/>
        </w:rPr>
        <w:t>Led enterprise-wide vulnerability management program across cloud (AWS, Google Cloud Platform) environments, proactively identifying common security vulnerabilities in network, systems, web, and infrastructure security layers.</w:t>
      </w:r>
    </w:p>
    <w:p w14:paraId="B176850A">
      <w:pPr>
        <w:pStyle w:val="style179"/>
        <w:numPr>
          <w:ilvl w:val="0"/>
          <w:numId w:val="7"/>
        </w:numPr>
        <w:spacing w:after="0" w:lineRule="auto" w:line="240"/>
        <w:rPr>
          <w:rFonts w:ascii="Times New Roman" w:cs="Times New Roman" w:eastAsia="Arial" w:hAnsi="Times New Roman"/>
          <w:bCs/>
        </w:rPr>
      </w:pPr>
      <w:r>
        <w:rPr>
          <w:rFonts w:ascii="Times New Roman" w:cs="Times New Roman" w:eastAsia="Arial" w:hAnsi="Times New Roman"/>
          <w:bCs/>
        </w:rPr>
        <w:t>Automated vulnerability scanning workflows using Python and Go, integrating results into Splunk dashboards and enriching findings with SQL queries.</w:t>
      </w:r>
    </w:p>
    <w:p w14:paraId="12F5A892">
      <w:pPr>
        <w:pStyle w:val="style179"/>
        <w:numPr>
          <w:ilvl w:val="0"/>
          <w:numId w:val="7"/>
        </w:numPr>
        <w:spacing w:after="0" w:lineRule="auto" w:line="240"/>
        <w:rPr>
          <w:rFonts w:ascii="Times New Roman" w:cs="Times New Roman" w:eastAsia="Arial" w:hAnsi="Times New Roman"/>
          <w:bCs/>
        </w:rPr>
      </w:pPr>
      <w:r>
        <w:rPr>
          <w:rFonts w:ascii="Times New Roman" w:cs="Times New Roman" w:eastAsia="Arial" w:hAnsi="Times New Roman"/>
          <w:bCs/>
        </w:rPr>
        <w:t>Managed container lifecycle operations using Docker and Azure Container Registry (ACR) supporting secure image storage, versioning, and deployment workflows.</w:t>
      </w:r>
    </w:p>
    <w:p w14:paraId="588D667E">
      <w:pPr>
        <w:pStyle w:val="style179"/>
        <w:numPr>
          <w:ilvl w:val="0"/>
          <w:numId w:val="7"/>
        </w:numPr>
        <w:spacing w:after="0" w:lineRule="auto" w:line="240"/>
        <w:rPr>
          <w:rFonts w:ascii="Times New Roman" w:cs="Times New Roman" w:eastAsia="Arial" w:hAnsi="Times New Roman"/>
          <w:bCs/>
        </w:rPr>
      </w:pPr>
      <w:r>
        <w:rPr>
          <w:rFonts w:ascii="Times New Roman" w:cs="Times New Roman" w:eastAsia="Arial" w:hAnsi="Times New Roman"/>
          <w:bCs/>
          <w:lang w:val="en-US"/>
        </w:rPr>
        <w:t>Integrated AKS clusters with Azure networking services including VNets, NSGs, Azure Load Balancers, private endpoints, and Application Gateway Ingress Controller (AGIC).</w:t>
      </w:r>
    </w:p>
    <w:p w14:paraId="2E14DA12">
      <w:pPr>
        <w:pStyle w:val="style179"/>
        <w:numPr>
          <w:ilvl w:val="0"/>
          <w:numId w:val="7"/>
        </w:numPr>
        <w:spacing w:after="0" w:lineRule="auto" w:line="240"/>
        <w:rPr>
          <w:rFonts w:ascii="Times New Roman" w:cs="Times New Roman" w:eastAsia="Arial" w:hAnsi="Times New Roman"/>
          <w:bCs/>
        </w:rPr>
      </w:pPr>
      <w:r>
        <w:rPr>
          <w:rFonts w:ascii="Times New Roman" w:cs="Times New Roman" w:eastAsia="Arial" w:hAnsi="Times New Roman"/>
          <w:bCs/>
          <w:lang w:val="en-US"/>
        </w:rPr>
        <w:t>Implemented highly available AKS architectures using node pools, autoscaling, availability zones, and workload distribution strategies aligned with enterprise reliability standards.</w:t>
      </w:r>
    </w:p>
    <w:p w14:paraId="C5916A50">
      <w:pPr>
        <w:pStyle w:val="style179"/>
        <w:numPr>
          <w:ilvl w:val="0"/>
          <w:numId w:val="7"/>
        </w:numPr>
        <w:spacing w:after="0" w:lineRule="auto" w:line="240"/>
        <w:rPr>
          <w:rFonts w:ascii="Times New Roman" w:cs="Times New Roman" w:eastAsia="Arial" w:hAnsi="Times New Roman"/>
          <w:bCs/>
        </w:rPr>
      </w:pPr>
      <w:r>
        <w:rPr>
          <w:rFonts w:ascii="Times New Roman" w:cs="Times New Roman" w:eastAsia="Arial" w:hAnsi="Times New Roman"/>
          <w:bCs/>
          <w:lang w:val="en-US"/>
        </w:rPr>
        <w:t>Configured and maintained Kubernetes resources including Pods, Deployments, StatefulSets, Services, ConfigMaps, Secrets, and Ingress controllers for scalable cloud-native application deployments.</w:t>
      </w:r>
    </w:p>
    <w:p w14:paraId="9DB70E7C">
      <w:pPr>
        <w:pStyle w:val="style179"/>
        <w:numPr>
          <w:ilvl w:val="0"/>
          <w:numId w:val="7"/>
        </w:numPr>
        <w:spacing w:after="0" w:lineRule="auto" w:line="240"/>
        <w:rPr>
          <w:rFonts w:ascii="Times New Roman" w:cs="Times New Roman" w:eastAsia="Arial" w:hAnsi="Times New Roman"/>
          <w:bCs/>
        </w:rPr>
      </w:pPr>
      <w:r>
        <w:rPr>
          <w:rFonts w:ascii="Times New Roman" w:cs="Times New Roman" w:eastAsia="Arial" w:hAnsi="Times New Roman"/>
          <w:bCs/>
          <w:lang w:val="en-US"/>
        </w:rPr>
        <w:t>Designed, deployed, and managed enterprise-grade Azure Kubernetes Service (AKS) clusters supporting highly available containerized workloads across production and non-production environments.</w:t>
      </w:r>
    </w:p>
    <w:p w14:paraId="38E168EF">
      <w:pPr>
        <w:pStyle w:val="style179"/>
        <w:numPr>
          <w:ilvl w:val="0"/>
          <w:numId w:val="7"/>
        </w:numPr>
        <w:spacing w:after="0" w:lineRule="auto" w:line="240"/>
        <w:rPr>
          <w:rFonts w:ascii="Times New Roman" w:cs="Times New Roman" w:eastAsia="Arial" w:hAnsi="Times New Roman"/>
          <w:bCs/>
        </w:rPr>
      </w:pPr>
      <w:r>
        <w:rPr>
          <w:rFonts w:ascii="Times New Roman" w:cs="Times New Roman" w:eastAsia="Arial" w:hAnsi="Times New Roman"/>
          <w:bCs/>
        </w:rPr>
        <w:t>Performed SAST/DAST scans to identify common security vulnerabilities in web applications hosted on cloud (AWS, Google Cloud Platform).</w:t>
      </w:r>
    </w:p>
    <w:p w14:paraId="9E3A13FD">
      <w:pPr>
        <w:pStyle w:val="style179"/>
        <w:numPr>
          <w:ilvl w:val="0"/>
          <w:numId w:val="7"/>
        </w:numPr>
        <w:spacing w:after="0" w:lineRule="auto" w:line="240"/>
        <w:contextualSpacing w:val="false"/>
        <w:rPr>
          <w:rFonts w:ascii="Times New Roman" w:cs="Times New Roman" w:eastAsia="Arial" w:hAnsi="Times New Roman"/>
          <w:bCs/>
        </w:rPr>
      </w:pPr>
      <w:r>
        <w:rPr>
          <w:rFonts w:ascii="Times New Roman" w:cs="Times New Roman" w:eastAsia="Arial" w:hAnsi="Times New Roman"/>
          <w:bCs/>
        </w:rPr>
        <w:t>Developed automation frameworks in Python and Go for continuous vulnerability management.</w:t>
      </w:r>
    </w:p>
    <w:p w14:paraId="F92E9348">
      <w:pPr>
        <w:pStyle w:val="style179"/>
        <w:numPr>
          <w:ilvl w:val="0"/>
          <w:numId w:val="7"/>
        </w:numPr>
        <w:spacing w:after="0" w:lineRule="auto" w:line="240"/>
        <w:contextualSpacing w:val="false"/>
        <w:rPr>
          <w:rFonts w:ascii="Times New Roman" w:cs="Times New Roman" w:eastAsia="Arial" w:hAnsi="Times New Roman"/>
          <w:bCs/>
        </w:rPr>
      </w:pPr>
      <w:r>
        <w:rPr>
          <w:rFonts w:ascii="Times New Roman" w:cs="Times New Roman" w:eastAsia="Arial" w:hAnsi="Times New Roman"/>
          <w:bCs/>
        </w:rPr>
        <w:t>Built custom Python tools to detect anomalies in log files, enhancing threat hunting capabilities and decreasing incident response time.</w:t>
      </w:r>
    </w:p>
    <w:p w14:paraId="02F45084">
      <w:pPr>
        <w:pStyle w:val="style179"/>
        <w:numPr>
          <w:ilvl w:val="0"/>
          <w:numId w:val="7"/>
        </w:numPr>
        <w:spacing w:after="0" w:lineRule="auto" w:line="240"/>
        <w:contextualSpacing w:val="false"/>
        <w:rPr>
          <w:rFonts w:ascii="Times New Roman" w:cs="Times New Roman" w:eastAsia="Arial" w:hAnsi="Times New Roman"/>
          <w:bCs/>
        </w:rPr>
      </w:pPr>
      <w:r>
        <w:rPr>
          <w:rFonts w:ascii="Times New Roman" w:cs="Times New Roman" w:eastAsia="Arial" w:hAnsi="Times New Roman"/>
          <w:bCs/>
        </w:rPr>
        <w:t>Monitored SIEM (Splunk) dashboards, fine-tuned correlation rules, and identified fraudul</w:t>
      </w:r>
      <w:r>
        <w:rPr>
          <w:rFonts w:ascii="Times New Roman" w:cs="Times New Roman" w:eastAsia="Arial" w:hAnsi="Times New Roman"/>
          <w:bCs/>
        </w:rPr>
        <w:t>ent payment activity patterns.</w:t>
      </w:r>
    </w:p>
    <w:p w14:paraId="7836279D">
      <w:pPr>
        <w:pStyle w:val="style179"/>
        <w:numPr>
          <w:ilvl w:val="0"/>
          <w:numId w:val="7"/>
        </w:numPr>
        <w:spacing w:after="0" w:lineRule="auto" w:line="240"/>
        <w:contextualSpacing w:val="false"/>
        <w:rPr>
          <w:rFonts w:ascii="Times New Roman" w:cs="Times New Roman" w:eastAsia="Arial" w:hAnsi="Times New Roman"/>
          <w:bCs/>
        </w:rPr>
      </w:pPr>
      <w:r>
        <w:rPr>
          <w:rFonts w:ascii="Times New Roman" w:cs="Times New Roman" w:eastAsia="Arial" w:hAnsi="Times New Roman"/>
          <w:bCs/>
        </w:rPr>
        <w:t>Implemented a cost-effective, event-driven security scanner using Cloud Functions triggered by Cloud Storage events to automatically scan newly uploaded files with Cloud DLP</w:t>
      </w:r>
    </w:p>
    <w:p w14:paraId="63C33AF6">
      <w:pPr>
        <w:pStyle w:val="style179"/>
        <w:numPr>
          <w:ilvl w:val="0"/>
          <w:numId w:val="7"/>
        </w:numPr>
        <w:spacing w:after="0" w:lineRule="auto" w:line="240"/>
        <w:contextualSpacing w:val="false"/>
        <w:rPr>
          <w:rFonts w:ascii="Times New Roman" w:cs="Times New Roman" w:eastAsia="Arial" w:hAnsi="Times New Roman"/>
          <w:bCs/>
        </w:rPr>
      </w:pPr>
      <w:r>
        <w:rPr>
          <w:rFonts w:ascii="Times New Roman" w:cs="Times New Roman" w:eastAsia="Arial" w:hAnsi="Times New Roman"/>
          <w:bCs/>
        </w:rPr>
        <w:t>Implemented a real-time alerting system by subscribing Cloud Functions to security-themed Pub/Sub topics for immediate automated analysis and response</w:t>
      </w:r>
      <w:r>
        <w:rPr>
          <w:rFonts w:ascii="Times New Roman" w:cs="Times New Roman" w:eastAsia="Arial" w:hAnsi="Times New Roman"/>
          <w:bCs/>
        </w:rPr>
        <w:t>.</w:t>
      </w:r>
    </w:p>
    <w:p w14:paraId="BC18468E">
      <w:pPr>
        <w:pStyle w:val="style179"/>
        <w:numPr>
          <w:ilvl w:val="0"/>
          <w:numId w:val="7"/>
        </w:numPr>
        <w:spacing w:after="0" w:lineRule="auto" w:line="240"/>
        <w:rPr>
          <w:rFonts w:ascii="Times New Roman" w:cs="Times New Roman" w:eastAsia="Arial" w:hAnsi="Times New Roman"/>
          <w:bCs/>
        </w:rPr>
      </w:pPr>
      <w:r>
        <w:rPr>
          <w:rFonts w:ascii="Times New Roman" w:cs="Times New Roman" w:eastAsia="Arial" w:hAnsi="Times New Roman"/>
          <w:bCs/>
        </w:rPr>
        <w:t>Integrated Power BI with Google Chronicle and Splunk APIs to create real-time visualizations of IAM anomalies, failed authentication patterns, and data exfiltration attempts across cloud environments.</w:t>
      </w:r>
    </w:p>
    <w:p w14:paraId="70590BBE">
      <w:pPr>
        <w:pStyle w:val="style0"/>
        <w:widowControl w:val="false"/>
        <w:pBdr>
          <w:left w:val="nil"/>
          <w:right w:val="nil"/>
          <w:top w:val="nil"/>
          <w:bottom w:val="nil"/>
          <w:between w:val="nil"/>
        </w:pBdr>
        <w:spacing w:after="0" w:lineRule="auto" w:line="240"/>
        <w:ind w:left="23"/>
        <w:rPr>
          <w:rStyle w:val="style87"/>
          <w:rFonts w:ascii="Times New Roman" w:cs="Times New Roman" w:eastAsia="Arial" w:hAnsi="Times New Roman"/>
        </w:rPr>
      </w:pPr>
    </w:p>
    <w:p w14:paraId="35E9BFA8">
      <w:pPr>
        <w:pStyle w:val="style0"/>
        <w:widowControl w:val="false"/>
        <w:pBdr>
          <w:left w:val="nil"/>
          <w:right w:val="nil"/>
          <w:top w:val="nil"/>
          <w:bottom w:val="nil"/>
          <w:between w:val="nil"/>
        </w:pBdr>
        <w:spacing w:after="0" w:lineRule="auto" w:line="240"/>
        <w:ind w:left="23"/>
        <w:rPr>
          <w:rStyle w:val="style87"/>
          <w:rFonts w:ascii="Times New Roman" w:cs="Times New Roman" w:eastAsia="Arial" w:hAnsi="Times New Roman"/>
        </w:rPr>
      </w:pPr>
      <w:r>
        <w:rPr>
          <w:rStyle w:val="style87"/>
          <w:rFonts w:ascii="Times New Roman" w:cs="Times New Roman" w:eastAsia="Arial" w:hAnsi="Times New Roman"/>
        </w:rPr>
        <w:t xml:space="preserve">Molina HealthCare                                                                                                               </w:t>
      </w:r>
      <w:r>
        <w:rPr>
          <w:rStyle w:val="style87"/>
          <w:rFonts w:ascii="Times New Roman" w:cs="Times New Roman" w:eastAsia="Arial" w:hAnsi="Times New Roman"/>
        </w:rPr>
        <w:br/>
      </w:r>
      <w:r>
        <w:rPr>
          <w:rStyle w:val="style87"/>
          <w:rFonts w:ascii="Times New Roman" w:cs="Times New Roman" w:eastAsia="Arial" w:hAnsi="Times New Roman"/>
        </w:rPr>
        <w:t>Sr. C</w:t>
      </w:r>
      <w:r>
        <w:rPr>
          <w:rStyle w:val="style87"/>
          <w:rFonts w:ascii="Times New Roman" w:cs="Times New Roman" w:eastAsia="Arial" w:hAnsi="Times New Roman"/>
          <w:lang w:val="en-US"/>
        </w:rPr>
        <w:t xml:space="preserve">loud Security </w:t>
      </w:r>
      <w:r>
        <w:rPr>
          <w:rStyle w:val="style87"/>
          <w:rFonts w:ascii="Times New Roman" w:cs="Times New Roman" w:eastAsia="Arial" w:hAnsi="Times New Roman"/>
        </w:rPr>
        <w:t xml:space="preserve">Engineer </w:t>
      </w:r>
      <w:r>
        <w:rPr>
          <w:rStyle w:val="style87"/>
          <w:rFonts w:ascii="Times New Roman" w:cs="Times New Roman" w:eastAsia="Arial" w:hAnsi="Times New Roman"/>
        </w:rPr>
        <w:t xml:space="preserve">                                                                                    </w:t>
      </w:r>
      <w:r>
        <w:rPr>
          <w:rStyle w:val="style87"/>
          <w:rFonts w:ascii="Times New Roman" w:cs="Times New Roman" w:eastAsia="Arial" w:hAnsi="Times New Roman"/>
        </w:rPr>
        <w:t xml:space="preserve">  </w:t>
      </w:r>
      <w:r>
        <w:rPr>
          <w:rStyle w:val="style87"/>
          <w:rFonts w:ascii="Times New Roman" w:cs="Times New Roman" w:eastAsia="Arial" w:hAnsi="Times New Roman"/>
        </w:rPr>
        <w:t xml:space="preserve">             </w:t>
      </w:r>
      <w:r>
        <w:rPr>
          <w:rStyle w:val="style87"/>
          <w:rFonts w:ascii="Times New Roman" w:cs="Times New Roman" w:eastAsia="Arial" w:hAnsi="Times New Roman"/>
        </w:rPr>
        <w:t>Dec 2022 – Jul 2023</w:t>
      </w:r>
    </w:p>
    <w:p w14:paraId="3FB20F2C">
      <w:pPr>
        <w:pStyle w:val="style179"/>
        <w:numPr>
          <w:ilvl w:val="0"/>
          <w:numId w:val="13"/>
        </w:numPr>
        <w:rPr>
          <w:rFonts w:ascii="Times New Roman" w:cs="Times New Roman" w:hAnsi="Times New Roman"/>
        </w:rPr>
      </w:pPr>
      <w:r>
        <w:rPr>
          <w:rFonts w:ascii="Times New Roman" w:cs="Times New Roman" w:hAnsi="Times New Roman"/>
        </w:rPr>
        <w:t>Investigated high-priority payment fraud incidents and executed root cause analysis for fin</w:t>
      </w:r>
      <w:r>
        <w:rPr>
          <w:rFonts w:ascii="Times New Roman" w:cs="Times New Roman" w:hAnsi="Times New Roman"/>
        </w:rPr>
        <w:t>ancial transaction anomalies.</w:t>
      </w:r>
    </w:p>
    <w:p w14:paraId="E1EEFC94">
      <w:pPr>
        <w:pStyle w:val="style179"/>
        <w:numPr>
          <w:ilvl w:val="0"/>
          <w:numId w:val="13"/>
        </w:numPr>
        <w:rPr>
          <w:rFonts w:ascii="Times New Roman" w:cs="Times New Roman" w:hAnsi="Times New Roman"/>
        </w:rPr>
      </w:pPr>
      <w:r>
        <w:rPr>
          <w:rFonts w:ascii="Times New Roman" w:cs="Times New Roman" w:hAnsi="Times New Roman"/>
        </w:rPr>
        <w:t>Correlated high-fidelity GCP audit logs with endpoint detection and response (EDR) data in Chronicle to build a complete attack timeline for incident investigations</w:t>
      </w:r>
      <w:r>
        <w:rPr>
          <w:rFonts w:ascii="Times New Roman" w:cs="Times New Roman" w:hAnsi="Times New Roman"/>
        </w:rPr>
        <w:t>.</w:t>
      </w:r>
    </w:p>
    <w:p w14:paraId="14291A5B">
      <w:pPr>
        <w:pStyle w:val="style179"/>
        <w:numPr>
          <w:ilvl w:val="0"/>
          <w:numId w:val="13"/>
        </w:numPr>
        <w:rPr>
          <w:rFonts w:ascii="Times New Roman" w:cs="Times New Roman" w:hAnsi="Times New Roman"/>
        </w:rPr>
      </w:pPr>
      <w:r>
        <w:rPr>
          <w:rFonts w:ascii="Times New Roman" w:cs="Times New Roman" w:hAnsi="Times New Roman"/>
        </w:rPr>
        <w:t>Continuously monitored endpoints using OSQuery and Splunk to strengthen vulnerability management and eliminate common security vulnerabilities.</w:t>
      </w:r>
    </w:p>
    <w:p w14:paraId="A41D42FF">
      <w:pPr>
        <w:pStyle w:val="style179"/>
        <w:numPr>
          <w:ilvl w:val="0"/>
          <w:numId w:val="13"/>
        </w:numPr>
        <w:rPr>
          <w:rFonts w:ascii="Times New Roman" w:cs="Times New Roman" w:hAnsi="Times New Roman"/>
        </w:rPr>
      </w:pPr>
      <w:r>
        <w:rPr>
          <w:rFonts w:ascii="Times New Roman" w:cs="Times New Roman" w:hAnsi="Times New Roman"/>
        </w:rPr>
        <w:t>Performed troubleshooting and root cause analysis for Kubernetes cluster issues involving networking, ingress routing, application failures, node health, and container runtime problems.</w:t>
      </w:r>
    </w:p>
    <w:p w14:paraId="7770BEE2">
      <w:pPr>
        <w:pStyle w:val="style179"/>
        <w:numPr>
          <w:ilvl w:val="0"/>
          <w:numId w:val="13"/>
        </w:numPr>
        <w:rPr>
          <w:rFonts w:ascii="Times New Roman" w:cs="Times New Roman" w:hAnsi="Times New Roman"/>
        </w:rPr>
      </w:pPr>
      <w:r>
        <w:rPr>
          <w:rFonts w:ascii="Times New Roman" w:cs="Times New Roman" w:hAnsi="Times New Roman"/>
          <w:lang w:val="en-US"/>
        </w:rPr>
        <w:t>Monitored cluster health, workload performance, and infrastructure telemetry using Azure Monitor, Log Analytics, and Grafana dashboards.</w:t>
      </w:r>
    </w:p>
    <w:p w14:paraId="46697AC5">
      <w:pPr>
        <w:pStyle w:val="style179"/>
        <w:numPr>
          <w:ilvl w:val="0"/>
          <w:numId w:val="13"/>
        </w:numPr>
        <w:rPr>
          <w:rFonts w:ascii="Times New Roman" w:cs="Times New Roman" w:hAnsi="Times New Roman"/>
        </w:rPr>
      </w:pPr>
      <w:r>
        <w:rPr>
          <w:rFonts w:ascii="Times New Roman" w:cs="Times New Roman" w:hAnsi="Times New Roman"/>
          <w:lang w:val="en-US"/>
        </w:rPr>
        <w:t>Automated AKS infrastructure provisioning and configuration management using Terraform, ARM templates, and Bicep following Infrastructure-as-Code best practices.</w:t>
      </w:r>
    </w:p>
    <w:p w14:paraId="690724A0">
      <w:pPr>
        <w:pStyle w:val="style179"/>
        <w:numPr>
          <w:ilvl w:val="0"/>
          <w:numId w:val="13"/>
        </w:numPr>
        <w:rPr>
          <w:rFonts w:ascii="Times New Roman" w:cs="Times New Roman" w:hAnsi="Times New Roman"/>
        </w:rPr>
      </w:pPr>
      <w:r>
        <w:rPr>
          <w:rFonts w:ascii="Times New Roman" w:cs="Times New Roman" w:hAnsi="Times New Roman"/>
          <w:lang w:val="en-US"/>
        </w:rPr>
        <w:t>Implemented Kubernetes security controls including RBAC, Azure AD integration, pod security policies, secrets management, and least-privilege access enforcement.</w:t>
      </w:r>
    </w:p>
    <w:p w14:paraId="90846A2A">
      <w:pPr>
        <w:pStyle w:val="style179"/>
        <w:numPr>
          <w:ilvl w:val="0"/>
          <w:numId w:val="13"/>
        </w:numPr>
        <w:rPr>
          <w:rFonts w:ascii="Times New Roman" w:cs="Times New Roman" w:hAnsi="Times New Roman"/>
        </w:rPr>
      </w:pPr>
      <w:r>
        <w:rPr>
          <w:rFonts w:ascii="Times New Roman" w:cs="Times New Roman" w:hAnsi="Times New Roman"/>
          <w:lang w:val="en-US"/>
        </w:rPr>
        <w:t>Built and maintained CI/CD pipelines for Kubernetes-based applications using Azure DevOps and GitHub Actions supporting automated build, deployment, rollback, and release management workflows.</w:t>
      </w:r>
    </w:p>
    <w:p w14:paraId="B8ABA94F">
      <w:pPr>
        <w:pStyle w:val="style179"/>
        <w:numPr>
          <w:ilvl w:val="0"/>
          <w:numId w:val="13"/>
        </w:numPr>
        <w:rPr>
          <w:rFonts w:ascii="Times New Roman" w:cs="Times New Roman" w:hAnsi="Times New Roman"/>
          <w:lang w:val="en-US"/>
        </w:rPr>
      </w:pPr>
      <w:r>
        <w:rPr>
          <w:rFonts w:ascii="Times New Roman" w:cs="Times New Roman" w:hAnsi="Times New Roman"/>
          <w:lang w:val="en-US"/>
        </w:rPr>
        <w:t>Security governance using Microsoft Defender for Cloud and Azure Policy</w:t>
      </w:r>
    </w:p>
    <w:p w14:paraId="BA783F4F">
      <w:pPr>
        <w:pStyle w:val="style179"/>
        <w:numPr>
          <w:ilvl w:val="0"/>
          <w:numId w:val="13"/>
        </w:numPr>
        <w:rPr>
          <w:rFonts w:ascii="Times New Roman" w:cs="Times New Roman" w:hAnsi="Times New Roman"/>
          <w:lang w:val="en-US"/>
        </w:rPr>
      </w:pPr>
      <w:r>
        <w:rPr>
          <w:rFonts w:ascii="Times New Roman" w:cs="Times New Roman" w:hAnsi="Times New Roman"/>
          <w:lang w:val="en-US"/>
        </w:rPr>
        <w:t>Centralized monitoring and incident visibility using</w:t>
      </w:r>
    </w:p>
    <w:p w14:paraId="BBC73640">
      <w:pPr>
        <w:pStyle w:val="style179"/>
        <w:numPr>
          <w:ilvl w:val="0"/>
          <w:numId w:val="13"/>
        </w:numPr>
        <w:rPr>
          <w:rFonts w:ascii="Times New Roman" w:cs="Times New Roman" w:hAnsi="Times New Roman"/>
        </w:rPr>
      </w:pPr>
      <w:r>
        <w:rPr>
          <w:rFonts w:ascii="Times New Roman" w:cs="Times New Roman" w:hAnsi="Times New Roman"/>
          <w:lang w:val="en-US"/>
        </w:rPr>
        <w:t>Risk prioritization and remediation planning for enterprise applications</w:t>
      </w:r>
    </w:p>
    <w:p w14:paraId="ADEA6160">
      <w:pPr>
        <w:pStyle w:val="style179"/>
        <w:numPr>
          <w:ilvl w:val="0"/>
          <w:numId w:val="13"/>
        </w:numPr>
        <w:rPr>
          <w:rFonts w:ascii="Times New Roman" w:cs="Times New Roman" w:hAnsi="Times New Roman"/>
        </w:rPr>
      </w:pPr>
      <w:r>
        <w:rPr>
          <w:rFonts w:ascii="Times New Roman" w:cs="Times New Roman" w:hAnsi="Times New Roman"/>
        </w:rPr>
        <w:t>Acted as the primary investigator for SCC-generated Event Threat Detection alerts, analyzing provided context to determine true positives and initiate response</w:t>
      </w:r>
    </w:p>
    <w:p w14:paraId="A6D1EEB6">
      <w:pPr>
        <w:pStyle w:val="style179"/>
        <w:numPr>
          <w:ilvl w:val="0"/>
          <w:numId w:val="13"/>
        </w:numPr>
        <w:rPr>
          <w:rFonts w:ascii="Times New Roman" w:cs="Times New Roman" w:hAnsi="Times New Roman"/>
        </w:rPr>
      </w:pPr>
      <w:r>
        <w:rPr>
          <w:rFonts w:ascii="Times New Roman" w:cs="Times New Roman" w:hAnsi="Times New Roman"/>
        </w:rPr>
        <w:t>Performed security architecture reviews and threat modeling assessments for enterprise applications migrating to Microsoft Azure.</w:t>
      </w:r>
    </w:p>
    <w:p w14:paraId="1D590F68">
      <w:pPr>
        <w:pStyle w:val="style179"/>
        <w:numPr>
          <w:ilvl w:val="0"/>
          <w:numId w:val="13"/>
        </w:numPr>
        <w:rPr>
          <w:rFonts w:ascii="Times New Roman" w:cs="Times New Roman" w:hAnsi="Times New Roman"/>
        </w:rPr>
      </w:pPr>
      <w:r>
        <w:rPr>
          <w:rFonts w:ascii="Times New Roman" w:cs="Times New Roman" w:hAnsi="Times New Roman"/>
          <w:lang w:val="en-US"/>
        </w:rPr>
        <w:t>Designed secure Azure environments supporting AKS clusters, Azure Functions, App Services, and Virtual Machines.</w:t>
      </w:r>
    </w:p>
    <w:p w14:paraId="E7E51187">
      <w:pPr>
        <w:pStyle w:val="style179"/>
        <w:numPr>
          <w:ilvl w:val="0"/>
          <w:numId w:val="13"/>
        </w:numPr>
        <w:rPr>
          <w:rFonts w:ascii="Times New Roman" w:cs="Times New Roman" w:hAnsi="Times New Roman"/>
        </w:rPr>
      </w:pPr>
      <w:r>
        <w:rPr>
          <w:rFonts w:ascii="Times New Roman" w:cs="Times New Roman" w:hAnsi="Times New Roman"/>
          <w:lang w:val="en-US"/>
        </w:rPr>
        <w:t>Created technical documentation, operational runbooks, deployment procedures, and troubleshooting guides supporting AKS administration and platform operations.</w:t>
      </w:r>
    </w:p>
    <w:p w14:paraId="B1B5A46C">
      <w:pPr>
        <w:pStyle w:val="style179"/>
        <w:numPr>
          <w:ilvl w:val="0"/>
          <w:numId w:val="13"/>
        </w:numPr>
        <w:rPr>
          <w:rFonts w:ascii="Times New Roman" w:cs="Times New Roman" w:hAnsi="Times New Roman"/>
        </w:rPr>
      </w:pPr>
      <w:r>
        <w:rPr>
          <w:rFonts w:ascii="Times New Roman" w:cs="Times New Roman" w:hAnsi="Times New Roman"/>
          <w:lang w:val="en-US"/>
        </w:rPr>
        <w:t>Enforced enterprise governance, compliance, and security standards across Kubernetes and Azure cloud environments supporting regulated financial services workloads.</w:t>
      </w:r>
    </w:p>
    <w:p w14:paraId="B051BB75">
      <w:pPr>
        <w:pStyle w:val="style179"/>
        <w:numPr>
          <w:ilvl w:val="0"/>
          <w:numId w:val="13"/>
        </w:numPr>
        <w:rPr>
          <w:rFonts w:ascii="Times New Roman" w:cs="Times New Roman" w:hAnsi="Times New Roman"/>
        </w:rPr>
      </w:pPr>
      <w:r>
        <w:rPr>
          <w:rFonts w:ascii="Times New Roman" w:cs="Times New Roman" w:hAnsi="Times New Roman"/>
          <w:lang w:val="en-US"/>
        </w:rPr>
        <w:t>Collaborated with development and platform engineering teams to onboard enterprise applications into AKS environments and improve deployment automation practices.</w:t>
      </w:r>
    </w:p>
    <w:p w14:paraId="17E07A83">
      <w:pPr>
        <w:pStyle w:val="style179"/>
        <w:numPr>
          <w:ilvl w:val="0"/>
          <w:numId w:val="13"/>
        </w:numPr>
        <w:rPr>
          <w:rFonts w:ascii="Times New Roman" w:cs="Times New Roman" w:hAnsi="Times New Roman"/>
        </w:rPr>
      </w:pPr>
      <w:r>
        <w:rPr>
          <w:rFonts w:ascii="Times New Roman" w:cs="Times New Roman" w:hAnsi="Times New Roman"/>
          <w:lang w:val="en-US"/>
        </w:rPr>
        <w:t>Optimized Kubernetes resource allocation, autoscaling strategies, and workload tuning to improve cluster performance, availability, and cloud cost efficiency.</w:t>
      </w:r>
    </w:p>
    <w:p w14:paraId="463B4F35">
      <w:pPr>
        <w:pStyle w:val="style179"/>
        <w:numPr>
          <w:ilvl w:val="0"/>
          <w:numId w:val="13"/>
        </w:numPr>
        <w:rPr>
          <w:rFonts w:ascii="Times New Roman" w:cs="Times New Roman" w:hAnsi="Times New Roman"/>
        </w:rPr>
      </w:pPr>
      <w:r>
        <w:rPr>
          <w:rFonts w:ascii="Times New Roman" w:cs="Times New Roman" w:hAnsi="Times New Roman"/>
          <w:lang w:val="en-US"/>
        </w:rPr>
        <w:t>Managed AKS cluster upgrades, patching activities, node pool scaling, and capacity planning initiatives ensuring platform stability and operational reliability.</w:t>
      </w:r>
    </w:p>
    <w:p w14:paraId="D807429C">
      <w:pPr>
        <w:pStyle w:val="style179"/>
        <w:numPr>
          <w:ilvl w:val="0"/>
          <w:numId w:val="13"/>
        </w:numPr>
        <w:rPr>
          <w:rFonts w:ascii="Times New Roman" w:cs="Times New Roman" w:hAnsi="Times New Roman"/>
        </w:rPr>
      </w:pPr>
      <w:r>
        <w:rPr>
          <w:rFonts w:ascii="Times New Roman" w:cs="Times New Roman" w:hAnsi="Times New Roman"/>
          <w:lang w:val="en-US"/>
        </w:rPr>
        <w:t>Developed security automation workflows using Python and Terraform to improve remediation speed and compliance posture.</w:t>
      </w:r>
    </w:p>
    <w:p w14:paraId="C2E397EF">
      <w:pPr>
        <w:pStyle w:val="style179"/>
        <w:numPr>
          <w:ilvl w:val="0"/>
          <w:numId w:val="13"/>
        </w:numPr>
        <w:rPr>
          <w:rFonts w:ascii="Times New Roman" w:cs="Times New Roman" w:hAnsi="Times New Roman"/>
        </w:rPr>
      </w:pPr>
      <w:r>
        <w:rPr>
          <w:rFonts w:ascii="Times New Roman" w:cs="Times New Roman" w:hAnsi="Times New Roman"/>
        </w:rPr>
        <w:t>Architected secure Azure landing zones using Azure Blueprints and Management Groups with enforced Policy initiatives to maintain compliance with HIPAA and PCI-DSS across all subscriptions.</w:t>
      </w:r>
    </w:p>
    <w:p w14:paraId="C1868831">
      <w:pPr>
        <w:pStyle w:val="style179"/>
        <w:numPr>
          <w:ilvl w:val="0"/>
          <w:numId w:val="13"/>
        </w:numPr>
        <w:rPr>
          <w:rFonts w:ascii="Times New Roman" w:cs="Times New Roman" w:hAnsi="Times New Roman"/>
        </w:rPr>
      </w:pPr>
      <w:r>
        <w:rPr>
          <w:rFonts w:ascii="Times New Roman" w:cs="Times New Roman" w:hAnsi="Times New Roman"/>
        </w:rPr>
        <w:t>Implemented Azure Key Vault for centralized management of encryption keys, secrets, and certificates, integrating with Azure Monitor and Sentinel for audit logging and anomaly detection on cryptographic operations.</w:t>
      </w:r>
    </w:p>
    <w:p w14:paraId="3B994023">
      <w:pPr>
        <w:pStyle w:val="style179"/>
        <w:numPr>
          <w:ilvl w:val="0"/>
          <w:numId w:val="13"/>
        </w:numPr>
        <w:rPr>
          <w:rFonts w:ascii="Times New Roman" w:cs="Times New Roman" w:hAnsi="Times New Roman"/>
        </w:rPr>
      </w:pPr>
      <w:r>
        <w:rPr>
          <w:rFonts w:ascii="Times New Roman" w:cs="Times New Roman" w:hAnsi="Times New Roman"/>
        </w:rPr>
        <w:t>Deployed Microsoft Sentinel as the primary SIEM, onboarding diverse log sources (Azure Activity Logs, Windows Event Logs, Office 365) and creating custom analytics rules to detect IAM abuse, data exfiltration, and privilege escalation.</w:t>
      </w:r>
    </w:p>
    <w:p w14:paraId="40CB0352">
      <w:pPr>
        <w:pStyle w:val="style0"/>
        <w:widowControl w:val="false"/>
        <w:pBdr>
          <w:left w:val="nil"/>
          <w:right w:val="nil"/>
          <w:top w:val="nil"/>
          <w:bottom w:val="nil"/>
          <w:between w:val="nil"/>
        </w:pBdr>
        <w:spacing w:after="0" w:lineRule="auto" w:line="240"/>
        <w:ind w:left="23"/>
        <w:rPr>
          <w:rStyle w:val="style87"/>
          <w:rFonts w:ascii="Times New Roman" w:cs="Times New Roman" w:eastAsia="Arial" w:hAnsi="Times New Roman"/>
        </w:rPr>
      </w:pPr>
      <w:r>
        <w:rPr>
          <w:rStyle w:val="style87"/>
          <w:rFonts w:ascii="Times New Roman" w:cs="Times New Roman" w:eastAsia="Arial" w:hAnsi="Times New Roman"/>
        </w:rPr>
        <w:t xml:space="preserve">Valero Energy,                                                                                                                        </w:t>
      </w:r>
      <w:r>
        <w:rPr>
          <w:rStyle w:val="style87"/>
          <w:rFonts w:ascii="Times New Roman" w:cs="Times New Roman" w:eastAsia="Arial" w:hAnsi="Times New Roman"/>
        </w:rPr>
        <w:br/>
      </w:r>
      <w:r>
        <w:rPr>
          <w:rStyle w:val="style87"/>
          <w:rFonts w:ascii="Times New Roman" w:cs="Times New Roman" w:eastAsia="Arial" w:hAnsi="Times New Roman"/>
        </w:rPr>
        <w:t>C</w:t>
      </w:r>
      <w:r>
        <w:rPr>
          <w:rStyle w:val="style87"/>
          <w:rFonts w:ascii="Times New Roman" w:cs="Times New Roman" w:eastAsia="Arial" w:hAnsi="Times New Roman"/>
          <w:lang w:val="en-US"/>
        </w:rPr>
        <w:t xml:space="preserve">loud </w:t>
      </w:r>
      <w:r>
        <w:rPr>
          <w:rStyle w:val="style87"/>
          <w:rFonts w:ascii="Times New Roman" w:cs="Times New Roman" w:eastAsia="Arial" w:hAnsi="Times New Roman"/>
        </w:rPr>
        <w:t xml:space="preserve">Engineer </w:t>
      </w:r>
      <w:r>
        <w:rPr>
          <w:rStyle w:val="style87"/>
          <w:rFonts w:ascii="Times New Roman" w:cs="Times New Roman" w:eastAsia="Arial" w:hAnsi="Times New Roman"/>
        </w:rPr>
        <w:t xml:space="preserve">  </w:t>
      </w:r>
      <w:bookmarkStart w:id="0" w:name="_GoBack"/>
      <w:bookmarkEnd w:id="0"/>
      <w:r>
        <w:rPr>
          <w:rStyle w:val="style87"/>
          <w:rFonts w:ascii="Times New Roman" w:cs="Times New Roman" w:eastAsia="Arial" w:hAnsi="Times New Roman"/>
        </w:rPr>
        <w:t xml:space="preserve">                                                                                                               </w:t>
      </w:r>
      <w:r>
        <w:rPr>
          <w:rStyle w:val="style87"/>
          <w:rFonts w:ascii="Times New Roman" w:cs="Times New Roman" w:eastAsia="Arial" w:hAnsi="Times New Roman"/>
        </w:rPr>
        <w:t xml:space="preserve"> </w:t>
      </w:r>
      <w:r>
        <w:rPr>
          <w:rStyle w:val="style87"/>
          <w:rFonts w:ascii="Times New Roman" w:cs="Times New Roman" w:eastAsia="Arial" w:hAnsi="Times New Roman"/>
        </w:rPr>
        <w:t>Nov</w:t>
      </w:r>
      <w:r>
        <w:rPr>
          <w:rStyle w:val="style87"/>
          <w:rFonts w:ascii="Times New Roman" w:cs="Times New Roman" w:eastAsia="Arial" w:hAnsi="Times New Roman"/>
        </w:rPr>
        <w:t xml:space="preserve"> 20</w:t>
      </w:r>
      <w:r>
        <w:rPr>
          <w:rStyle w:val="style87"/>
          <w:rFonts w:ascii="Times New Roman" w:cs="Times New Roman" w:eastAsia="Arial" w:hAnsi="Times New Roman"/>
        </w:rPr>
        <w:t>18</w:t>
      </w:r>
      <w:r>
        <w:rPr>
          <w:rStyle w:val="style87"/>
          <w:rFonts w:ascii="Times New Roman" w:cs="Times New Roman" w:eastAsia="Arial" w:hAnsi="Times New Roman"/>
        </w:rPr>
        <w:t xml:space="preserve"> to Oct 2022</w:t>
      </w:r>
    </w:p>
    <w:p w14:paraId="354B8251">
      <w:pPr>
        <w:pStyle w:val="style179"/>
        <w:numPr>
          <w:ilvl w:val="0"/>
          <w:numId w:val="13"/>
        </w:numPr>
        <w:rPr>
          <w:rFonts w:ascii="Times New Roman" w:cs="Times New Roman" w:hAnsi="Times New Roman"/>
        </w:rPr>
      </w:pPr>
      <w:r>
        <w:rPr>
          <w:rFonts w:ascii="Times New Roman" w:cs="Times New Roman" w:hAnsi="Times New Roman"/>
        </w:rPr>
        <w:t>Conducted forensic investigations on compromised systems and web transaction logs.</w:t>
      </w:r>
    </w:p>
    <w:p w14:paraId="EAF11741">
      <w:pPr>
        <w:pStyle w:val="style179"/>
        <w:numPr>
          <w:ilvl w:val="0"/>
          <w:numId w:val="14"/>
        </w:numPr>
        <w:rPr>
          <w:rFonts w:ascii="Times New Roman" w:cs="Times New Roman" w:hAnsi="Times New Roman"/>
        </w:rPr>
      </w:pPr>
      <w:r>
        <w:rPr>
          <w:rFonts w:ascii="Times New Roman" w:cs="Times New Roman" w:hAnsi="Times New Roman"/>
        </w:rPr>
        <w:t>Integrated cyber risk assessments into change management processes, preventing unvetted deployments with potential security implications.</w:t>
      </w:r>
    </w:p>
    <w:p w14:paraId="FA1CA556">
      <w:pPr>
        <w:pStyle w:val="style179"/>
        <w:numPr>
          <w:ilvl w:val="0"/>
          <w:numId w:val="14"/>
        </w:numPr>
        <w:rPr>
          <w:rFonts w:ascii="Times New Roman" w:cs="Times New Roman" w:hAnsi="Times New Roman"/>
        </w:rPr>
      </w:pPr>
      <w:r>
        <w:rPr>
          <w:rFonts w:ascii="Times New Roman" w:cs="Times New Roman" w:hAnsi="Times New Roman"/>
        </w:rPr>
        <w:t>Conducted cloud security assessments for Azure workloads and hybrid infrastructure.</w:t>
      </w:r>
    </w:p>
    <w:p w14:paraId="A4D36F35">
      <w:pPr>
        <w:pStyle w:val="style179"/>
        <w:numPr>
          <w:ilvl w:val="0"/>
          <w:numId w:val="14"/>
        </w:numPr>
        <w:rPr>
          <w:rFonts w:ascii="Times New Roman" w:cs="Times New Roman" w:hAnsi="Times New Roman"/>
        </w:rPr>
      </w:pPr>
      <w:r>
        <w:rPr>
          <w:rFonts w:ascii="Times New Roman" w:cs="Times New Roman" w:hAnsi="Times New Roman"/>
          <w:lang w:val="en-US"/>
        </w:rPr>
        <w:t>Supported threat modeling activities and developed data flow diagrams for application risk analysis.</w:t>
      </w:r>
    </w:p>
    <w:p w14:paraId="CF72AA16">
      <w:pPr>
        <w:pStyle w:val="style179"/>
        <w:numPr>
          <w:ilvl w:val="0"/>
          <w:numId w:val="14"/>
        </w:numPr>
        <w:rPr>
          <w:rFonts w:ascii="Times New Roman" w:cs="Times New Roman" w:hAnsi="Times New Roman"/>
        </w:rPr>
      </w:pPr>
      <w:r>
        <w:rPr>
          <w:rFonts w:ascii="Times New Roman" w:cs="Times New Roman" w:hAnsi="Times New Roman"/>
          <w:lang w:val="en-US"/>
        </w:rPr>
        <w:t>Designed and maintained secure AKS networking architectures integrating Azure VNets, NSGs, ingress controllers, load balancing, and private connectivity patterns for enterprise workloads.</w:t>
      </w:r>
    </w:p>
    <w:p w14:paraId="64964339">
      <w:pPr>
        <w:pStyle w:val="style179"/>
        <w:numPr>
          <w:ilvl w:val="0"/>
          <w:numId w:val="14"/>
        </w:numPr>
        <w:rPr>
          <w:rFonts w:ascii="Times New Roman" w:cs="Times New Roman" w:hAnsi="Times New Roman"/>
        </w:rPr>
      </w:pPr>
      <w:r>
        <w:rPr>
          <w:rFonts w:ascii="Times New Roman" w:cs="Times New Roman" w:hAnsi="Times New Roman"/>
          <w:lang w:val="en-US"/>
        </w:rPr>
        <w:t>Configured Kubernetes observability and alerting pipelines using Azure Monitor, Prometheus, Grafana, and container telemetry integrations.</w:t>
      </w:r>
    </w:p>
    <w:p w14:paraId="3B66A92B">
      <w:pPr>
        <w:pStyle w:val="style179"/>
        <w:numPr>
          <w:ilvl w:val="0"/>
          <w:numId w:val="14"/>
        </w:numPr>
        <w:rPr>
          <w:rFonts w:ascii="Times New Roman" w:cs="Times New Roman" w:hAnsi="Times New Roman"/>
        </w:rPr>
      </w:pPr>
      <w:r>
        <w:rPr>
          <w:rFonts w:ascii="Times New Roman" w:cs="Times New Roman" w:hAnsi="Times New Roman"/>
          <w:lang w:val="en-US"/>
        </w:rPr>
        <w:t>Supported hybrid cloud and multi-environment AKS deployments leveraging centralized identity management, monitoring, and governance frameworks.</w:t>
      </w:r>
    </w:p>
    <w:p w14:paraId="998EC0DA">
      <w:pPr>
        <w:pStyle w:val="style179"/>
        <w:numPr>
          <w:ilvl w:val="0"/>
          <w:numId w:val="14"/>
        </w:numPr>
        <w:rPr>
          <w:rFonts w:ascii="Times New Roman" w:cs="Times New Roman" w:hAnsi="Times New Roman"/>
        </w:rPr>
      </w:pPr>
      <w:r>
        <w:rPr>
          <w:rFonts w:ascii="Times New Roman" w:cs="Times New Roman" w:hAnsi="Times New Roman"/>
          <w:lang w:val="en-US"/>
        </w:rPr>
        <w:t>Developed automation scripts using Python and Bash to streamline AKS operational tasks, cluster validation, monitoring, and deployment verification workflows.</w:t>
      </w:r>
    </w:p>
    <w:p w14:paraId="2F40ECE3">
      <w:pPr>
        <w:pStyle w:val="style179"/>
        <w:numPr>
          <w:ilvl w:val="0"/>
          <w:numId w:val="14"/>
        </w:numPr>
        <w:rPr>
          <w:rFonts w:ascii="Times New Roman" w:cs="Times New Roman" w:hAnsi="Times New Roman"/>
        </w:rPr>
      </w:pPr>
      <w:r>
        <w:rPr>
          <w:rFonts w:ascii="Times New Roman" w:cs="Times New Roman" w:hAnsi="Times New Roman"/>
          <w:lang w:val="en-US"/>
        </w:rPr>
        <w:t>Integrated container vulnerability scanning, image validation, and deployment security checks into CI/CD pipelines supporting secure Kubernetes operations.</w:t>
      </w:r>
    </w:p>
    <w:p w14:paraId="35D24564">
      <w:pPr>
        <w:pStyle w:val="style179"/>
        <w:numPr>
          <w:ilvl w:val="0"/>
          <w:numId w:val="14"/>
        </w:numPr>
        <w:rPr>
          <w:rFonts w:ascii="Times New Roman" w:cs="Times New Roman" w:hAnsi="Times New Roman"/>
        </w:rPr>
      </w:pPr>
      <w:r>
        <w:rPr>
          <w:rFonts w:ascii="Times New Roman" w:cs="Times New Roman" w:hAnsi="Times New Roman"/>
        </w:rPr>
        <w:t>Implemented Azure Policy and Microsoft Defender for Cloud to enforce consistent security configurations across hybrid workloads, generate compliance reports, and prioritize remediation of critical vulnerabilities.</w:t>
      </w:r>
    </w:p>
    <w:p w14:paraId="E3E154F6">
      <w:pPr>
        <w:pStyle w:val="style179"/>
        <w:numPr>
          <w:ilvl w:val="0"/>
          <w:numId w:val="14"/>
        </w:numPr>
        <w:rPr>
          <w:rFonts w:ascii="Times New Roman" w:cs="Times New Roman" w:hAnsi="Times New Roman"/>
        </w:rPr>
      </w:pPr>
      <w:r>
        <w:rPr>
          <w:rFonts w:ascii="Times New Roman" w:cs="Times New Roman" w:hAnsi="Times New Roman"/>
        </w:rPr>
        <w:t>Integrated AWS CloudWatch Logs with Splunk for real-time SIEM correlation, enabling faster detection of anomalous behavior in cloud-hosted applications and services.</w:t>
      </w:r>
    </w:p>
    <w:p w14:paraId="BFF1D14D">
      <w:pPr>
        <w:pStyle w:val="style179"/>
        <w:numPr>
          <w:ilvl w:val="0"/>
          <w:numId w:val="14"/>
        </w:numPr>
        <w:rPr>
          <w:rFonts w:ascii="Times New Roman" w:cs="Times New Roman" w:hAnsi="Times New Roman"/>
        </w:rPr>
      </w:pPr>
      <w:r>
        <w:rPr>
          <w:rFonts w:ascii="Times New Roman" w:cs="Times New Roman" w:hAnsi="Times New Roman"/>
        </w:rPr>
        <w:t>Designed and deployed Azure DDoS Protection and WAF (Application Gateway/Front Door) to safeguard web applications from common exploits and volumetric attacks, reducing fraud-related transaction anomalies.</w:t>
      </w:r>
    </w:p>
    <w:p w14:paraId="F273821A">
      <w:pPr>
        <w:pStyle w:val="style179"/>
        <w:numPr>
          <w:ilvl w:val="0"/>
          <w:numId w:val="14"/>
        </w:numPr>
        <w:rPr>
          <w:rFonts w:ascii="Times New Roman" w:cs="Times New Roman" w:hAnsi="Times New Roman"/>
        </w:rPr>
      </w:pPr>
      <w:r>
        <w:rPr>
          <w:rFonts w:ascii="Times New Roman" w:cs="Times New Roman" w:hAnsi="Times New Roman"/>
        </w:rPr>
        <w:t>Developed PowerShell and Python scripts to query Azure Resource Graph and Activity Logs for security misconfigurations, automating compliance checks and supporting risk assessment workflows for cloud deployments.</w:t>
      </w:r>
    </w:p>
    <w:p w14:paraId="A20A5469">
      <w:pPr>
        <w:pStyle w:val="style0"/>
        <w:ind w:left="360"/>
        <w:rPr>
          <w:rFonts w:ascii="Times New Roman" w:cs="Times New Roman" w:hAnsi="Times New Roman"/>
        </w:rPr>
      </w:pPr>
    </w:p>
    <w:p w14:paraId="43BC18E6">
      <w:pPr>
        <w:pStyle w:val="style0"/>
        <w:widowControl w:val="false"/>
        <w:pBdr>
          <w:left w:val="nil"/>
          <w:right w:val="nil"/>
          <w:top w:val="nil"/>
          <w:bottom w:val="nil"/>
          <w:between w:val="nil"/>
        </w:pBdr>
        <w:spacing w:after="0" w:lineRule="auto" w:line="240"/>
        <w:ind w:left="23"/>
        <w:rPr>
          <w:rStyle w:val="style87"/>
          <w:rFonts w:ascii="Times New Roman" w:cs="Times New Roman" w:eastAsia="Arial" w:hAnsi="Times New Roman"/>
        </w:rPr>
      </w:pPr>
      <w:r>
        <w:rPr>
          <w:rStyle w:val="style87"/>
          <w:rFonts w:ascii="Times New Roman" w:cs="Times New Roman" w:eastAsia="Arial" w:hAnsi="Times New Roman"/>
        </w:rPr>
        <w:t>Qualcomm</w:t>
      </w:r>
      <w:r>
        <w:rPr>
          <w:rStyle w:val="style87"/>
          <w:rFonts w:ascii="Times New Roman" w:cs="Times New Roman" w:eastAsia="Arial" w:hAnsi="Times New Roman"/>
        </w:rPr>
        <w:t>, India</w:t>
      </w:r>
    </w:p>
    <w:p w14:paraId="4FA74A48">
      <w:pPr>
        <w:pStyle w:val="style0"/>
        <w:widowControl w:val="false"/>
        <w:pBdr>
          <w:left w:val="nil"/>
          <w:right w:val="nil"/>
          <w:top w:val="nil"/>
          <w:bottom w:val="nil"/>
          <w:between w:val="nil"/>
        </w:pBdr>
        <w:spacing w:after="0" w:lineRule="auto" w:line="240"/>
        <w:ind w:left="23"/>
        <w:rPr>
          <w:rStyle w:val="style87"/>
          <w:rFonts w:ascii="Times New Roman" w:cs="Times New Roman" w:eastAsia="Arial" w:hAnsi="Times New Roman"/>
        </w:rPr>
      </w:pPr>
      <w:r>
        <w:rPr>
          <w:rFonts w:ascii="Times New Roman" w:cs="Times New Roman" w:eastAsia="Times New Roman" w:hAnsi="Times New Roman"/>
          <w:b/>
          <w:bCs/>
          <w:szCs w:val="24"/>
          <w:lang w:eastAsia="en-IN"/>
        </w:rPr>
        <w:t xml:space="preserve">IT Security Analyst </w:t>
      </w:r>
      <w:r>
        <w:rPr>
          <w:rStyle w:val="style87"/>
          <w:rFonts w:ascii="Times New Roman" w:cs="Times New Roman" w:eastAsia="Arial" w:hAnsi="Times New Roman"/>
        </w:rPr>
        <w:t xml:space="preserve">| </w:t>
      </w:r>
      <w:r>
        <w:rPr>
          <w:rStyle w:val="style87"/>
          <w:rFonts w:ascii="Times New Roman" w:cs="Times New Roman" w:eastAsia="Arial" w:hAnsi="Times New Roman"/>
        </w:rPr>
        <w:t xml:space="preserve">Sep 2014 – </w:t>
      </w:r>
      <w:r>
        <w:rPr>
          <w:rStyle w:val="style87"/>
          <w:rFonts w:ascii="Times New Roman" w:cs="Times New Roman" w:eastAsia="Arial" w:hAnsi="Times New Roman"/>
        </w:rPr>
        <w:t>Aug</w:t>
      </w:r>
      <w:r>
        <w:rPr>
          <w:rStyle w:val="style87"/>
          <w:rFonts w:ascii="Times New Roman" w:cs="Times New Roman" w:eastAsia="Arial" w:hAnsi="Times New Roman"/>
        </w:rPr>
        <w:t xml:space="preserve"> 201</w:t>
      </w:r>
      <w:r>
        <w:rPr>
          <w:rStyle w:val="style87"/>
          <w:rFonts w:ascii="Times New Roman" w:cs="Times New Roman" w:eastAsia="Arial" w:hAnsi="Times New Roman"/>
        </w:rPr>
        <w:t>7</w:t>
      </w:r>
    </w:p>
    <w:p w14:paraId="5313C3E7">
      <w:pPr>
        <w:pStyle w:val="style0"/>
        <w:rPr>
          <w:rFonts w:ascii="Times New Roman" w:cs="Times New Roman" w:hAnsi="Times New Roman"/>
        </w:rPr>
      </w:pPr>
      <w:r>
        <w:rPr>
          <w:rFonts w:ascii="Times New Roman" w:cs="Times New Roman" w:hAnsi="Times New Roman"/>
        </w:rPr>
        <w:t>• Delivered inciden</w:t>
      </w:r>
      <w:r>
        <w:rPr>
          <w:rFonts w:ascii="Times New Roman" w:cs="Times New Roman" w:hAnsi="Times New Roman"/>
        </w:rPr>
        <w:t xml:space="preserve">t response and </w:t>
      </w:r>
      <w:r>
        <w:rPr>
          <w:rFonts w:ascii="Times New Roman" w:cs="Times New Roman" w:hAnsi="Times New Roman"/>
        </w:rPr>
        <w:t xml:space="preserve"> analysis services for enterprise clients.</w:t>
      </w:r>
      <w:r>
        <w:rPr>
          <w:rFonts w:ascii="Times New Roman" w:cs="Times New Roman" w:hAnsi="Times New Roman"/>
        </w:rPr>
        <w:br/>
      </w:r>
      <w:r>
        <w:rPr>
          <w:rFonts w:ascii="Times New Roman" w:cs="Times New Roman" w:hAnsi="Times New Roman"/>
        </w:rPr>
        <w:t xml:space="preserve">• Performed log analysis, SIEM triage, and root cause investigations for suspected fraud </w:t>
      </w:r>
      <w:r>
        <w:rPr>
          <w:rFonts w:ascii="Times New Roman" w:cs="Times New Roman" w:hAnsi="Times New Roman"/>
        </w:rPr>
        <w:t>incidents.</w:t>
      </w:r>
      <w:r>
        <w:rPr>
          <w:rFonts w:ascii="Times New Roman" w:cs="Times New Roman" w:hAnsi="Times New Roman"/>
        </w:rPr>
        <w:br/>
      </w:r>
      <w:r>
        <w:rPr>
          <w:rFonts w:ascii="Times New Roman" w:cs="Times New Roman" w:hAnsi="Times New Roman"/>
        </w:rPr>
        <w:t xml:space="preserve">• Developed </w:t>
      </w:r>
      <w:r>
        <w:rPr>
          <w:rFonts w:ascii="Times New Roman" w:cs="Times New Roman" w:hAnsi="Times New Roman"/>
        </w:rPr>
        <w:t>playbooks and YARA rules for detecting malicious payment behaviors.</w:t>
      </w:r>
    </w:p>
    <w:p w14:paraId="34411F11">
      <w:pPr>
        <w:pStyle w:val="style0"/>
        <w:widowControl w:val="false"/>
        <w:pBdr>
          <w:left w:val="nil"/>
          <w:right w:val="nil"/>
          <w:top w:val="nil"/>
          <w:bottom w:val="nil"/>
          <w:between w:val="nil"/>
        </w:pBdr>
        <w:spacing w:after="0" w:lineRule="auto" w:line="240"/>
        <w:ind w:left="23"/>
        <w:rPr>
          <w:rStyle w:val="style87"/>
          <w:rFonts w:ascii="Times New Roman" w:cs="Times New Roman" w:eastAsia="Arial" w:hAnsi="Times New Roman"/>
        </w:rPr>
      </w:pPr>
      <w:r>
        <w:rPr>
          <w:rStyle w:val="style87"/>
          <w:rFonts w:ascii="Times New Roman" w:cs="Times New Roman" w:eastAsia="Arial" w:hAnsi="Times New Roman"/>
        </w:rPr>
        <w:t>Education</w:t>
      </w:r>
    </w:p>
    <w:p w14:paraId="0238BDB8">
      <w:pPr>
        <w:pStyle w:val="style0"/>
        <w:widowControl w:val="false"/>
        <w:pBdr>
          <w:left w:val="nil"/>
          <w:right w:val="nil"/>
          <w:top w:val="nil"/>
          <w:bottom w:val="nil"/>
          <w:between w:val="nil"/>
        </w:pBdr>
        <w:spacing w:after="0" w:lineRule="auto" w:line="240"/>
        <w:ind w:left="23"/>
        <w:rPr>
          <w:rStyle w:val="style87"/>
          <w:rFonts w:ascii="Times New Roman" w:cs="Times New Roman" w:eastAsia="Arial" w:hAnsi="Times New Roman"/>
        </w:rPr>
      </w:pPr>
      <w:r>
        <w:rPr>
          <w:rFonts w:ascii="Times New Roman" w:cs="Times New Roman" w:hAnsi="Times New Roman"/>
        </w:rPr>
        <w:t>B.</w:t>
      </w:r>
      <w:r>
        <w:rPr>
          <w:rFonts w:ascii="Times New Roman" w:cs="Times New Roman" w:hAnsi="Times New Roman"/>
        </w:rPr>
        <w:t xml:space="preserve"> </w:t>
      </w:r>
      <w:r>
        <w:rPr>
          <w:rFonts w:ascii="Times New Roman" w:cs="Times New Roman" w:hAnsi="Times New Roman"/>
        </w:rPr>
        <w:t xml:space="preserve">Tech, Computer Science — JNTUH, India, Jun 2010 – May 2013 </w:t>
      </w:r>
      <w:r>
        <w:rPr>
          <w:rFonts w:ascii="Times New Roman" w:cs="Times New Roman" w:hAnsi="Times New Roman"/>
        </w:rPr>
        <w:br/>
      </w:r>
      <w:r>
        <w:rPr>
          <w:rFonts w:ascii="Times New Roman" w:cs="Times New Roman" w:hAnsi="Times New Roman"/>
        </w:rPr>
        <w:br/>
      </w:r>
      <w:r>
        <w:rPr>
          <w:rStyle w:val="style87"/>
          <w:rFonts w:ascii="Times New Roman" w:cs="Times New Roman" w:eastAsia="Arial" w:hAnsi="Times New Roman"/>
        </w:rPr>
        <w:t>Certifications</w:t>
      </w:r>
    </w:p>
    <w:p w14:paraId="8B489B4A">
      <w:pPr>
        <w:pStyle w:val="style179"/>
        <w:spacing w:after="0" w:lineRule="auto" w:line="240"/>
        <w:ind w:left="360" w:hanging="360"/>
        <w:contextualSpacing w:val="false"/>
        <w:rPr>
          <w:rFonts w:ascii="Times New Roman" w:cs="Times New Roman" w:eastAsia="Arial" w:hAnsi="Times New Roman"/>
          <w:bCs/>
        </w:rPr>
      </w:pPr>
      <w:r>
        <w:rPr>
          <w:rFonts w:ascii="Times New Roman" w:cs="Times New Roman" w:hAnsi="Times New Roman"/>
        </w:rPr>
        <w:t xml:space="preserve">• </w:t>
      </w:r>
      <w:r>
        <w:rPr>
          <w:rFonts w:ascii="Times New Roman" w:cs="Times New Roman" w:eastAsia="Arial" w:hAnsi="Times New Roman"/>
          <w:bCs/>
        </w:rPr>
        <w:t>CISSP – Certified Information Systems Security Professional</w:t>
      </w:r>
    </w:p>
    <w:p w14:paraId="9EF5459F">
      <w:pPr>
        <w:pStyle w:val="style179"/>
        <w:spacing w:after="0" w:lineRule="auto" w:line="240"/>
        <w:ind w:left="360" w:hanging="360"/>
        <w:contextualSpacing w:val="false"/>
        <w:rPr>
          <w:rFonts w:ascii="Times New Roman" w:cs="Times New Roman" w:eastAsia="Arial" w:hAnsi="Times New Roman"/>
          <w:bCs/>
        </w:rPr>
      </w:pPr>
      <w:r>
        <w:rPr>
          <w:rFonts w:ascii="Times New Roman" w:cs="Times New Roman" w:eastAsia="Arial" w:hAnsi="Times New Roman"/>
          <w:bCs/>
        </w:rPr>
        <w:t>• CCSK – Certificate of Cloud Security Knowledge</w:t>
      </w:r>
    </w:p>
    <w:p w14:paraId="213C70BD">
      <w:pPr>
        <w:pStyle w:val="style179"/>
        <w:spacing w:after="0" w:lineRule="auto" w:line="240"/>
        <w:ind w:left="360" w:hanging="360"/>
        <w:contextualSpacing w:val="false"/>
        <w:rPr>
          <w:rFonts w:ascii="Times New Roman" w:cs="Times New Roman" w:eastAsia="Arial" w:hAnsi="Times New Roman"/>
          <w:bCs/>
        </w:rPr>
      </w:pPr>
      <w:r>
        <w:rPr>
          <w:rFonts w:ascii="Times New Roman" w:cs="Times New Roman" w:eastAsia="Arial" w:hAnsi="Times New Roman"/>
          <w:bCs/>
        </w:rPr>
        <w:t>• CompTIA Security+ (In Progress)</w:t>
      </w:r>
    </w:p>
    <w:p w14:paraId="78181250">
      <w:pPr>
        <w:pStyle w:val="style179"/>
        <w:spacing w:after="0" w:lineRule="auto" w:line="240"/>
        <w:ind w:left="360" w:hanging="360"/>
        <w:contextualSpacing w:val="false"/>
        <w:rPr>
          <w:rFonts w:ascii="Times New Roman" w:cs="Times New Roman" w:eastAsia="Arial" w:hAnsi="Times New Roman"/>
          <w:bCs/>
        </w:rPr>
      </w:pPr>
      <w:r>
        <w:rPr>
          <w:rFonts w:ascii="Times New Roman" w:cs="Times New Roman" w:eastAsia="Arial" w:hAnsi="Times New Roman"/>
          <w:bCs/>
        </w:rPr>
        <w:t>• CFE – Certified Fraud Examiner (Preferred – pursuing)</w:t>
      </w:r>
    </w:p>
    <w:p w14:paraId="AFF511B5">
      <w:pPr>
        <w:pStyle w:val="style179"/>
        <w:spacing w:after="0" w:lineRule="auto" w:line="240"/>
        <w:ind w:left="360" w:hanging="360"/>
        <w:contextualSpacing w:val="false"/>
        <w:rPr>
          <w:rFonts w:ascii="Times New Roman" w:cs="Times New Roman" w:eastAsia="Arial" w:hAnsi="Times New Roman"/>
          <w:bCs/>
        </w:rPr>
      </w:pPr>
      <w:r>
        <w:rPr>
          <w:rFonts w:ascii="Times New Roman" w:cs="Times New Roman" w:eastAsia="Arial" w:hAnsi="Times New Roman"/>
          <w:bCs/>
        </w:rPr>
        <w:t>• CAMS – Certified Anti-Money Laundering Specialist (Preferred – pursuing)</w:t>
      </w:r>
    </w:p>
    <w:sectPr>
      <w:pgSz w:w="12240" w:h="15840" w:orient="portrait"/>
      <w:pgMar w:top="270" w:right="720" w:bottom="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alibri">
    <w:altName w:val="Calibri"/>
    <w:panose1 w:val="020f0502020000030204"/>
    <w:charset w:val="00"/>
    <w:family w:val="swiss"/>
    <w:pitch w:val="variable"/>
    <w:sig w:usb0="E4002EFF" w:usb1="C000247B" w:usb2="00000009" w:usb3="00000000" w:csb0="000001FF" w:csb1="00000000"/>
  </w:font>
  <w:font w:name="Arial">
    <w:altName w:val="Arial"/>
    <w:panose1 w:val="020b0604020000020204"/>
    <w:charset w:val="00"/>
    <w:family w:val="swiss"/>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mbria">
    <w:altName w:val="Cambria"/>
    <w:panose1 w:val="02040503050000030204"/>
    <w:charset w:val="00"/>
    <w:family w:val="roman"/>
    <w:pitch w:val="variable"/>
    <w:sig w:usb0="E00006FF" w:usb1="420024FF" w:usb2="02000000" w:usb3="00000000" w:csb0="0000019F" w:csb1="00000000"/>
  </w:font>
  <w:font w:name="MS Mincho">
    <w:altName w:val="ＭＳ 明朝"/>
    <w:panose1 w:val="02020609040000080304"/>
    <w:charset w:val="80"/>
    <w:family w:val="modern"/>
    <w:pitch w:val="fixed"/>
    <w:sig w:usb0="E00002FF" w:usb1="6AC7FDFB" w:usb2="08000012" w:usb3="00000000" w:csb0="0002009F" w:csb1="00000000"/>
  </w:font>
  <w:font w:name="MS Gothic">
    <w:altName w:val="ＭＳ ゴシック"/>
    <w:panose1 w:val="020b0609070000080204"/>
    <w:charset w:val="80"/>
    <w:family w:val="modern"/>
    <w:pitch w:val="fixed"/>
    <w:sig w:usb0="E00002FF" w:usb1="6AC7FDFB" w:usb2="08000012" w:usb3="00000000" w:csb0="0002009F" w:csb1="00000000"/>
  </w:font>
  <w:font w:name="Courier">
    <w:altName w:val="Courier"/>
    <w:panose1 w:val="02070409020000020404"/>
    <w:charset w:val="00"/>
    <w:family w:val="auto"/>
    <w:pitch w:val="variable"/>
    <w:sig w:usb0="00000003" w:usb1="00000000" w:usb2="00000000" w:usb3="00000000" w:csb0="00000001" w:csb1="00000000"/>
  </w:font>
  <w:font w:name="ＭＳ 明朝">
    <w:altName w:val="ＭＳ 明朝"/>
    <w:panose1 w:val="00000000000000000000"/>
    <w:charset w:val="00"/>
    <w:family w:val="auto"/>
    <w:pitch w:val="default"/>
    <w:sig w:usb0="E0002AFF" w:usb1="C0007841" w:usb2="00000009" w:usb3="00000000" w:csb0="000001FF" w:csb1="00000000"/>
  </w:font>
  <w:font w:name="ＭＳ ゴシック">
    <w:altName w:val="ＭＳ ゴシック"/>
    <w:panose1 w:val="00000000000000000000"/>
    <w:charset w:val="00"/>
    <w:family w:val="auto"/>
    <w:pitch w:val="default"/>
    <w:sig w:usb0="E0002AF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abstractNum w:abstractNumId="9">
    <w:nsid w:val="00000009"/>
    <w:multiLevelType w:val="hybridMultilevel"/>
    <w:tmpl w:val="16703820"/>
    <w:lvl w:ilvl="0" w:tplc="98EE67E4">
      <w:start w:val="1"/>
      <w:numFmt w:val="bullet"/>
      <w:lvlText w:val="•"/>
      <w:lvlJc w:val="left"/>
      <w:pPr>
        <w:ind w:left="720" w:hanging="360"/>
      </w:pPr>
      <w:rPr>
        <w:rFonts w:ascii="Calibri" w:cs="Calibri" w:eastAsia="Arial" w:hAnsi="Calibri" w:hint="default"/>
        <w:b w:val="false"/>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000000A"/>
    <w:multiLevelType w:val="hybridMultilevel"/>
    <w:tmpl w:val="3DE612DA"/>
    <w:lvl w:ilvl="0" w:tplc="98EE67E4">
      <w:start w:val="1"/>
      <w:numFmt w:val="bullet"/>
      <w:lvlText w:val="•"/>
      <w:lvlJc w:val="left"/>
      <w:pPr>
        <w:ind w:left="720" w:hanging="360"/>
      </w:pPr>
      <w:rPr>
        <w:rFonts w:ascii="Calibri" w:cs="Calibri" w:eastAsia="Arial" w:hAnsi="Calibri" w:hint="default"/>
        <w:b w:val="false"/>
        <w:color w:val="auto"/>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6C1CC4BE"/>
    <w:lvl w:ilvl="0" w:tplc="98EE67E4">
      <w:start w:val="1"/>
      <w:numFmt w:val="bullet"/>
      <w:lvlText w:val="•"/>
      <w:lvlJc w:val="left"/>
      <w:pPr>
        <w:ind w:left="720" w:hanging="360"/>
      </w:pPr>
      <w:rPr>
        <w:rFonts w:ascii="Calibri" w:cs="Calibri" w:eastAsia="Arial" w:hAnsi="Calibri" w:hint="default"/>
        <w:b w:val="false"/>
        <w:color w:val="auto"/>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AA3EB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000000D"/>
    <w:multiLevelType w:val="hybridMultilevel"/>
    <w:tmpl w:val="789EE3CE"/>
    <w:lvl w:ilvl="0" w:tplc="98EE67E4">
      <w:start w:val="1"/>
      <w:numFmt w:val="bullet"/>
      <w:lvlText w:val="•"/>
      <w:lvlJc w:val="left"/>
      <w:pPr>
        <w:ind w:left="720" w:hanging="360"/>
      </w:pPr>
      <w:rPr>
        <w:rFonts w:ascii="Calibri" w:cs="Calibri" w:eastAsia="Arial" w:hAnsi="Calibri" w:hint="default"/>
        <w:b w:val="false"/>
        <w:color w:val="auto"/>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11"/>
  </w:num>
  <w:num w:numId="8">
    <w:abstractNumId w:val="4"/>
  </w:num>
  <w:num w:numId="9">
    <w:abstractNumId w:val="1"/>
  </w:num>
  <w:num w:numId="10">
    <w:abstractNumId w:val="0"/>
  </w:num>
  <w:num w:numId="11">
    <w:abstractNumId w:val="12"/>
  </w:num>
  <w:num w:numId="12">
    <w:abstractNumId w:val="9"/>
  </w:num>
  <w:num w:numId="13">
    <w:abstractNumId w:val="10"/>
  </w:num>
  <w:num w:numId="14">
    <w:abstractNumId w:val="1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03b6fb55-3ab4-4ae0-8f8c-d891115c5919"/>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4f22bdbc-138f-43db-aaa0-141732aa13c4"/>
    <w:basedOn w:val="style65"/>
    <w:next w:val="style4098"/>
    <w:link w:val="style32"/>
    <w:uiPriority w:val="99"/>
  </w:style>
  <w:style w:type="paragraph" w:styleId="style157">
    <w:name w:val="No Spacing"/>
    <w:next w:val="style157"/>
    <w:qFormat/>
    <w:uiPriority w:val="1"/>
    <w:pPr>
      <w:spacing w:after="0" w:lineRule="auto" w:line="240"/>
    </w:pPr>
    <w:rPr/>
  </w:style>
  <w:style w:type="character" w:customStyle="1" w:styleId="style4099">
    <w:name w:val="Heading 1 Char_15da1d9a-b776-4b66-9aeb-78a1af16526b"/>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fcacd771-0cfb-4e5f-a0dd-d504814bd3d6"/>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7768554b-1716-4653-999b-803cbffd11eb"/>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bdd70993-2966-4699-b2c9-e8a27e4bf1ab"/>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link w:val="style4116"/>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2f2da28e-0057-4a41-a232-08a811eb5018"/>
    <w:basedOn w:val="style65"/>
    <w:next w:val="style4108"/>
    <w:link w:val="style180"/>
    <w:uiPriority w:val="29"/>
    <w:rPr>
      <w:i/>
      <w:iCs/>
      <w:color w:val="000000"/>
    </w:rPr>
  </w:style>
  <w:style w:type="character" w:customStyle="1" w:styleId="style4109">
    <w:name w:val="Heading 4 Char_cad0c91f-05c8-4ffa-a355-ffc389cae81d"/>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16df3dc2-2034-4111-9a1a-adab5342c364"/>
    <w:basedOn w:val="style65"/>
    <w:next w:val="style4110"/>
    <w:link w:val="style5"/>
    <w:uiPriority w:val="9"/>
    <w:rPr>
      <w:rFonts w:ascii="Calibri" w:cs="宋体" w:eastAsia="ＭＳ ゴシック" w:hAnsi="Calibri"/>
      <w:color w:val="243f60"/>
    </w:rPr>
  </w:style>
  <w:style w:type="character" w:customStyle="1" w:styleId="style4111">
    <w:name w:val="Heading 6 Char_37b4e160-eae7-4b95-bb01-ccb005a9685a"/>
    <w:basedOn w:val="style65"/>
    <w:next w:val="style4111"/>
    <w:link w:val="style6"/>
    <w:uiPriority w:val="9"/>
    <w:rPr>
      <w:rFonts w:ascii="Calibri" w:cs="宋体" w:eastAsia="ＭＳ ゴシック" w:hAnsi="Calibri"/>
      <w:i/>
      <w:iCs/>
      <w:color w:val="243f60"/>
    </w:rPr>
  </w:style>
  <w:style w:type="character" w:customStyle="1" w:styleId="style4112">
    <w:name w:val="Heading 7 Char_311c201f-42a7-4224-a1c5-e5ac7aa82267"/>
    <w:basedOn w:val="style65"/>
    <w:next w:val="style4112"/>
    <w:link w:val="style7"/>
    <w:uiPriority w:val="9"/>
    <w:rPr>
      <w:rFonts w:ascii="Calibri" w:cs="宋体" w:eastAsia="ＭＳ ゴシック" w:hAnsi="Calibri"/>
      <w:i/>
      <w:iCs/>
      <w:color w:val="404040"/>
    </w:rPr>
  </w:style>
  <w:style w:type="character" w:customStyle="1" w:styleId="style4113">
    <w:name w:val="Heading 8 Char_1742f566-5603-4bd7-a870-f499c8b420dc"/>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972b2225-519f-4d68-bf6b-b718bceb72f7"/>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f35636b5-a2c6-4ea7-a90c-288f3ea5b556"/>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Borders>
        <w:top w:val="single" w:sz="8" w:space="0" w:color="4f81bd"/>
        <w:bottom w:val="single" w:sz="8" w:space="0" w:color="4f81bd"/>
      </w:tblBorders>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Borders>
        <w:top w:val="single" w:sz="8" w:space="0" w:color="c0504d"/>
        <w:bottom w:val="single" w:sz="8" w:space="0" w:color="c0504d"/>
      </w:tblBorders>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Borders>
        <w:top w:val="single" w:sz="8" w:space="0" w:color="9bbb59"/>
        <w:bottom w:val="single" w:sz="8" w:space="0" w:color="9bbb59"/>
      </w:tblBorders>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Borders>
        <w:top w:val="single" w:sz="8" w:space="0" w:color="8064a2"/>
        <w:bottom w:val="single" w:sz="8" w:space="0" w:color="8064a2"/>
      </w:tblBorders>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Borders>
        <w:top w:val="single" w:sz="8" w:space="0" w:color="4bacc6"/>
        <w:bottom w:val="single" w:sz="8" w:space="0" w:color="4bacc6"/>
      </w:tblBorders>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Borders>
        <w:top w:val="single" w:sz="8" w:space="0" w:color="f79646"/>
        <w:bottom w:val="single" w:sz="8" w:space="0" w:color="f79646"/>
      </w:tblBorders>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shd w:val="clear" w:color="auto" w:fill="e6e6e6"/>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shd w:val="clear" w:color="auto" w:fill="f2eff6"/>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character" w:styleId="style85">
    <w:name w:val="Hyperlink"/>
    <w:basedOn w:val="style65"/>
    <w:next w:val="style85"/>
    <w:uiPriority w:val="99"/>
    <w:rPr>
      <w:color w:val="0000ff"/>
      <w:u w:val="single"/>
    </w:rPr>
  </w:style>
  <w:style w:type="character" w:customStyle="1" w:styleId="style4116">
    <w:name w:val="List Paragraph Char"/>
    <w:next w:val="style4116"/>
    <w:link w:val="style179"/>
    <w:uiPriority w:val="34"/>
  </w:style>
  <w:style w:type="character" w:customStyle="1" w:styleId="style4117">
    <w:name w:val="Unresolved Mention"/>
    <w:basedOn w:val="style65"/>
    <w:next w:val="style4117"/>
    <w:uiPriority w:val="99"/>
    <w:rPr>
      <w:color w:val="605e5c"/>
      <w:shd w:val="clear" w:color="auto" w:fill="e1dfd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F800AD-E65E-42AF-99DD-C45AD490F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Words>1827</Words>
  <Pages>4</Pages>
  <Characters>13097</Characters>
  <Application>WPS Office</Application>
  <DocSecurity>0</DocSecurity>
  <Paragraphs>116</Paragraphs>
  <ScaleCrop>false</ScaleCrop>
  <LinksUpToDate>false</LinksUpToDate>
  <CharactersWithSpaces>15293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2026-03-31T17:55:00Z</dcterms:created>
  <dc:creator>python-docx</dc:creator>
  <dc:description>generated by python-docx</dc:description>
  <lastModifiedBy>SM-F956U</lastModifiedBy>
  <dcterms:modified xsi:type="dcterms:W3CDTF">2026-05-26T18:33:40Z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affc17cf85774582b9d0a21f73cca9d6_23</vt:lpwstr>
  </property>
</Properties>
</file>