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8CE72CC">
      <w:pPr>
        <w:pStyle w:val="style0"/>
        <w:tabs>
          <w:tab w:val="left" w:leader="none" w:pos="2775"/>
        </w:tabs>
        <w:spacing w:lineRule="auto" w:line="276"/>
        <w:rPr>
          <w:rFonts w:ascii="Calibri" w:hAnsi="Calibri"/>
          <w:b/>
          <w:bCs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2967890</wp:posOffset>
                </wp:positionH>
                <wp:positionV relativeFrom="paragraph">
                  <wp:posOffset>-156210</wp:posOffset>
                </wp:positionV>
                <wp:extent cx="4025066" cy="1135480"/>
                <wp:effectExtent l="0" t="0" r="13970" b="7620"/>
                <wp:wrapNone/>
                <wp:docPr id="1026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025066" cy="1135480"/>
                        </a:xfrm>
                        <a:prstGeom prst="rect"/>
                        <a:solidFill>
                          <a:srgbClr val="ffffff"/>
                        </a:solidFill>
                        <a:ln cmpd="sng" cap="flat" w="63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 w14:paraId="9E23E60A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JAY ESHWAR</w:t>
                            </w:r>
                          </w:p>
                          <w:p w14:paraId="712BFB44">
                            <w:pPr>
                              <w:pStyle w:val="style0"/>
                              <w:tabs>
                                <w:tab w:val="left" w:leader="none" w:pos="2775"/>
                              </w:tabs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Senior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Cloud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DevOps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CICD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Engineer</w:t>
                            </w:r>
                          </w:p>
                          <w:p w14:paraId="D6CC2113"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Ph: (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646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) 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3671</w:t>
                            </w:r>
                          </w:p>
                          <w:p w14:paraId="278B4342">
                            <w:pPr>
                              <w:pStyle w:val="style0"/>
                              <w:spacing w:lineRule="auto" w:line="276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mail: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instrText xml:space="preserve"> HYPERLINK "mailto:manojadev4@gmail.com"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t xml:space="preserve"> 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>j</w:t>
                            </w:r>
                            <w:r>
                              <w:t>ay</w:t>
                            </w:r>
                            <w:r>
                              <w:rPr>
                                <w:lang w:val="en-US"/>
                              </w:rPr>
                              <w:t>eshwar24</w:t>
                            </w:r>
                            <w:r>
                              <w:t>@gmail.com</w:t>
                            </w:r>
                          </w:p>
                          <w:p w14:paraId="842B3F93"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233.69pt;margin-top:-12.3pt;width:316.93pt;height:89.41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weight="0.5pt"/>
                <v:fill/>
                <v:textbox inset="7.2pt,3.6pt,7.2pt,3.6pt">
                  <w:txbxContent>
                    <w:p w14:paraId="9E23E60A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JAY ESHWAR</w:t>
                      </w:r>
                    </w:p>
                    <w:p w14:paraId="712BFB44">
                      <w:pPr>
                        <w:pStyle w:val="style0"/>
                        <w:tabs>
                          <w:tab w:val="left" w:leader="none" w:pos="2775"/>
                        </w:tabs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Senior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Cloud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DevOps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CICD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 Engineer</w:t>
                      </w:r>
                    </w:p>
                    <w:p w14:paraId="D6CC2113">
                      <w:pPr>
                        <w:pStyle w:val="style0"/>
                        <w:spacing w:lineRule="auto" w:line="276"/>
                        <w:jc w:val="center"/>
                        <w:rPr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Ph: (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646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) 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0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3671</w:t>
                      </w:r>
                    </w:p>
                    <w:p w14:paraId="278B4342">
                      <w:pPr>
                        <w:pStyle w:val="style0"/>
                        <w:spacing w:lineRule="auto" w:line="276"/>
                        <w:jc w:val="center"/>
                        <w:rPr/>
                      </w:pP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>E</w:t>
                      </w:r>
                      <w:r>
                        <w:rPr>
                          <w:b/>
                          <w:bCs/>
                          <w:sz w:val="21"/>
                          <w:szCs w:val="21"/>
                        </w:rPr>
                        <w:t xml:space="preserve">mail: </w:t>
                      </w:r>
                      <w:r>
                        <w:rPr/>
                        <w:fldChar w:fldCharType="begin"/>
                      </w:r>
                      <w:r>
                        <w:instrText xml:space="preserve"> HYPERLINK "mailto:manojadev4@gmail.com" </w:instrText>
                      </w:r>
                      <w:r>
                        <w:rPr/>
                        <w:fldChar w:fldCharType="separate"/>
                      </w:r>
                      <w:r>
                        <w:t xml:space="preserve"> </w:t>
                      </w:r>
                      <w:r>
                        <w:rPr/>
                        <w:fldChar w:fldCharType="end"/>
                      </w:r>
                      <w:r>
                        <w:rPr>
                          <w:lang w:val="en-US"/>
                        </w:rPr>
                        <w:t>j</w:t>
                      </w:r>
                      <w:r>
                        <w:t>ay</w:t>
                      </w:r>
                      <w:r>
                        <w:rPr>
                          <w:lang w:val="en-US"/>
                        </w:rPr>
                        <w:t>eshwar24</w:t>
                      </w:r>
                      <w:r>
                        <w:t>@gmail.com</w:t>
                      </w:r>
                    </w:p>
                    <w:p w14:paraId="842B3F93"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 w14:paraId="7457AEE6">
      <w:pPr>
        <w:pStyle w:val="style0"/>
        <w:spacing w:lineRule="auto" w:line="276"/>
        <w:rPr>
          <w:rFonts w:ascii="Calibri" w:hAnsi="Calibri"/>
          <w:b/>
          <w:bCs/>
          <w:color w:val="0000ff"/>
          <w:sz w:val="21"/>
          <w:szCs w:val="21"/>
          <w:u w:val="single"/>
        </w:rPr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INCLUDEPICTURE "https://images.credly.com/images/00634f82-b07f-4bbd-a6bb-53de397fc3a6/twitter_thumb_201604_image.png" \* MERGEFORMATINET </w:instrText>
      </w:r>
      <w:r>
        <w:rPr>
          <w:rFonts w:ascii="Calibri" w:hAnsi="Calibri"/>
        </w:rPr>
        <w:fldChar w:fldCharType="separate"/>
      </w:r>
      <w:r>
        <w:rPr>
          <w:rFonts w:ascii="Calibri" w:hAnsi="Calibri"/>
          <w:noProof/>
        </w:rPr>
        <w:drawing>
          <wp:inline distL="0" distT="0" distB="0" distR="0">
            <wp:extent cx="770021" cy="673735"/>
            <wp:effectExtent l="0" t="0" r="0" b="0"/>
            <wp:docPr id="1027" name="Picture 7" descr="AWS Certified Cloud Practitioner - Credly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70021" cy="6737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fldChar w:fldCharType="end"/>
      </w:r>
      <w:r>
        <w:rPr>
          <w:rFonts w:ascii="Calibri" w:hAnsi="Calibri"/>
        </w:rPr>
        <w:t xml:space="preserve"> </w:t>
      </w:r>
      <w:r>
        <w:rPr>
          <w:rFonts w:ascii="Calibri" w:cs="Calibri Light" w:hAnsi="Calibri"/>
          <w:b/>
          <w:i/>
          <w:noProof/>
          <w:sz w:val="20"/>
          <w:szCs w:val="20"/>
        </w:rPr>
        <w:drawing>
          <wp:inline distL="0" distT="0" distB="0" distR="0">
            <wp:extent cx="724619" cy="731520"/>
            <wp:effectExtent l="0" t="0" r="0" b="0"/>
            <wp:docPr id="1028" name="Picture 11" descr="C:\Users\user\Desktop\New folder (6)\kubernetes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24619" cy="7315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cs="Calibri Light" w:hAnsi="Calibri"/>
          <w:b/>
          <w:noProof/>
          <w:sz w:val="20"/>
          <w:szCs w:val="20"/>
        </w:rPr>
        <w:drawing>
          <wp:inline distL="0" distT="0" distB="0" distR="0">
            <wp:extent cx="678180" cy="691609"/>
            <wp:effectExtent l="0" t="0" r="7620" b="0"/>
            <wp:docPr id="1029" name="Picture 9" descr="C:\Users\user\Desktop\Azure Administrator Associate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78180" cy="69160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748F">
      <w:pPr>
        <w:pStyle w:val="style0"/>
        <w:rPr>
          <w:rFonts w:ascii="Calibri" w:hAnsi="Calibri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align>center</wp:align>
                </wp:positionH>
                <wp:positionV relativeFrom="paragraph">
                  <wp:posOffset>92710</wp:posOffset>
                </wp:positionV>
                <wp:extent cx="7117080" cy="0"/>
                <wp:effectExtent l="0" t="0" r="0" b="0"/>
                <wp:wrapNone/>
                <wp:docPr id="1030" name="Straight Connector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 flipV="1">
                          <a:off x="0" y="0"/>
                          <a:ext cx="7117080" cy="0"/>
                        </a:xfrm>
                        <a:prstGeom prst="line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030" filled="f" stroked="t" from="0.0pt,7.2999997pt" to="560.4pt,7.2999997pt" style="position:absolute;z-index:2;mso-position-horizontal:center;mso-position-horizontal-relative:margin;mso-position-vertical-relative:text;mso-width-percent:0;mso-height-percent:0;mso-width-relative:margin;mso-height-relative:margin;mso-wrap-distance-left:0.0pt;mso-wrap-distance-right:0.0pt;visibility:visible;flip:y;">
                <v:stroke joinstyle="miter" weight="1.5pt"/>
                <v:fill/>
              </v:line>
            </w:pict>
          </mc:Fallback>
        </mc:AlternateContent>
      </w:r>
    </w:p>
    <w:p w14:paraId="E470627C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P</w:t>
      </w:r>
      <w:r>
        <w:rPr>
          <w:rFonts w:ascii="Calibri" w:hAnsi="Calibri"/>
          <w:b/>
          <w:u w:val="single"/>
        </w:rPr>
        <w:t>ROFESSIONAL SUMMARY</w:t>
      </w:r>
    </w:p>
    <w:p w14:paraId="AFEA3D64">
      <w:pPr>
        <w:pStyle w:val="style179"/>
        <w:numPr>
          <w:ilvl w:val="0"/>
          <w:numId w:val="1"/>
        </w:numPr>
        <w:spacing w:after="0" w:lineRule="auto" w:line="360"/>
        <w:rPr>
          <w:rFonts w:ascii="Calibri" w:cs="Calibri" w:eastAsia="Times New Roman" w:hAnsi="Calibri"/>
          <w:szCs w:val="21"/>
        </w:rPr>
      </w:pPr>
      <w:r>
        <w:rPr>
          <w:rFonts w:ascii="Calibri" w:cs="Calibri" w:eastAsia="Times New Roman" w:hAnsi="Calibri"/>
          <w:szCs w:val="21"/>
        </w:rPr>
        <w:t xml:space="preserve">Senior </w:t>
      </w:r>
      <w:r>
        <w:rPr>
          <w:rFonts w:ascii="Calibri" w:cs="Calibri" w:eastAsia="Times New Roman" w:hAnsi="Calibri"/>
          <w:szCs w:val="21"/>
        </w:rPr>
        <w:t xml:space="preserve">Cloud/DevOps Engineer with over 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>1</w:t>
      </w:r>
      <w:r>
        <w:rPr>
          <w:rFonts w:ascii="Calibri" w:cs="Calibri" w:eastAsia="Times New Roman" w:hAnsi="Calibri"/>
          <w:szCs w:val="21"/>
        </w:rPr>
        <w:t xml:space="preserve"> years of IT experience and </w:t>
      </w:r>
      <w:r>
        <w:rPr>
          <w:rFonts w:ascii="Calibri" w:cs="Calibri" w:eastAsia="Times New Roman" w:hAnsi="Calibri"/>
          <w:szCs w:val="21"/>
        </w:rPr>
        <w:t>10</w:t>
      </w:r>
      <w:r>
        <w:rPr>
          <w:rFonts w:ascii="Calibri" w:cs="Calibri" w:eastAsia="Times New Roman" w:hAnsi="Calibri"/>
          <w:szCs w:val="21"/>
        </w:rPr>
        <w:t>+ years of proven expertise in designing and automating secure, scalable cloud infrastructure, optimizing CI/CD pipelines, and driving operational efficiency across AWS, Azure, and GCP environments.</w:t>
      </w:r>
    </w:p>
    <w:p w14:paraId="DCDEF40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Expertise in containerization and orchestration with Docker, Kubernetes, Helm, OpenShift, and EKS/AKS/GKE.</w:t>
      </w:r>
    </w:p>
    <w:p w14:paraId="D1EBE002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 deploying and managing serverless architectures (AWS Lambda, EventBridge, Step Functions).</w:t>
      </w:r>
    </w:p>
    <w:p w14:paraId="3491F7B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knowledge of monitoring/observability tools: Prometheus, Grafana, Datadog, Dynatrace, ELK Stack, CloudWatch.</w:t>
      </w:r>
    </w:p>
    <w:p w14:paraId="2191D5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Hands-on with configuration management using Ansible, Puppet, and Chef.</w:t>
      </w:r>
    </w:p>
    <w:p w14:paraId="68F23D5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Scripting and automation in Python, PowerShell, Bash, Groovy, and Go.</w:t>
      </w:r>
    </w:p>
    <w:p w14:paraId="1D9B44DA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Familiar with Agile/Scrum/SAFe methodologies and collaboration tools like Jira, Confluence, ServiceNow.</w:t>
      </w:r>
    </w:p>
    <w:p w14:paraId="18A5EA04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Security-focused, implementing Zero Trust, RBAC, and PAM solutions (CyberArk, Okta, Azure AD).</w:t>
      </w:r>
    </w:p>
    <w:p w14:paraId="3E3B865B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Strong understanding of networking &amp; security protocols: TCP/IP, DNS, SSL/TLS, VPN, HTTP/S, SAML, OAuth2.</w:t>
      </w:r>
    </w:p>
    <w:p w14:paraId="A06D27E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Integrated SAST/DAST/SCA tools like SonarQube, Checkmarx, Burp Suite, Snyk, Veracode into pipelines.</w:t>
      </w:r>
    </w:p>
    <w:p w14:paraId="E3647C2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Experience with data platforms and databases: PostgreSQL, MySQL, MongoDB, Cassandra, Redis.</w:t>
      </w:r>
    </w:p>
    <w:p w14:paraId="211CDE11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Supported compliance with NIST, HIPAA, PCI-DSS, GDPR, SOC2, and ISO 27001 frameworks.</w:t>
      </w:r>
    </w:p>
    <w:p w14:paraId="327F3D59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Proven ability to design HA/DR solutions, optimize cloud cost/performance, and manage multi-region deployments.</w:t>
      </w:r>
    </w:p>
    <w:p w14:paraId="15091E2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Developed risk dashboards and custom analytics with Splunk, KQL (Sentinel), and Tableau/Power BI.</w:t>
      </w:r>
    </w:p>
    <w:p w14:paraId="07A08ADC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Conducted penetration testing &amp; vulnerability assessments, delivering secure code reviews.</w:t>
      </w:r>
    </w:p>
    <w:p w14:paraId="83BEB89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cs="Calibri" w:hAnsi="Calibri"/>
        </w:rPr>
      </w:pPr>
      <w:r>
        <w:rPr>
          <w:rFonts w:ascii="Calibri" w:cs="Calibri" w:hAnsi="Calibri"/>
        </w:rPr>
        <w:t>Adept at mentoring junior engineers and leading cross-functional teams to deliver large-scale cloud projects.</w:t>
      </w:r>
    </w:p>
    <w:p w14:paraId="EA84F59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Cs w:val="21"/>
          <w:lang w:val="en-IN" w:eastAsia="en-GB"/>
        </w:rPr>
      </w:pPr>
      <w:r>
        <w:rPr>
          <w:rFonts w:ascii="Calibri" w:cs="Calibri" w:hAnsi="Calibri"/>
        </w:rPr>
        <w:t>Recognized for excellent communication, stakeholder collaboration, and technical documentation.</w:t>
      </w:r>
    </w:p>
    <w:p w14:paraId="2CCD4495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Engineered CI/CD pipelines across Jenkins, GitHub Actions, and AWS CodePipeline, embedding SonarQube, Snyk, and Fortify scans for DevSecOps compliance.</w:t>
      </w:r>
    </w:p>
    <w:p w14:paraId="C90BF96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Provisioned cloud infrastructure via Terraform and CloudFormation, integrating with ServiceNow Change Management and enforcing policy-as-code with OPA and AWS Config Rules.</w:t>
      </w:r>
    </w:p>
    <w:p w14:paraId="9B76EAE6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Deployed microservices on Amazon EKS with Helm/Kustomize, applying PodSecurityPolicies, RBAC, and OPA Gatekeeper to enforce multi-tenant isolation.</w:t>
      </w:r>
    </w:p>
    <w:p w14:paraId="4DAFBD7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Built serverless event-driven workflows on AWS Lambda and EventBridge, linking to DynamoDB Streams and Step Functions, reducing latency and manual overhead.</w:t>
      </w:r>
    </w:p>
    <w:p w14:paraId="B1EA905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Integrated observability stacks (Prometheus, Grafana, Datadog) with distributed tracing (OpenTelemetry) and AWS X-Ray for real-time SLO/SLA enforcement.</w:t>
      </w:r>
    </w:p>
    <w:p w14:paraId="C4EBA110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Automated account onboarding with Python + Boto3 scripts, Ansible playbooks, and Secrets Manager rotation policies, eliminating manual IAM drift.</w:t>
      </w:r>
    </w:p>
    <w:p w14:paraId="1B72C8D7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Optimized storage &amp; compute by enforcing S3 Object Locking, Cross-Region Replication, EBS lifecycle policies, and EC2 Spot Fleet orchestration for cost control.</w:t>
      </w:r>
    </w:p>
    <w:p w14:paraId="17C5E5FD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>Developed REST &amp; GraphQL APIs in Java Spring Boot, applying JWT/OAuth2 authorization and RDS Proxy + Redis caching for scalable backend throughput.</w:t>
      </w:r>
    </w:p>
    <w:p w14:paraId="1E10AC6E">
      <w:pPr>
        <w:pStyle w:val="style179"/>
        <w:numPr>
          <w:ilvl w:val="0"/>
          <w:numId w:val="1"/>
        </w:numPr>
        <w:spacing w:before="100" w:beforeAutospacing="true" w:after="100" w:afterAutospacing="true"/>
        <w:rPr>
          <w:rFonts w:ascii="Calibri" w:hAnsi="Calibri"/>
          <w:sz w:val="21"/>
          <w:szCs w:val="21"/>
          <w:lang w:val="en-IN" w:eastAsia="en-GB"/>
        </w:rPr>
      </w:pPr>
      <w:r>
        <w:rPr>
          <w:rFonts w:ascii="Calibri" w:hAnsi="Calibri"/>
        </w:rPr>
        <w:t>Implemented GitOps workflows using ArgoCD and GitLab CI/CD, embedding policy validation hooks to ensure secure deployments at scale.</w:t>
      </w:r>
    </w:p>
    <w:p w14:paraId="57924A89">
      <w:pPr>
        <w:pStyle w:val="style0"/>
        <w:spacing w:lineRule="auto" w:line="360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TECHNICAL SKILLS</w:t>
      </w:r>
    </w:p>
    <w:bookmarkStart w:id="0" w:name="_Hlk10814757"/>
    <w:tbl>
      <w:tblPr>
        <w:tblStyle w:val="style154"/>
        <w:tblpPr w:leftFromText="180" w:rightFromText="180" w:topFromText="0" w:bottomFromText="0" w:vertAnchor="text" w:horzAnchor="margin" w:tblpXSpec="left" w:tblpY="53"/>
        <w:tblW w:w="10848" w:type="dxa"/>
        <w:tblLook w:val="04A0" w:firstRow="1" w:lastRow="0" w:firstColumn="1" w:lastColumn="0" w:noHBand="0" w:noVBand="1"/>
      </w:tblPr>
      <w:tblGrid>
        <w:gridCol w:w="2785"/>
        <w:gridCol w:w="8063"/>
      </w:tblGrid>
      <w:tr w14:paraId="0600E35E">
        <w:trPr>
          <w:trHeight w:val="440" w:hRule="atLeast"/>
        </w:trPr>
        <w:tc>
          <w:tcPr>
            <w:tcW w:w="2785" w:type="dxa"/>
            <w:tcBorders/>
          </w:tcPr>
          <w:p w14:paraId="E3C6D37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Cloud Environments</w:t>
            </w:r>
            <w:bookmarkEnd w:id="0"/>
          </w:p>
          <w:bookmarkStart w:id="1" w:name="_Hlk10814881"/>
        </w:tc>
        <w:tc>
          <w:tcPr>
            <w:tcW w:w="8063" w:type="dxa"/>
            <w:tcBorders/>
          </w:tcPr>
          <w:p w14:paraId="93B743F9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" w:hAnsi="Calibri"/>
                <w:sz w:val="21"/>
                <w:szCs w:val="21"/>
              </w:rPr>
              <w:t xml:space="preserve">Amazon Web Services, </w:t>
            </w:r>
            <w:r>
              <w:rPr>
                <w:rFonts w:ascii="Calibri" w:cs="Adobe Devanagari" w:hAnsi="Calibri"/>
                <w:sz w:val="21"/>
                <w:szCs w:val="21"/>
              </w:rPr>
              <w:t>Azure, Google Cloud (GCP)</w:t>
            </w:r>
            <w:bookmarkEnd w:id="1"/>
            <w:r>
              <w:rPr>
                <w:rFonts w:ascii="Calibri" w:cs="Adobe Devanagari" w:hAnsi="Calibri"/>
                <w:sz w:val="21"/>
                <w:szCs w:val="21"/>
              </w:rPr>
              <w:t>, Confluent Cloud, Kafka</w:t>
            </w:r>
          </w:p>
        </w:tc>
      </w:tr>
      <w:bookmarkStart w:id="2" w:name="_Hlk10814770"/>
      <w:tr w14:paraId="58490D68">
        <w:tblPrEx/>
        <w:trPr>
          <w:trHeight w:val="617" w:hRule="atLeast"/>
        </w:trPr>
        <w:tc>
          <w:tcPr>
            <w:tcW w:w="2785" w:type="dxa"/>
            <w:tcBorders/>
          </w:tcPr>
          <w:p w14:paraId="02EA5CC4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  <w:shd w:val="clear" w:color="auto" w:fill="ffffff"/>
              </w:rPr>
              <w:t>Operating Systems</w:t>
            </w:r>
            <w:bookmarkEnd w:id="2"/>
          </w:p>
          <w:bookmarkStart w:id="3" w:name="_Hlk10814969"/>
          <w:bookmarkStart w:id="4" w:name="_Hlk10814921"/>
        </w:tc>
        <w:tc>
          <w:tcPr>
            <w:tcW w:w="8063" w:type="dxa"/>
            <w:tcBorders/>
          </w:tcPr>
          <w:p w14:paraId="4442CAF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Red Hat </w:t>
            </w:r>
            <w:r>
              <w:rPr>
                <w:rStyle w:val="style4098"/>
                <w:rFonts w:ascii="Calibri" w:cs="Adobe Devanagari" w:hAnsi="Calibri"/>
                <w:sz w:val="21"/>
                <w:szCs w:val="21"/>
                <w:shd w:val="clear" w:color="auto" w:fill="ffffff"/>
              </w:rPr>
              <w:t>Linux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CentOS 6 &amp; 7, Ubuntu12.x, 13.x, 14.x, Windows 98</w:t>
            </w:r>
            <w:bookmarkEnd w:id="3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Vista,</w:t>
            </w:r>
          </w:p>
          <w:p w14:paraId="61911D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 </w:t>
            </w:r>
            <w:bookmarkStart w:id="5" w:name="_Hlk1081498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Windows Server 2003, 2008, 2012, VMware ESX and Mac OS</w:t>
            </w:r>
            <w:bookmarkEnd w:id="4"/>
            <w:bookmarkEnd w:id="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6" w:name="_Hlk10814787"/>
      <w:tr w14:paraId="34CF257B">
        <w:tblPrEx/>
        <w:trPr>
          <w:trHeight w:val="446" w:hRule="atLeast"/>
        </w:trPr>
        <w:tc>
          <w:tcPr>
            <w:tcW w:w="2785" w:type="dxa"/>
            <w:tcBorders/>
          </w:tcPr>
          <w:p w14:paraId="D25341B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Web/ Application Servers</w:t>
            </w:r>
            <w:bookmarkEnd w:id="6"/>
          </w:p>
          <w:bookmarkStart w:id="7" w:name="_Hlk10815069"/>
        </w:tc>
        <w:tc>
          <w:tcPr>
            <w:tcW w:w="8063" w:type="dxa"/>
            <w:tcBorders/>
          </w:tcPr>
          <w:p w14:paraId="C1BAA80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Apache Tomcat, WebLogic, JBoss 5.x/6.x/7.x, Web Sphere Administration</w:t>
            </w:r>
            <w:bookmarkStart w:id="8" w:name="_Hlk10815078"/>
            <w:bookmarkEnd w:id="7"/>
            <w:r>
              <w:rPr>
                <w:rFonts w:ascii="Calibri" w:cs="Adobe Devanagari" w:hAnsi="Calibri"/>
                <w:sz w:val="21"/>
                <w:szCs w:val="21"/>
              </w:rPr>
              <w:t>, IIS and Nginix</w:t>
            </w:r>
            <w:bookmarkEnd w:id="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  <w:p w14:paraId="CA3EE37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</w:p>
        </w:tc>
      </w:tr>
      <w:bookmarkStart w:id="9" w:name="_Hlk10814793"/>
      <w:tr w14:paraId="592CC8FE">
        <w:tblPrEx/>
        <w:trPr>
          <w:trHeight w:val="449" w:hRule="atLeast"/>
        </w:trPr>
        <w:tc>
          <w:tcPr>
            <w:tcW w:w="2785" w:type="dxa"/>
            <w:tcBorders/>
          </w:tcPr>
          <w:p w14:paraId="5FB7D1A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Databases</w:t>
            </w:r>
            <w:bookmarkEnd w:id="9"/>
          </w:p>
          <w:bookmarkStart w:id="10" w:name="_Hlk10815269"/>
        </w:tc>
        <w:tc>
          <w:tcPr>
            <w:tcW w:w="8063" w:type="dxa"/>
            <w:tcBorders/>
          </w:tcPr>
          <w:p w14:paraId="5C807763">
            <w:pPr>
              <w:pStyle w:val="style0"/>
              <w:ind w:right="-720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MySQL, </w:t>
            </w:r>
            <w:r>
              <w:rPr>
                <w:rFonts w:ascii="Calibri" w:cs="Calibri Light" w:hAnsi="Calibri"/>
                <w:sz w:val="20"/>
                <w:szCs w:val="20"/>
              </w:rPr>
              <w:t xml:space="preserve"> NoSQL, MongoDB, Dynamo DB, Cassandra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PostgreSQL, RDS</w:t>
            </w:r>
            <w:bookmarkEnd w:id="10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, Elastic ache,</w:t>
            </w:r>
            <w:r>
              <w:rPr>
                <w:rFonts w:ascii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Azure Data         lake, Data factory.</w:t>
            </w:r>
          </w:p>
        </w:tc>
      </w:tr>
      <w:bookmarkStart w:id="11" w:name="_Hlk10814801"/>
      <w:tr w14:paraId="F00C16A9">
        <w:tblPrEx/>
        <w:trPr>
          <w:trHeight w:val="356" w:hRule="atLeast"/>
        </w:trPr>
        <w:tc>
          <w:tcPr>
            <w:tcW w:w="2785" w:type="dxa"/>
            <w:tcBorders/>
          </w:tcPr>
          <w:p w14:paraId="207522BF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Version Control Tools</w:t>
            </w:r>
            <w:bookmarkEnd w:id="11"/>
          </w:p>
          <w:bookmarkStart w:id="12" w:name="_Hlk10815278"/>
        </w:tc>
        <w:tc>
          <w:tcPr>
            <w:tcW w:w="8063" w:type="dxa"/>
            <w:tcBorders/>
          </w:tcPr>
          <w:p w14:paraId="803BAE9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Subversion, TFS, GIT, GIT HUB, SVN, Bitbucket</w:t>
            </w:r>
            <w:bookmarkEnd w:id="12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  <w:bookmarkStart w:id="13" w:name="_Hlk10814808"/>
      <w:tr w14:paraId="5538F1A5">
        <w:tblPrEx/>
        <w:trPr>
          <w:trHeight w:val="347" w:hRule="atLeast"/>
        </w:trPr>
        <w:tc>
          <w:tcPr>
            <w:tcW w:w="2785" w:type="dxa"/>
            <w:tcBorders/>
          </w:tcPr>
          <w:p w14:paraId="3273D793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Configuration Management</w:t>
            </w:r>
            <w:bookmarkEnd w:id="13"/>
          </w:p>
          <w:bookmarkStart w:id="14" w:name="_Hlk10815290"/>
        </w:tc>
        <w:tc>
          <w:tcPr>
            <w:tcW w:w="8063" w:type="dxa"/>
            <w:tcBorders/>
          </w:tcPr>
          <w:p w14:paraId="B6CA3E57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 xml:space="preserve">Ansible, Chef, </w:t>
            </w:r>
            <w:bookmarkEnd w:id="14"/>
            <w:r>
              <w:rPr>
                <w:rFonts w:ascii="Calibri" w:cs="Adobe Devanagari" w:hAnsi="Calibri"/>
                <w:sz w:val="21"/>
                <w:szCs w:val="21"/>
              </w:rPr>
              <w:t>Puppet, Atlassian.</w:t>
            </w:r>
          </w:p>
        </w:tc>
      </w:tr>
      <w:bookmarkStart w:id="15" w:name="_Hlk10814816"/>
      <w:tr w14:paraId="BE2332EA">
        <w:tblPrEx/>
        <w:trPr>
          <w:trHeight w:val="347" w:hRule="atLeast"/>
        </w:trPr>
        <w:tc>
          <w:tcPr>
            <w:tcW w:w="2785" w:type="dxa"/>
            <w:tcBorders/>
          </w:tcPr>
          <w:p w14:paraId="BC1F0F2C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CICD Tools</w:t>
            </w:r>
            <w:bookmarkEnd w:id="15"/>
          </w:p>
          <w:bookmarkStart w:id="16" w:name="_Hlk10815303"/>
        </w:tc>
        <w:tc>
          <w:tcPr>
            <w:tcW w:w="8063" w:type="dxa"/>
            <w:tcBorders/>
          </w:tcPr>
          <w:p w14:paraId="7A10F61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Cloud Bees Jenkins/Hudson, Team City, Maven, SonarQube, Nexus Artifactory</w:t>
            </w:r>
            <w:bookmarkEnd w:id="16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7" w:name="_Hlk10814822"/>
      <w:tr w14:paraId="CEA363A3">
        <w:tblPrEx/>
        <w:trPr>
          <w:trHeight w:val="356" w:hRule="atLeast"/>
        </w:trPr>
        <w:tc>
          <w:tcPr>
            <w:tcW w:w="2785" w:type="dxa"/>
            <w:tcBorders/>
          </w:tcPr>
          <w:p w14:paraId="96A0E518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Container Tools</w:t>
            </w:r>
            <w:bookmarkEnd w:id="17"/>
          </w:p>
          <w:bookmarkStart w:id="18" w:name="_Hlk10815328"/>
        </w:tc>
        <w:tc>
          <w:tcPr>
            <w:tcW w:w="8063" w:type="dxa"/>
            <w:tcBorders/>
          </w:tcPr>
          <w:p w14:paraId="5F060CB1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Kubernetes, Docker, OpenShift</w:t>
            </w:r>
            <w:bookmarkEnd w:id="18"/>
            <w:r>
              <w:rPr>
                <w:rFonts w:ascii="Calibri" w:cs="Adobe Devanagari" w:hAnsi="Calibri"/>
                <w:sz w:val="21"/>
                <w:szCs w:val="21"/>
              </w:rPr>
              <w:t>.</w:t>
            </w:r>
          </w:p>
        </w:tc>
      </w:tr>
      <w:bookmarkStart w:id="19" w:name="_Hlk10814829"/>
      <w:tr w14:paraId="AC374C90">
        <w:tblPrEx/>
        <w:trPr>
          <w:trHeight w:val="347" w:hRule="atLeast"/>
        </w:trPr>
        <w:tc>
          <w:tcPr>
            <w:tcW w:w="2785" w:type="dxa"/>
            <w:tcBorders/>
          </w:tcPr>
          <w:p w14:paraId="31AEBE30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Monitoring Tools</w:t>
            </w:r>
            <w:bookmarkEnd w:id="19"/>
          </w:p>
        </w:tc>
        <w:tc>
          <w:tcPr>
            <w:tcW w:w="8063" w:type="dxa"/>
            <w:tcBorders/>
          </w:tcPr>
          <w:p w14:paraId="36B0C98F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Calibri Light" w:hAnsi="Calibri"/>
                <w:sz w:val="20"/>
                <w:szCs w:val="20"/>
              </w:rPr>
              <w:t xml:space="preserve">Splunk, Nagios, Cloud Watch, ELK, Grafana, Prometheus, Datadog, </w:t>
            </w:r>
            <w:r>
              <w:rPr>
                <w:rFonts w:ascii="Calibri" w:cs="Calibri Light" w:hAnsi="Calibri"/>
                <w:bCs/>
                <w:sz w:val="20"/>
                <w:szCs w:val="20"/>
              </w:rPr>
              <w:t>Kibana</w:t>
            </w:r>
          </w:p>
        </w:tc>
      </w:tr>
      <w:bookmarkStart w:id="20" w:name="_Hlk10814835"/>
      <w:tr w14:paraId="215A49EA">
        <w:tblPrEx/>
        <w:trPr>
          <w:trHeight w:val="572" w:hRule="atLeast"/>
        </w:trPr>
        <w:tc>
          <w:tcPr>
            <w:tcW w:w="2785" w:type="dxa"/>
            <w:tcBorders/>
          </w:tcPr>
          <w:p w14:paraId="F6A45E92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Scripting Languages</w:t>
            </w:r>
            <w:bookmarkEnd w:id="20"/>
          </w:p>
          <w:bookmarkStart w:id="21" w:name="_Hlk10815358"/>
        </w:tc>
        <w:tc>
          <w:tcPr>
            <w:tcW w:w="8063" w:type="dxa"/>
            <w:tcBorders/>
          </w:tcPr>
          <w:p w14:paraId="85E13F8B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Ruby, Python, Golang, groovy, Unix Shell scripting, Node JS,</w:t>
            </w:r>
            <w:r>
              <w:rPr>
                <w:rFonts w:ascii="Calibri" w:cs="Adobe Devanagari" w:hAnsi="Calibri"/>
                <w:snapToGrid w:val="false"/>
                <w:sz w:val="21"/>
                <w:szCs w:val="21"/>
              </w:rPr>
              <w:t xml:space="preserve"> XML, HTML</w:t>
            </w: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, JAVA, JEE, </w:t>
            </w:r>
          </w:p>
          <w:p w14:paraId="DE15F66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JavaScript, Angular JS, Power Shell, JSON, YAML, AWS </w:t>
            </w:r>
            <w:bookmarkEnd w:id="21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Lambda, React.</w:t>
            </w:r>
          </w:p>
        </w:tc>
      </w:tr>
      <w:tr w14:paraId="870D99B9">
        <w:tblPrEx/>
        <w:trPr>
          <w:trHeight w:val="419" w:hRule="atLeast"/>
        </w:trPr>
        <w:tc>
          <w:tcPr>
            <w:tcW w:w="2785" w:type="dxa"/>
            <w:tcBorders/>
          </w:tcPr>
          <w:p w14:paraId="F12D1351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Bug Tracking &amp; Testing tools</w:t>
            </w:r>
          </w:p>
        </w:tc>
        <w:tc>
          <w:tcPr>
            <w:tcW w:w="8063" w:type="dxa"/>
            <w:tcBorders/>
          </w:tcPr>
          <w:p w14:paraId="51616705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</w:rPr>
              <w:t>JIRA, J Unit, J Meter Test Flight, Test Rail, Selenium.</w:t>
            </w:r>
          </w:p>
        </w:tc>
      </w:tr>
      <w:bookmarkStart w:id="22" w:name="_Hlk10814853"/>
      <w:tr w14:paraId="9E20DF60">
        <w:tblPrEx/>
        <w:trPr>
          <w:trHeight w:val="449" w:hRule="atLeast"/>
        </w:trPr>
        <w:tc>
          <w:tcPr>
            <w:tcW w:w="2785" w:type="dxa"/>
            <w:tcBorders/>
          </w:tcPr>
          <w:p w14:paraId="0760A99B">
            <w:pPr>
              <w:pStyle w:val="style0"/>
              <w:ind w:right="-720"/>
              <w:jc w:val="both"/>
              <w:rPr>
                <w:rFonts w:ascii="Calibri" w:cs="Adobe Devanagari" w:hAnsi="Calibri"/>
                <w:b/>
                <w:sz w:val="21"/>
                <w:szCs w:val="21"/>
              </w:rPr>
            </w:pPr>
            <w:r>
              <w:rPr>
                <w:rFonts w:ascii="Calibri" w:cs="Adobe Devanagari" w:hAnsi="Calibri"/>
                <w:b/>
                <w:sz w:val="21"/>
                <w:szCs w:val="21"/>
              </w:rPr>
              <w:t>Networking</w:t>
            </w:r>
            <w:bookmarkEnd w:id="22"/>
          </w:p>
          <w:bookmarkStart w:id="23" w:name="_Hlk10815405"/>
          <w:bookmarkStart w:id="24" w:name="_Hlk10815379"/>
        </w:tc>
        <w:tc>
          <w:tcPr>
            <w:tcW w:w="8063" w:type="dxa"/>
            <w:tcBorders/>
          </w:tcPr>
          <w:p w14:paraId="EC0EFC6A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 xml:space="preserve">TCP/IP, NFS, DNS, VPN, DHCP, WAN, HTTP, LAN, FTP/TFTP, VMware </w:t>
            </w:r>
          </w:p>
          <w:bookmarkStart w:id="25" w:name="_Hlk10815416"/>
          <w:bookmarkEnd w:id="23"/>
          <w:p w14:paraId="43DC4ED4">
            <w:pPr>
              <w:pStyle w:val="style0"/>
              <w:ind w:right="-720"/>
              <w:jc w:val="both"/>
              <w:rPr>
                <w:rFonts w:ascii="Calibri" w:cs="Adobe Devanagari" w:hAnsi="Calibri"/>
                <w:sz w:val="21"/>
                <w:szCs w:val="21"/>
              </w:rPr>
            </w:pPr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nexus switch, IP Networking, F5 load balancer</w:t>
            </w:r>
            <w:bookmarkEnd w:id="24"/>
            <w:bookmarkEnd w:id="25"/>
            <w:r>
              <w:rPr>
                <w:rFonts w:ascii="Calibri" w:cs="Adobe Devanagari" w:hAnsi="Calibri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FC6B59AF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3D778450">
      <w:pPr>
        <w:pStyle w:val="style0"/>
        <w:spacing w:lineRule="auto" w:line="276"/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 xml:space="preserve">PROFESSIONAL </w:t>
      </w:r>
      <w:r>
        <w:rPr>
          <w:rFonts w:ascii="Calibri" w:hAnsi="Calibri"/>
          <w:b/>
          <w:u w:val="single"/>
        </w:rPr>
        <w:t>EXPERIENCE</w:t>
      </w:r>
    </w:p>
    <w:p w14:paraId="E49BEAD9">
      <w:pPr>
        <w:pStyle w:val="style0"/>
        <w:spacing w:lineRule="auto" w:line="276"/>
        <w:rPr>
          <w:rFonts w:ascii="Calibri" w:hAnsi="Calibri"/>
          <w:b/>
          <w:u w:val="single"/>
        </w:rPr>
      </w:pPr>
    </w:p>
    <w:p w14:paraId="279975E6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Senior </w:t>
      </w:r>
      <w:r>
        <w:rPr>
          <w:rFonts w:ascii="Calibri" w:hAnsi="Calibri"/>
          <w:b/>
        </w:rPr>
        <w:t>AWS</w:t>
      </w:r>
      <w:r>
        <w:rPr>
          <w:rFonts w:ascii="Calibri" w:hAnsi="Calibri"/>
          <w:b/>
        </w:rPr>
        <w:t xml:space="preserve"> DevOps CICD</w:t>
      </w:r>
      <w:r>
        <w:rPr>
          <w:rFonts w:ascii="Calibri" w:hAnsi="Calibri"/>
          <w:b/>
        </w:rPr>
        <w:t xml:space="preserve"> Engineer</w:t>
      </w:r>
    </w:p>
    <w:p w14:paraId="11ABFE07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</w:rPr>
        <w:t xml:space="preserve">Paypal, </w:t>
      </w:r>
      <w:r>
        <w:rPr>
          <w:rFonts w:ascii="Calibri" w:hAnsi="Calibri"/>
          <w:b/>
        </w:rPr>
        <w:t>Boston, MA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Feb 2021</w:t>
      </w:r>
      <w:r>
        <w:rPr>
          <w:rFonts w:ascii="Calibri" w:hAnsi="Calibri"/>
          <w:b/>
        </w:rPr>
        <w:t xml:space="preserve"> – Till date</w:t>
      </w:r>
    </w:p>
    <w:p w14:paraId="73E1878B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AC65CB3C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6A0FCD4D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7B03F4F9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7EEE2B53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26BC7110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9FA6C8AB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core </w:t>
      </w:r>
      <w:r>
        <w:rPr>
          <w:rFonts w:ascii="Calibri" w:hAnsi="Calibri"/>
          <w:b/>
          <w:bCs/>
        </w:rPr>
        <w:t>network services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TCP/IP, DNS, SMTP, NFS</w:t>
      </w:r>
      <w:r>
        <w:rPr>
          <w:rFonts w:ascii="Calibri" w:hAnsi="Calibri"/>
        </w:rPr>
        <w:t xml:space="preserve">) to ensure </w:t>
      </w:r>
      <w:r>
        <w:rPr>
          <w:rFonts w:ascii="Calibri" w:hAnsi="Calibri"/>
          <w:b/>
          <w:bCs/>
        </w:rPr>
        <w:t>stable inter-system communication</w:t>
      </w:r>
      <w:r>
        <w:rPr>
          <w:rFonts w:ascii="Calibri" w:hAnsi="Calibri"/>
        </w:rPr>
        <w:t>.</w:t>
      </w:r>
    </w:p>
    <w:p w14:paraId="A182CE2B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Partnered with </w:t>
      </w:r>
      <w:r>
        <w:rPr>
          <w:rFonts w:ascii="Calibri" w:hAnsi="Calibri"/>
          <w:b/>
          <w:bCs/>
        </w:rPr>
        <w:t>application teams</w:t>
      </w:r>
      <w:r>
        <w:rPr>
          <w:rFonts w:ascii="Calibri" w:hAnsi="Calibri"/>
        </w:rPr>
        <w:t xml:space="preserve"> to replicate </w:t>
      </w:r>
      <w:r>
        <w:rPr>
          <w:rFonts w:ascii="Calibri" w:hAnsi="Calibri"/>
          <w:b/>
          <w:bCs/>
        </w:rPr>
        <w:t>production-like test environments</w:t>
      </w:r>
      <w:r>
        <w:rPr>
          <w:rFonts w:ascii="Calibri" w:hAnsi="Calibri"/>
        </w:rPr>
        <w:t xml:space="preserve">, enabling accurate </w:t>
      </w:r>
      <w:r>
        <w:rPr>
          <w:rFonts w:ascii="Calibri" w:hAnsi="Calibri"/>
          <w:b/>
          <w:bCs/>
        </w:rPr>
        <w:t>performance testing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capacity planning</w:t>
      </w:r>
      <w:r>
        <w:rPr>
          <w:rFonts w:ascii="Calibri" w:hAnsi="Calibri"/>
        </w:rPr>
        <w:t>.</w:t>
      </w:r>
    </w:p>
    <w:p w14:paraId="DEA14513">
      <w:pPr>
        <w:pStyle w:val="style179"/>
        <w:numPr>
          <w:ilvl w:val="0"/>
          <w:numId w:val="33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multi-stage </w:t>
      </w:r>
      <w:r>
        <w:rPr>
          <w:rFonts w:ascii="Calibri" w:hAnsi="Calibri"/>
          <w:b/>
          <w:bCs/>
        </w:rPr>
        <w:t>CI/CD pipelines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GitHub Actions, CodePipeline/CodeBuild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OIDC federation, matrix builds (AMD64/ARM64)</w:t>
      </w:r>
      <w:r>
        <w:rPr>
          <w:rFonts w:ascii="Calibri" w:hAnsi="Calibri"/>
        </w:rPr>
        <w:t>.</w:t>
      </w:r>
    </w:p>
    <w:p w14:paraId="135A1C98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Operated </w:t>
      </w:r>
      <w:r>
        <w:rPr>
          <w:rFonts w:ascii="Calibri" w:hAnsi="Calibri"/>
          <w:b/>
          <w:bCs/>
        </w:rPr>
        <w:t>EKS clusters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IRSA, cluster autoscaler, managed node groups</w:t>
      </w:r>
      <w:r>
        <w:rPr>
          <w:rFonts w:ascii="Calibri" w:hAnsi="Calibri"/>
        </w:rPr>
        <w:t xml:space="preserve">; codified </w:t>
      </w:r>
      <w:r>
        <w:rPr>
          <w:rFonts w:ascii="Calibri" w:hAnsi="Calibri"/>
          <w:b/>
          <w:bCs/>
        </w:rPr>
        <w:t>CNI/CSI/CoreDNS add-ons</w:t>
      </w:r>
      <w:r>
        <w:rPr>
          <w:rFonts w:ascii="Calibri" w:hAnsi="Calibri"/>
        </w:rPr>
        <w:t xml:space="preserve"> via </w:t>
      </w:r>
      <w:r>
        <w:rPr>
          <w:rFonts w:ascii="Calibri" w:hAnsi="Calibri"/>
          <w:b/>
          <w:bCs/>
        </w:rPr>
        <w:t>Helm</w:t>
      </w:r>
      <w:r>
        <w:rPr>
          <w:rFonts w:ascii="Calibri" w:hAnsi="Calibri"/>
        </w:rPr>
        <w:t>.</w:t>
      </w:r>
    </w:p>
    <w:p w14:paraId="FFE85FD8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Standardized </w:t>
      </w:r>
      <w:r>
        <w:rPr>
          <w:rFonts w:ascii="Calibri" w:hAnsi="Calibri"/>
          <w:b/>
          <w:bCs/>
        </w:rPr>
        <w:t>Helm chart libraries, Kustomize overlays</w:t>
      </w:r>
      <w:r>
        <w:rPr>
          <w:rFonts w:ascii="Calibri" w:hAnsi="Calibri"/>
        </w:rPr>
        <w:t xml:space="preserve">; implemented </w:t>
      </w:r>
      <w:r>
        <w:rPr>
          <w:rFonts w:ascii="Calibri" w:hAnsi="Calibri"/>
          <w:b/>
          <w:bCs/>
        </w:rPr>
        <w:t>HPA, VPA, PDBs</w:t>
      </w:r>
      <w:r>
        <w:rPr>
          <w:rFonts w:ascii="Calibri" w:hAnsi="Calibri"/>
        </w:rPr>
        <w:t>.</w:t>
      </w:r>
    </w:p>
    <w:p w14:paraId="C753594D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private registries in </w:t>
      </w:r>
      <w:r>
        <w:rPr>
          <w:rFonts w:ascii="Calibri" w:hAnsi="Calibri"/>
          <w:b/>
          <w:bCs/>
        </w:rPr>
        <w:t>Amazon ECR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image scanning, SBOMs, lifecycle policies</w:t>
      </w:r>
      <w:r>
        <w:rPr>
          <w:rFonts w:ascii="Calibri" w:hAnsi="Calibri"/>
        </w:rPr>
        <w:t>; enforced signed images.</w:t>
      </w:r>
    </w:p>
    <w:p w14:paraId="8CA65A8F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Enhanced observability with </w:t>
      </w:r>
      <w:r>
        <w:rPr>
          <w:rFonts w:ascii="Calibri" w:hAnsi="Calibri"/>
          <w:b/>
          <w:bCs/>
        </w:rPr>
        <w:t>OpenTelemetry, Prometheus, Grafana, CloudWatch Insights</w:t>
      </w:r>
      <w:r>
        <w:rPr>
          <w:rFonts w:ascii="Calibri" w:hAnsi="Calibri"/>
        </w:rPr>
        <w:t>.</w:t>
      </w:r>
    </w:p>
    <w:p w14:paraId="ADB08FEF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Established </w:t>
      </w:r>
      <w:r>
        <w:rPr>
          <w:rFonts w:ascii="Calibri" w:hAnsi="Calibri"/>
          <w:b/>
          <w:bCs/>
        </w:rPr>
        <w:t>OPA/Gatekeeper policies</w:t>
      </w:r>
      <w:r>
        <w:rPr>
          <w:rFonts w:ascii="Calibri" w:hAnsi="Calibri"/>
        </w:rPr>
        <w:t xml:space="preserve"> for quotas, ingress/egress controls, registry whitelists; added pre-commit hooks.</w:t>
      </w:r>
    </w:p>
    <w:p w14:paraId="B7D3EC88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Provisioned infra with </w:t>
      </w:r>
      <w:r>
        <w:rPr>
          <w:rFonts w:ascii="Calibri" w:hAnsi="Calibri"/>
          <w:b/>
          <w:bCs/>
        </w:rPr>
        <w:t>Terraform modules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network, compute, observability, data</w:t>
      </w:r>
      <w:r>
        <w:rPr>
          <w:rFonts w:ascii="Calibri" w:hAnsi="Calibri"/>
        </w:rPr>
        <w:t>.</w:t>
      </w:r>
    </w:p>
    <w:p w14:paraId="A7FC4444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schema migrations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Flyway</w:t>
      </w:r>
      <w:r>
        <w:rPr>
          <w:rFonts w:ascii="Calibri" w:hAnsi="Calibri"/>
        </w:rPr>
        <w:t xml:space="preserve">; executed </w:t>
      </w:r>
      <w:r>
        <w:rPr>
          <w:rFonts w:ascii="Calibri" w:hAnsi="Calibri"/>
          <w:b/>
          <w:bCs/>
        </w:rPr>
        <w:t>blue/green deployments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RDS Proxy, read-replicas</w:t>
      </w:r>
      <w:r>
        <w:rPr>
          <w:rFonts w:ascii="Calibri" w:hAnsi="Calibri"/>
        </w:rPr>
        <w:t>.</w:t>
      </w:r>
    </w:p>
    <w:p w14:paraId="0944688D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</w:t>
      </w:r>
      <w:r>
        <w:rPr>
          <w:rFonts w:ascii="Calibri" w:hAnsi="Calibri"/>
          <w:b/>
          <w:bCs/>
        </w:rPr>
        <w:t>event-driven backends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Lambda, Step Functions, SQS, EventBridge</w:t>
      </w:r>
      <w:r>
        <w:rPr>
          <w:rFonts w:ascii="Calibri" w:hAnsi="Calibri"/>
        </w:rPr>
        <w:t>.</w:t>
      </w:r>
    </w:p>
    <w:p w14:paraId="1F21CA33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Optimized cost via </w:t>
      </w:r>
      <w:r>
        <w:rPr>
          <w:rFonts w:ascii="Calibri" w:hAnsi="Calibri"/>
          <w:b/>
          <w:bCs/>
        </w:rPr>
        <w:t>Spot nodes, S3 tiering, EBS gp3 adoption</w:t>
      </w:r>
      <w:r>
        <w:rPr>
          <w:rFonts w:ascii="Calibri" w:hAnsi="Calibri"/>
        </w:rPr>
        <w:t>.</w:t>
      </w:r>
    </w:p>
    <w:p w14:paraId="FEE87722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ingress using </w:t>
      </w:r>
      <w:r>
        <w:rPr>
          <w:rFonts w:ascii="Calibri" w:hAnsi="Calibri"/>
          <w:b/>
          <w:bCs/>
        </w:rPr>
        <w:t>AWS WAF, mTLS, secrets rotation</w:t>
      </w:r>
      <w:r>
        <w:rPr>
          <w:rFonts w:ascii="Calibri" w:hAnsi="Calibri"/>
        </w:rPr>
        <w:t>.</w:t>
      </w:r>
    </w:p>
    <w:p w14:paraId="F8318A1B">
      <w:pPr>
        <w:pStyle w:val="style179"/>
        <w:numPr>
          <w:ilvl w:val="0"/>
          <w:numId w:val="39"/>
        </w:numPr>
        <w:spacing w:before="100" w:beforeAutospacing="true" w:after="100" w:afterAutospacing="true"/>
        <w:rPr>
          <w:rFonts w:ascii="Calibri" w:hAnsi="Calibri"/>
          <w:b/>
          <w:u w:val="single"/>
        </w:rPr>
      </w:pPr>
      <w:r>
        <w:rPr>
          <w:rFonts w:ascii="Calibri" w:hAnsi="Calibri"/>
        </w:rPr>
        <w:t xml:space="preserve">Integrated pipelines with </w:t>
      </w:r>
      <w:r>
        <w:rPr>
          <w:rFonts w:ascii="Calibri" w:hAnsi="Calibri"/>
          <w:b/>
          <w:bCs/>
        </w:rPr>
        <w:t>ServiceNow (auto-CAB)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Jira (release notes, audit evidence)</w:t>
      </w:r>
    </w:p>
    <w:p w14:paraId="C5E86551">
      <w:pPr>
        <w:pStyle w:val="style179"/>
        <w:numPr>
          <w:ilvl w:val="0"/>
          <w:numId w:val="35"/>
        </w:numPr>
        <w:spacing w:lineRule="auto" w:line="360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cs="Calibri" w:hAnsi="Calibri"/>
          <w:sz w:val="21"/>
          <w:szCs w:val="21"/>
          <w:lang w:val="en-IN" w:eastAsia="en-GB"/>
        </w:rPr>
        <w:t xml:space="preserve">Deployed and operated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AWS services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using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AWS Console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and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CLI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working with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VPC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EC2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S3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EBS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IAM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ELB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EKS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ECS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CloudWatch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, and </w:t>
      </w:r>
      <w:r>
        <w:rPr>
          <w:rFonts w:ascii="Calibri" w:cs="Calibri" w:hAnsi="Calibri"/>
          <w:b/>
          <w:bCs/>
          <w:sz w:val="21"/>
          <w:szCs w:val="21"/>
          <w:lang w:val="en-IN" w:eastAsia="en-GB"/>
        </w:rPr>
        <w:t>CloudFormation</w:t>
      </w:r>
      <w:r>
        <w:rPr>
          <w:rFonts w:ascii="Calibri" w:cs="Calibri" w:hAnsi="Calibri"/>
          <w:sz w:val="21"/>
          <w:szCs w:val="21"/>
          <w:lang w:val="en-IN" w:eastAsia="en-GB"/>
        </w:rPr>
        <w:t xml:space="preserve"> to manage cloud resources efficiently.</w:t>
      </w:r>
      <w:r>
        <w:rPr>
          <w:rFonts w:ascii="Calibri" w:hAnsi="Calibri"/>
        </w:rPr>
        <w:t xml:space="preserve"> </w:t>
      </w:r>
    </w:p>
    <w:p w14:paraId="A4A04EF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Operated </w:t>
      </w:r>
      <w:r>
        <w:rPr>
          <w:rFonts w:ascii="Calibri" w:hAnsi="Calibri"/>
          <w:b/>
          <w:bCs/>
        </w:rPr>
        <w:t>AWS services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VPC, EC2, S3, EBS, IAM, ELB, EKS, ECS, CloudWatch, CloudFormation</w:t>
      </w:r>
      <w:r>
        <w:rPr>
          <w:rFonts w:ascii="Calibri" w:hAnsi="Calibri"/>
        </w:rPr>
        <w:t xml:space="preserve"> via Console &amp; CLI.</w:t>
      </w:r>
    </w:p>
    <w:p w14:paraId="E686515E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Migrated apps using </w:t>
      </w:r>
      <w:r>
        <w:rPr>
          <w:rFonts w:ascii="Calibri" w:hAnsi="Calibri"/>
          <w:b/>
          <w:bCs/>
        </w:rPr>
        <w:t>Terraform, Ansible, CloudFormation</w:t>
      </w:r>
      <w:r>
        <w:rPr>
          <w:rFonts w:ascii="Calibri" w:hAnsi="Calibri"/>
        </w:rPr>
        <w:t xml:space="preserve">; standardized </w:t>
      </w:r>
      <w:r>
        <w:rPr>
          <w:rFonts w:ascii="Calibri" w:hAnsi="Calibri"/>
          <w:b/>
          <w:bCs/>
        </w:rPr>
        <w:t>VPC, subnets, NAT, TGW</w:t>
      </w:r>
      <w:r>
        <w:rPr>
          <w:rFonts w:ascii="Calibri" w:hAnsi="Calibri"/>
        </w:rPr>
        <w:t>.</w:t>
      </w:r>
    </w:p>
    <w:p w14:paraId="58DCD26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</w:t>
      </w:r>
      <w:r>
        <w:rPr>
          <w:rFonts w:ascii="Calibri" w:hAnsi="Calibri"/>
          <w:b/>
          <w:bCs/>
        </w:rPr>
        <w:t>EKS clusters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RBAC, pod security standards, network policies, IRSA, volume encryption</w:t>
      </w:r>
      <w:r>
        <w:rPr>
          <w:rFonts w:ascii="Calibri" w:hAnsi="Calibri"/>
        </w:rPr>
        <w:t>.</w:t>
      </w:r>
    </w:p>
    <w:p w14:paraId="B772EDD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Developed </w:t>
      </w:r>
      <w:r>
        <w:rPr>
          <w:rFonts w:ascii="Calibri" w:hAnsi="Calibri"/>
          <w:b/>
          <w:bCs/>
        </w:rPr>
        <w:t>API Gateway + Lambda</w:t>
      </w:r>
      <w:r>
        <w:rPr>
          <w:rFonts w:ascii="Calibri" w:hAnsi="Calibri"/>
        </w:rPr>
        <w:t xml:space="preserve"> frontends and container backends with </w:t>
      </w:r>
      <w:r>
        <w:rPr>
          <w:rFonts w:ascii="Calibri" w:hAnsi="Calibri"/>
          <w:b/>
          <w:bCs/>
        </w:rPr>
        <w:t>throttling, canaries, WAF</w:t>
      </w:r>
      <w:r>
        <w:rPr>
          <w:rFonts w:ascii="Calibri" w:hAnsi="Calibri"/>
        </w:rPr>
        <w:t>.</w:t>
      </w:r>
    </w:p>
    <w:p w14:paraId="5610B8F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Centralized observability using </w:t>
      </w:r>
      <w:r>
        <w:rPr>
          <w:rFonts w:ascii="Calibri" w:hAnsi="Calibri"/>
          <w:b/>
          <w:bCs/>
        </w:rPr>
        <w:t>Prometheus, Grafana, CloudWatch, X-Ray</w:t>
      </w:r>
      <w:r>
        <w:rPr>
          <w:rFonts w:ascii="Calibri" w:hAnsi="Calibri"/>
        </w:rPr>
        <w:t>.</w:t>
      </w:r>
    </w:p>
    <w:p w14:paraId="593B78B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KMS/Secrets Manager rotation</w:t>
      </w:r>
      <w:r>
        <w:rPr>
          <w:rFonts w:ascii="Calibri" w:hAnsi="Calibri"/>
        </w:rPr>
        <w:t xml:space="preserve">; eliminated static creds with </w:t>
      </w:r>
      <w:r>
        <w:rPr>
          <w:rFonts w:ascii="Calibri" w:hAnsi="Calibri"/>
          <w:b/>
          <w:bCs/>
        </w:rPr>
        <w:t>IRSA, SSM Parameter Store</w:t>
      </w:r>
      <w:r>
        <w:rPr>
          <w:rFonts w:ascii="Calibri" w:hAnsi="Calibri"/>
        </w:rPr>
        <w:t>.</w:t>
      </w:r>
    </w:p>
    <w:p w14:paraId="7119FED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Implemented </w:t>
      </w:r>
      <w:r>
        <w:rPr>
          <w:rFonts w:ascii="Calibri" w:hAnsi="Calibri"/>
          <w:b/>
          <w:bCs/>
        </w:rPr>
        <w:t>multi-AZ RDS, DynamoDB global tables, cross-region S3 replication</w:t>
      </w:r>
      <w:r>
        <w:rPr>
          <w:rFonts w:ascii="Calibri" w:hAnsi="Calibri"/>
        </w:rPr>
        <w:t>.</w:t>
      </w:r>
    </w:p>
    <w:p w14:paraId="600D8B3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Adopted </w:t>
      </w:r>
      <w:r>
        <w:rPr>
          <w:rFonts w:ascii="Calibri" w:hAnsi="Calibri"/>
          <w:b/>
          <w:bCs/>
        </w:rPr>
        <w:t>GitHub Actions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Snyk/Trivy scans, ECR builds</w:t>
      </w:r>
      <w:r>
        <w:rPr>
          <w:rFonts w:ascii="Calibri" w:hAnsi="Calibri"/>
        </w:rPr>
        <w:t>.</w:t>
      </w:r>
    </w:p>
    <w:p w14:paraId="C3FC8D38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Tuned </w:t>
      </w:r>
      <w:r>
        <w:rPr>
          <w:rFonts w:ascii="Calibri" w:hAnsi="Calibri"/>
          <w:b/>
          <w:bCs/>
        </w:rPr>
        <w:t>Glue/Step Functions/Lambda ETL pipelines</w:t>
      </w:r>
      <w:r>
        <w:rPr>
          <w:rFonts w:ascii="Calibri" w:hAnsi="Calibri"/>
        </w:rPr>
        <w:t>.</w:t>
      </w:r>
    </w:p>
    <w:p w14:paraId="BD4199EB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Cut costs via </w:t>
      </w:r>
      <w:r>
        <w:rPr>
          <w:rFonts w:ascii="Calibri" w:hAnsi="Calibri"/>
          <w:b/>
          <w:bCs/>
        </w:rPr>
        <w:t>EC2/EKS right-sizing, gp3 volumes, S3 Intelligent-Tiering</w:t>
      </w:r>
      <w:r>
        <w:rPr>
          <w:rFonts w:ascii="Calibri" w:hAnsi="Calibri"/>
        </w:rPr>
        <w:t>.</w:t>
      </w:r>
    </w:p>
    <w:p w14:paraId="8401A5F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Golden Baselines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Packer, SSM</w:t>
      </w:r>
      <w:r>
        <w:rPr>
          <w:rFonts w:ascii="Calibri" w:hAnsi="Calibri"/>
        </w:rPr>
        <w:t>; automated patch compliance.</w:t>
      </w:r>
    </w:p>
    <w:p w14:paraId="C3201122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Integrated </w:t>
      </w:r>
      <w:r>
        <w:rPr>
          <w:rFonts w:ascii="Calibri" w:hAnsi="Calibri"/>
          <w:b/>
          <w:bCs/>
        </w:rPr>
        <w:t>AWS Config, Security Hub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Jira</w:t>
      </w:r>
      <w:r>
        <w:rPr>
          <w:rFonts w:ascii="Calibri" w:hAnsi="Calibri"/>
        </w:rPr>
        <w:t>.</w:t>
      </w:r>
    </w:p>
    <w:p w14:paraId="96938AA3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Authored </w:t>
      </w:r>
      <w:r>
        <w:rPr>
          <w:rFonts w:ascii="Calibri" w:hAnsi="Calibri"/>
          <w:b/>
          <w:bCs/>
        </w:rPr>
        <w:t>runbooks, SLOs</w:t>
      </w:r>
      <w:r>
        <w:rPr>
          <w:rFonts w:ascii="Calibri" w:hAnsi="Calibri"/>
        </w:rPr>
        <w:t xml:space="preserve">; led </w:t>
      </w:r>
      <w:r>
        <w:rPr>
          <w:rFonts w:ascii="Calibri" w:hAnsi="Calibri"/>
          <w:b/>
          <w:bCs/>
        </w:rPr>
        <w:t>incident simulations, PIRs</w:t>
      </w:r>
      <w:r>
        <w:rPr>
          <w:rFonts w:ascii="Calibri" w:hAnsi="Calibri"/>
        </w:rPr>
        <w:t>.</w:t>
      </w:r>
    </w:p>
    <w:p w14:paraId="C2EDF4A4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Streamlined </w:t>
      </w:r>
      <w:r>
        <w:rPr>
          <w:rFonts w:ascii="Calibri" w:hAnsi="Calibri"/>
          <w:b/>
          <w:bCs/>
        </w:rPr>
        <w:t>ETL workflows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AWS Glue, Lambda, Athena</w:t>
      </w:r>
      <w:r>
        <w:rPr>
          <w:rFonts w:ascii="Calibri" w:hAnsi="Calibri"/>
        </w:rPr>
        <w:t xml:space="preserve">, improving </w:t>
      </w:r>
      <w:r>
        <w:rPr>
          <w:rFonts w:ascii="Calibri" w:hAnsi="Calibri"/>
          <w:b/>
          <w:bCs/>
        </w:rPr>
        <w:t>data pipeline performance and reliability</w:t>
      </w:r>
      <w:r>
        <w:rPr>
          <w:rFonts w:ascii="Calibri" w:hAnsi="Calibri"/>
        </w:rPr>
        <w:t>.</w:t>
      </w:r>
    </w:p>
    <w:p w14:paraId="769A6D0C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Hardened environments by implementing </w:t>
      </w:r>
      <w:r>
        <w:rPr>
          <w:rFonts w:ascii="Calibri" w:hAnsi="Calibri"/>
          <w:b/>
          <w:bCs/>
        </w:rPr>
        <w:t>IAM policies, KMS encryption, VPC security groups</w:t>
      </w:r>
      <w:r>
        <w:rPr>
          <w:rFonts w:ascii="Calibri" w:hAnsi="Calibri"/>
        </w:rPr>
        <w:t xml:space="preserve">, and compliance-driven </w:t>
      </w:r>
      <w:r>
        <w:rPr>
          <w:rFonts w:ascii="Calibri" w:hAnsi="Calibri"/>
          <w:b/>
          <w:bCs/>
        </w:rPr>
        <w:t>access controls</w:t>
      </w:r>
      <w:r>
        <w:rPr>
          <w:rFonts w:ascii="Calibri" w:hAnsi="Calibri"/>
        </w:rPr>
        <w:t>.</w:t>
      </w:r>
    </w:p>
    <w:p w14:paraId="A16D348D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application migrations</w:t>
      </w:r>
      <w:r>
        <w:rPr>
          <w:rFonts w:ascii="Calibri" w:hAnsi="Calibri"/>
        </w:rPr>
        <w:t xml:space="preserve"> from on-prem to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 xml:space="preserve">, leveraging </w:t>
      </w:r>
      <w:r>
        <w:rPr>
          <w:rFonts w:ascii="Calibri" w:hAnsi="Calibri"/>
          <w:b/>
          <w:bCs/>
        </w:rPr>
        <w:t>Ansible + Infrastructure as Code (IaC)</w:t>
      </w:r>
      <w:r>
        <w:rPr>
          <w:rFonts w:ascii="Calibri" w:hAnsi="Calibri"/>
        </w:rPr>
        <w:t xml:space="preserve"> to modernize workloads with </w:t>
      </w:r>
      <w:r>
        <w:rPr>
          <w:rFonts w:ascii="Calibri" w:hAnsi="Calibri"/>
          <w:b/>
          <w:bCs/>
        </w:rPr>
        <w:t>repeatability and scalability</w:t>
      </w:r>
      <w:r>
        <w:rPr>
          <w:rFonts w:ascii="Calibri" w:hAnsi="Calibri"/>
        </w:rPr>
        <w:t>.</w:t>
      </w:r>
    </w:p>
    <w:p w14:paraId="17D9A0A5">
      <w:pPr>
        <w:pStyle w:val="style179"/>
        <w:numPr>
          <w:ilvl w:val="0"/>
          <w:numId w:val="35"/>
        </w:numPr>
        <w:spacing w:before="100" w:beforeAutospacing="true" w:after="100" w:afterAutospacing="true"/>
        <w:rPr>
          <w:rFonts w:ascii="Calibri" w:cs="Calibri" w:hAnsi="Calibri"/>
          <w:sz w:val="21"/>
          <w:szCs w:val="21"/>
          <w:lang w:eastAsia="en-GB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serverless applications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API Gateway, DynamoDB, AWS Lambda</w:t>
      </w:r>
      <w:r>
        <w:rPr>
          <w:rFonts w:ascii="Calibri" w:hAnsi="Calibri"/>
        </w:rPr>
        <w:t xml:space="preserve">, and automated promotions with </w:t>
      </w:r>
      <w:r>
        <w:rPr>
          <w:rFonts w:ascii="Calibri" w:hAnsi="Calibri"/>
          <w:b/>
          <w:bCs/>
        </w:rPr>
        <w:t>CodePipeline</w:t>
      </w:r>
      <w:r>
        <w:rPr>
          <w:rFonts w:ascii="Calibri" w:hAnsi="Calibri"/>
        </w:rPr>
        <w:t>.</w:t>
      </w:r>
    </w:p>
    <w:p w14:paraId="FC07C7E1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Senior Azure</w:t>
      </w:r>
      <w:r>
        <w:rPr>
          <w:rFonts w:ascii="Calibri" w:hAnsi="Calibri"/>
          <w:b/>
        </w:rPr>
        <w:t>/AWS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DevOps Engineer                              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 xml:space="preserve">                                           </w:t>
      </w:r>
    </w:p>
    <w:p w14:paraId="2B978EBC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Client: </w:t>
      </w:r>
      <w:r>
        <w:rPr>
          <w:rFonts w:ascii="Calibri" w:hAnsi="Calibri"/>
          <w:b/>
          <w:lang w:val="en-US"/>
        </w:rPr>
        <w:t>Verizon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>Jan 20</w:t>
      </w:r>
      <w:r>
        <w:rPr>
          <w:rFonts w:ascii="Calibri" w:hAnsi="Calibri"/>
          <w:b/>
        </w:rPr>
        <w:t>19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–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  <w:b/>
        </w:rPr>
        <w:t>J</w:t>
      </w:r>
      <w:r>
        <w:rPr>
          <w:rFonts w:ascii="Calibri" w:hAnsi="Calibri"/>
          <w:b/>
        </w:rPr>
        <w:t>an</w:t>
      </w:r>
      <w:r>
        <w:rPr>
          <w:rFonts w:ascii="Calibri" w:hAnsi="Calibri"/>
          <w:b/>
        </w:rPr>
        <w:t xml:space="preserve"> 2021</w:t>
      </w:r>
    </w:p>
    <w:p w14:paraId="4EFC2D3F">
      <w:pPr>
        <w:pStyle w:val="style0"/>
        <w:spacing w:lineRule="auto" w:line="360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Responsibilities:</w:t>
      </w:r>
    </w:p>
    <w:p w14:paraId="F0D6D0D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Deployed and managed containerized applications on </w:t>
      </w:r>
      <w:r>
        <w:rPr>
          <w:rFonts w:ascii="Calibri" w:cs="Calibri" w:hAnsi="Calibri"/>
          <w:b/>
          <w:bCs/>
          <w:szCs w:val="21"/>
          <w:lang w:eastAsia="en-GB"/>
        </w:rPr>
        <w:t>Azure AKS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AWS EKS</w:t>
      </w:r>
      <w:r>
        <w:rPr>
          <w:rFonts w:ascii="Calibri" w:cs="Calibri" w:hAnsi="Calibri"/>
          <w:szCs w:val="21"/>
          <w:lang w:eastAsia="en-GB"/>
        </w:rPr>
        <w:t xml:space="preserve">, using </w:t>
      </w:r>
      <w:r>
        <w:rPr>
          <w:rFonts w:ascii="Calibri" w:cs="Calibri" w:hAnsi="Calibri"/>
          <w:b/>
          <w:bCs/>
          <w:szCs w:val="21"/>
          <w:lang w:eastAsia="en-GB"/>
        </w:rPr>
        <w:t>Kubernetes clusters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scaling, rolling updates, and service discovery automation</w:t>
      </w:r>
      <w:r>
        <w:rPr>
          <w:rFonts w:ascii="Calibri" w:cs="Calibri" w:hAnsi="Calibri"/>
          <w:szCs w:val="21"/>
          <w:lang w:eastAsia="en-GB"/>
        </w:rPr>
        <w:t>.</w:t>
      </w:r>
    </w:p>
    <w:p w14:paraId="51105B68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Built resilient </w:t>
      </w:r>
      <w:r>
        <w:rPr>
          <w:rFonts w:ascii="Calibri" w:cs="Calibri" w:hAnsi="Calibri"/>
          <w:b/>
          <w:bCs/>
          <w:szCs w:val="21"/>
          <w:lang w:eastAsia="en-GB"/>
        </w:rPr>
        <w:t>AWS foundations</w:t>
      </w:r>
      <w:r>
        <w:rPr>
          <w:rFonts w:ascii="Calibri" w:cs="Calibri" w:hAnsi="Calibri"/>
          <w:szCs w:val="21"/>
          <w:lang w:eastAsia="en-GB"/>
        </w:rPr>
        <w:t xml:space="preserve"> (</w:t>
      </w:r>
      <w:r>
        <w:rPr>
          <w:rFonts w:ascii="Calibri" w:cs="Calibri" w:hAnsi="Calibri"/>
          <w:b/>
          <w:bCs/>
          <w:szCs w:val="21"/>
          <w:lang w:eastAsia="en-GB"/>
        </w:rPr>
        <w:t>VPC, subnets, routing, IGW/NAT, SG/NACL</w:t>
      </w:r>
      <w:r>
        <w:rPr>
          <w:rFonts w:ascii="Calibri" w:cs="Calibri" w:hAnsi="Calibri"/>
          <w:szCs w:val="21"/>
          <w:lang w:eastAsia="en-GB"/>
        </w:rPr>
        <w:t xml:space="preserve">) as </w:t>
      </w:r>
      <w:r>
        <w:rPr>
          <w:rFonts w:ascii="Calibri" w:cs="Calibri" w:hAnsi="Calibri"/>
          <w:b/>
          <w:bCs/>
          <w:szCs w:val="21"/>
          <w:lang w:eastAsia="en-GB"/>
        </w:rPr>
        <w:t>Terraform modules</w:t>
      </w:r>
      <w:r>
        <w:rPr>
          <w:rFonts w:ascii="Calibri" w:cs="Calibri" w:hAnsi="Calibri"/>
          <w:szCs w:val="21"/>
          <w:lang w:eastAsia="en-GB"/>
        </w:rPr>
        <w:t xml:space="preserve">; implemented </w:t>
      </w:r>
      <w:r>
        <w:rPr>
          <w:rFonts w:ascii="Calibri" w:cs="Calibri" w:hAnsi="Calibri"/>
          <w:b/>
          <w:bCs/>
          <w:szCs w:val="21"/>
          <w:lang w:eastAsia="en-GB"/>
        </w:rPr>
        <w:t>tagging/audit standards</w:t>
      </w:r>
      <w:r>
        <w:rPr>
          <w:rFonts w:ascii="Calibri" w:cs="Calibri" w:hAnsi="Calibri"/>
          <w:szCs w:val="21"/>
          <w:lang w:eastAsia="en-GB"/>
        </w:rPr>
        <w:t>.</w:t>
      </w:r>
    </w:p>
    <w:p w14:paraId="5719A0BE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Automated </w:t>
      </w:r>
      <w:r>
        <w:rPr>
          <w:rFonts w:ascii="Calibri" w:cs="Calibri" w:hAnsi="Calibri"/>
          <w:b/>
          <w:bCs/>
          <w:szCs w:val="21"/>
          <w:lang w:eastAsia="en-GB"/>
        </w:rPr>
        <w:t>EC2, ALB, ASG, RDS</w:t>
      </w:r>
      <w:r>
        <w:rPr>
          <w:rFonts w:ascii="Calibri" w:cs="Calibri" w:hAnsi="Calibri"/>
          <w:szCs w:val="21"/>
          <w:lang w:eastAsia="en-GB"/>
        </w:rPr>
        <w:t xml:space="preserve"> provisioning with </w:t>
      </w:r>
      <w:r>
        <w:rPr>
          <w:rFonts w:ascii="Calibri" w:cs="Calibri" w:hAnsi="Calibri"/>
          <w:b/>
          <w:bCs/>
          <w:szCs w:val="21"/>
          <w:lang w:eastAsia="en-GB"/>
        </w:rPr>
        <w:t>CloudFormation</w:t>
      </w:r>
      <w:r>
        <w:rPr>
          <w:rFonts w:ascii="Calibri" w:cs="Calibri" w:hAnsi="Calibri"/>
          <w:szCs w:val="21"/>
          <w:lang w:eastAsia="en-GB"/>
        </w:rPr>
        <w:t xml:space="preserve">; enabled </w:t>
      </w:r>
      <w:r>
        <w:rPr>
          <w:rFonts w:ascii="Calibri" w:cs="Calibri" w:hAnsi="Calibri"/>
          <w:b/>
          <w:bCs/>
          <w:szCs w:val="21"/>
          <w:lang w:eastAsia="en-GB"/>
        </w:rPr>
        <w:t>blue/green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rolling updates</w:t>
      </w:r>
      <w:r>
        <w:rPr>
          <w:rFonts w:ascii="Calibri" w:cs="Calibri" w:hAnsi="Calibri"/>
          <w:szCs w:val="21"/>
          <w:lang w:eastAsia="en-GB"/>
        </w:rPr>
        <w:t xml:space="preserve"> via </w:t>
      </w:r>
      <w:r>
        <w:rPr>
          <w:rFonts w:ascii="Calibri" w:cs="Calibri" w:hAnsi="Calibri"/>
          <w:b/>
          <w:bCs/>
          <w:szCs w:val="21"/>
          <w:lang w:eastAsia="en-GB"/>
        </w:rPr>
        <w:t>CodeDeploy</w:t>
      </w:r>
      <w:r>
        <w:rPr>
          <w:rFonts w:ascii="Calibri" w:cs="Calibri" w:hAnsi="Calibri"/>
          <w:szCs w:val="21"/>
          <w:lang w:eastAsia="en-GB"/>
        </w:rPr>
        <w:t>.</w:t>
      </w:r>
    </w:p>
    <w:p w14:paraId="8B91BE13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Containerized workloads, deployed to </w:t>
      </w:r>
      <w:r>
        <w:rPr>
          <w:rFonts w:ascii="Calibri" w:cs="Calibri" w:hAnsi="Calibri"/>
          <w:b/>
          <w:bCs/>
          <w:szCs w:val="21"/>
          <w:lang w:eastAsia="en-GB"/>
        </w:rPr>
        <w:t>EKS with Helm</w:t>
      </w:r>
      <w:r>
        <w:rPr>
          <w:rFonts w:ascii="Calibri" w:cs="Calibri" w:hAnsi="Calibri"/>
          <w:szCs w:val="21"/>
          <w:lang w:eastAsia="en-GB"/>
        </w:rPr>
        <w:t xml:space="preserve">; configured </w:t>
      </w:r>
      <w:r>
        <w:rPr>
          <w:rFonts w:ascii="Calibri" w:cs="Calibri" w:hAnsi="Calibri"/>
          <w:b/>
          <w:bCs/>
          <w:szCs w:val="21"/>
          <w:lang w:eastAsia="en-GB"/>
        </w:rPr>
        <w:t>HPA, PDB, readiness probes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zero-downtime updates</w:t>
      </w:r>
      <w:r>
        <w:rPr>
          <w:rFonts w:ascii="Calibri" w:cs="Calibri" w:hAnsi="Calibri"/>
          <w:szCs w:val="21"/>
          <w:lang w:eastAsia="en-GB"/>
        </w:rPr>
        <w:t>.</w:t>
      </w:r>
    </w:p>
    <w:p w14:paraId="0212A9D2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Established </w:t>
      </w:r>
      <w:r>
        <w:rPr>
          <w:rFonts w:ascii="Calibri" w:cs="Calibri" w:hAnsi="Calibri"/>
          <w:b/>
          <w:bCs/>
          <w:szCs w:val="21"/>
          <w:lang w:eastAsia="en-GB"/>
        </w:rPr>
        <w:t>CI/CD pipelines</w:t>
      </w:r>
      <w:r>
        <w:rPr>
          <w:rFonts w:ascii="Calibri" w:cs="Calibri" w:hAnsi="Calibri"/>
          <w:szCs w:val="21"/>
          <w:lang w:eastAsia="en-GB"/>
        </w:rPr>
        <w:t xml:space="preserve"> in </w:t>
      </w:r>
      <w:r>
        <w:rPr>
          <w:rFonts w:ascii="Calibri" w:cs="Calibri" w:hAnsi="Calibri"/>
          <w:b/>
          <w:bCs/>
          <w:szCs w:val="21"/>
          <w:lang w:eastAsia="en-GB"/>
        </w:rPr>
        <w:t>Jenkins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GitHub Actions</w:t>
      </w:r>
      <w:r>
        <w:rPr>
          <w:rFonts w:ascii="Calibri" w:cs="Calibri" w:hAnsi="Calibri"/>
          <w:szCs w:val="21"/>
          <w:lang w:eastAsia="en-GB"/>
        </w:rPr>
        <w:t xml:space="preserve"> with </w:t>
      </w:r>
      <w:r>
        <w:rPr>
          <w:rFonts w:ascii="Calibri" w:cs="Calibri" w:hAnsi="Calibri"/>
          <w:b/>
          <w:bCs/>
          <w:szCs w:val="21"/>
          <w:lang w:eastAsia="en-GB"/>
        </w:rPr>
        <w:t>reusable workflows, caching, artifact promotion</w:t>
      </w:r>
      <w:r>
        <w:rPr>
          <w:rFonts w:ascii="Calibri" w:cs="Calibri" w:hAnsi="Calibri"/>
          <w:szCs w:val="21"/>
          <w:lang w:eastAsia="en-GB"/>
        </w:rPr>
        <w:t xml:space="preserve">; integrated </w:t>
      </w:r>
      <w:r>
        <w:rPr>
          <w:rFonts w:ascii="Calibri" w:cs="Calibri" w:hAnsi="Calibri"/>
          <w:b/>
          <w:bCs/>
          <w:szCs w:val="21"/>
          <w:lang w:eastAsia="en-GB"/>
        </w:rPr>
        <w:t>SonarQube unit/coverage gates</w:t>
      </w:r>
      <w:r>
        <w:rPr>
          <w:rFonts w:ascii="Calibri" w:cs="Calibri" w:hAnsi="Calibri"/>
          <w:szCs w:val="21"/>
          <w:lang w:eastAsia="en-GB"/>
        </w:rPr>
        <w:t>.</w:t>
      </w:r>
    </w:p>
    <w:p w14:paraId="0CB11DF0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Created </w:t>
      </w:r>
      <w:r>
        <w:rPr>
          <w:rFonts w:ascii="Calibri" w:cs="Calibri" w:hAnsi="Calibri"/>
          <w:b/>
          <w:bCs/>
          <w:szCs w:val="21"/>
          <w:lang w:eastAsia="en-GB"/>
        </w:rPr>
        <w:t>serverless APIs</w:t>
      </w:r>
      <w:r>
        <w:rPr>
          <w:rFonts w:ascii="Calibri" w:cs="Calibri" w:hAnsi="Calibri"/>
          <w:szCs w:val="21"/>
          <w:lang w:eastAsia="en-GB"/>
        </w:rPr>
        <w:t xml:space="preserve"> with </w:t>
      </w:r>
      <w:r>
        <w:rPr>
          <w:rFonts w:ascii="Calibri" w:cs="Calibri" w:hAnsi="Calibri"/>
          <w:b/>
          <w:bCs/>
          <w:szCs w:val="21"/>
          <w:lang w:eastAsia="en-GB"/>
        </w:rPr>
        <w:t>API Gateway, AWS Lambda, DynamoDB</w:t>
      </w:r>
      <w:r>
        <w:rPr>
          <w:rFonts w:ascii="Calibri" w:cs="Calibri" w:hAnsi="Calibri"/>
          <w:szCs w:val="21"/>
          <w:lang w:eastAsia="en-GB"/>
        </w:rPr>
        <w:t xml:space="preserve">; used </w:t>
      </w:r>
      <w:r>
        <w:rPr>
          <w:rFonts w:ascii="Calibri" w:cs="Calibri" w:hAnsi="Calibri"/>
          <w:b/>
          <w:bCs/>
          <w:szCs w:val="21"/>
          <w:lang w:eastAsia="en-GB"/>
        </w:rPr>
        <w:t>SAM/CloudFormation</w:t>
      </w:r>
      <w:r>
        <w:rPr>
          <w:rFonts w:ascii="Calibri" w:cs="Calibri" w:hAnsi="Calibri"/>
          <w:szCs w:val="21"/>
          <w:lang w:eastAsia="en-GB"/>
        </w:rPr>
        <w:t xml:space="preserve"> for predictable promotions.</w:t>
      </w:r>
    </w:p>
    <w:p w14:paraId="53E550D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Centralized </w:t>
      </w:r>
      <w:r>
        <w:rPr>
          <w:rFonts w:ascii="Calibri" w:cs="Calibri" w:hAnsi="Calibri"/>
          <w:b/>
          <w:bCs/>
          <w:szCs w:val="21"/>
          <w:lang w:eastAsia="en-GB"/>
        </w:rPr>
        <w:t>logs/metrics</w:t>
      </w:r>
      <w:r>
        <w:rPr>
          <w:rFonts w:ascii="Calibri" w:cs="Calibri" w:hAnsi="Calibri"/>
          <w:szCs w:val="21"/>
          <w:lang w:eastAsia="en-GB"/>
        </w:rPr>
        <w:t xml:space="preserve"> with </w:t>
      </w:r>
      <w:r>
        <w:rPr>
          <w:rFonts w:ascii="Calibri" w:cs="Calibri" w:hAnsi="Calibri"/>
          <w:b/>
          <w:bCs/>
          <w:szCs w:val="21"/>
          <w:lang w:eastAsia="en-GB"/>
        </w:rPr>
        <w:t>CloudWatch, ELK Stack</w:t>
      </w:r>
      <w:r>
        <w:rPr>
          <w:rFonts w:ascii="Calibri" w:cs="Calibri" w:hAnsi="Calibri"/>
          <w:szCs w:val="21"/>
          <w:lang w:eastAsia="en-GB"/>
        </w:rPr>
        <w:t xml:space="preserve">; implemented </w:t>
      </w:r>
      <w:r>
        <w:rPr>
          <w:rFonts w:ascii="Calibri" w:cs="Calibri" w:hAnsi="Calibri"/>
          <w:b/>
          <w:bCs/>
          <w:szCs w:val="21"/>
          <w:lang w:eastAsia="en-GB"/>
        </w:rPr>
        <w:t>alarms, synthetic checks</w:t>
      </w:r>
      <w:r>
        <w:rPr>
          <w:rFonts w:ascii="Calibri" w:cs="Calibri" w:hAnsi="Calibri"/>
          <w:szCs w:val="21"/>
          <w:lang w:eastAsia="en-GB"/>
        </w:rPr>
        <w:t xml:space="preserve">, and reduced </w:t>
      </w:r>
      <w:r>
        <w:rPr>
          <w:rFonts w:ascii="Calibri" w:cs="Calibri" w:hAnsi="Calibri"/>
          <w:b/>
          <w:bCs/>
          <w:szCs w:val="21"/>
          <w:lang w:eastAsia="en-GB"/>
        </w:rPr>
        <w:t>MTTR</w:t>
      </w:r>
      <w:r>
        <w:rPr>
          <w:rFonts w:ascii="Calibri" w:cs="Calibri" w:hAnsi="Calibri"/>
          <w:szCs w:val="21"/>
          <w:lang w:eastAsia="en-GB"/>
        </w:rPr>
        <w:t xml:space="preserve"> with actionable </w:t>
      </w:r>
      <w:r>
        <w:rPr>
          <w:rFonts w:ascii="Calibri" w:cs="Calibri" w:hAnsi="Calibri"/>
          <w:b/>
          <w:bCs/>
          <w:szCs w:val="21"/>
          <w:lang w:eastAsia="en-GB"/>
        </w:rPr>
        <w:t>runbooks</w:t>
      </w:r>
      <w:r>
        <w:rPr>
          <w:rFonts w:ascii="Calibri" w:cs="Calibri" w:hAnsi="Calibri"/>
          <w:szCs w:val="21"/>
          <w:lang w:eastAsia="en-GB"/>
        </w:rPr>
        <w:t>.</w:t>
      </w:r>
    </w:p>
    <w:p w14:paraId="819B3804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Enforced </w:t>
      </w:r>
      <w:r>
        <w:rPr>
          <w:rFonts w:ascii="Calibri" w:cs="Calibri" w:hAnsi="Calibri"/>
          <w:b/>
          <w:bCs/>
          <w:szCs w:val="21"/>
          <w:lang w:eastAsia="en-GB"/>
        </w:rPr>
        <w:t>IAM least privilege</w:t>
      </w:r>
      <w:r>
        <w:rPr>
          <w:rFonts w:ascii="Calibri" w:cs="Calibri" w:hAnsi="Calibri"/>
          <w:szCs w:val="21"/>
          <w:lang w:eastAsia="en-GB"/>
        </w:rPr>
        <w:t xml:space="preserve">, </w:t>
      </w:r>
      <w:r>
        <w:rPr>
          <w:rFonts w:ascii="Calibri" w:cs="Calibri" w:hAnsi="Calibri"/>
          <w:b/>
          <w:bCs/>
          <w:szCs w:val="21"/>
          <w:lang w:eastAsia="en-GB"/>
        </w:rPr>
        <w:t>KMS encryption</w:t>
      </w:r>
      <w:r>
        <w:rPr>
          <w:rFonts w:ascii="Calibri" w:cs="Calibri" w:hAnsi="Calibri"/>
          <w:szCs w:val="21"/>
          <w:lang w:eastAsia="en-GB"/>
        </w:rPr>
        <w:t xml:space="preserve">, </w:t>
      </w:r>
      <w:r>
        <w:rPr>
          <w:rFonts w:ascii="Calibri" w:cs="Calibri" w:hAnsi="Calibri"/>
          <w:b/>
          <w:bCs/>
          <w:szCs w:val="21"/>
          <w:lang w:eastAsia="en-GB"/>
        </w:rPr>
        <w:t>Secrets Manager rotation</w:t>
      </w:r>
      <w:r>
        <w:rPr>
          <w:rFonts w:ascii="Calibri" w:cs="Calibri" w:hAnsi="Calibri"/>
          <w:szCs w:val="21"/>
          <w:lang w:eastAsia="en-GB"/>
        </w:rPr>
        <w:t xml:space="preserve">; onboarded apps to </w:t>
      </w:r>
      <w:r>
        <w:rPr>
          <w:rFonts w:ascii="Calibri" w:cs="Calibri" w:hAnsi="Calibri"/>
          <w:b/>
          <w:bCs/>
          <w:szCs w:val="21"/>
          <w:lang w:eastAsia="en-GB"/>
        </w:rPr>
        <w:t>IRSA</w:t>
      </w:r>
      <w:r>
        <w:rPr>
          <w:rFonts w:ascii="Calibri" w:cs="Calibri" w:hAnsi="Calibri"/>
          <w:szCs w:val="21"/>
          <w:lang w:eastAsia="en-GB"/>
        </w:rPr>
        <w:t xml:space="preserve"> to eliminate long-lived credentials.</w:t>
      </w:r>
    </w:p>
    <w:p w14:paraId="06F447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Optimized costs using </w:t>
      </w:r>
      <w:r>
        <w:rPr>
          <w:rFonts w:ascii="Calibri" w:cs="Calibri" w:hAnsi="Calibri"/>
          <w:b/>
          <w:bCs/>
          <w:szCs w:val="21"/>
          <w:lang w:eastAsia="en-GB"/>
        </w:rPr>
        <w:t>EC2 Spot, S3 lifecycle policies, EBS gp3 volumes, resource reclamation</w:t>
      </w:r>
      <w:r>
        <w:rPr>
          <w:rFonts w:ascii="Calibri" w:cs="Calibri" w:hAnsi="Calibri"/>
          <w:szCs w:val="21"/>
          <w:lang w:eastAsia="en-GB"/>
        </w:rPr>
        <w:t>; reported savings to stakeholders.</w:t>
      </w:r>
    </w:p>
    <w:p w14:paraId="E4B9A419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Developed </w:t>
      </w:r>
      <w:r>
        <w:rPr>
          <w:rFonts w:ascii="Calibri" w:cs="Calibri" w:hAnsi="Calibri"/>
          <w:b/>
          <w:bCs/>
          <w:szCs w:val="21"/>
          <w:lang w:eastAsia="en-GB"/>
        </w:rPr>
        <w:t>Python/Boto3 automation tooling</w:t>
      </w:r>
      <w:r>
        <w:rPr>
          <w:rFonts w:ascii="Calibri" w:cs="Calibri" w:hAnsi="Calibri"/>
          <w:szCs w:val="21"/>
          <w:lang w:eastAsia="en-GB"/>
        </w:rPr>
        <w:t xml:space="preserve"> for </w:t>
      </w:r>
      <w:r>
        <w:rPr>
          <w:rFonts w:ascii="Calibri" w:cs="Calibri" w:hAnsi="Calibri"/>
          <w:b/>
          <w:bCs/>
          <w:szCs w:val="21"/>
          <w:lang w:eastAsia="en-GB"/>
        </w:rPr>
        <w:t>account bootstrap, drift detection, inventory management</w:t>
      </w:r>
      <w:r>
        <w:rPr>
          <w:rFonts w:ascii="Calibri" w:cs="Calibri" w:hAnsi="Calibri"/>
          <w:szCs w:val="21"/>
          <w:lang w:eastAsia="en-GB"/>
        </w:rPr>
        <w:t xml:space="preserve">; integrated outputs with </w:t>
      </w:r>
      <w:r>
        <w:rPr>
          <w:rFonts w:ascii="Calibri" w:cs="Calibri" w:hAnsi="Calibri"/>
          <w:b/>
          <w:bCs/>
          <w:szCs w:val="21"/>
          <w:lang w:eastAsia="en-GB"/>
        </w:rPr>
        <w:t>Slack, Jira</w:t>
      </w:r>
      <w:r>
        <w:rPr>
          <w:rFonts w:ascii="Calibri" w:cs="Calibri" w:hAnsi="Calibri"/>
          <w:szCs w:val="21"/>
          <w:lang w:eastAsia="en-GB"/>
        </w:rPr>
        <w:t>.</w:t>
      </w:r>
    </w:p>
    <w:p w14:paraId="D6EEAA3A">
      <w:pPr>
        <w:pStyle w:val="style179"/>
        <w:numPr>
          <w:ilvl w:val="0"/>
          <w:numId w:val="37"/>
        </w:numPr>
        <w:spacing w:lineRule="auto" w:line="360"/>
        <w:rPr>
          <w:rFonts w:ascii="Calibri" w:cs="Calibri" w:hAnsi="Calibri"/>
          <w:szCs w:val="21"/>
          <w:lang w:eastAsia="en-GB"/>
        </w:rPr>
      </w:pPr>
      <w:r>
        <w:rPr>
          <w:rFonts w:ascii="Calibri" w:cs="Calibri" w:hAnsi="Calibri"/>
          <w:szCs w:val="21"/>
          <w:lang w:eastAsia="en-GB"/>
        </w:rPr>
        <w:t xml:space="preserve">Collaborated with </w:t>
      </w:r>
      <w:r>
        <w:rPr>
          <w:rFonts w:ascii="Calibri" w:cs="Calibri" w:hAnsi="Calibri"/>
          <w:b/>
          <w:bCs/>
          <w:szCs w:val="21"/>
          <w:lang w:eastAsia="en-GB"/>
        </w:rPr>
        <w:t>security and application teams</w:t>
      </w:r>
      <w:r>
        <w:rPr>
          <w:rFonts w:ascii="Calibri" w:cs="Calibri" w:hAnsi="Calibri"/>
          <w:szCs w:val="21"/>
          <w:lang w:eastAsia="en-GB"/>
        </w:rPr>
        <w:t xml:space="preserve"> to embed </w:t>
      </w:r>
      <w:r>
        <w:rPr>
          <w:rFonts w:ascii="Calibri" w:cs="Calibri" w:hAnsi="Calibri"/>
          <w:b/>
          <w:bCs/>
          <w:szCs w:val="21"/>
          <w:lang w:eastAsia="en-GB"/>
        </w:rPr>
        <w:t>change control</w:t>
      </w:r>
      <w:r>
        <w:rPr>
          <w:rFonts w:ascii="Calibri" w:cs="Calibri" w:hAnsi="Calibri"/>
          <w:szCs w:val="21"/>
          <w:lang w:eastAsia="en-GB"/>
        </w:rPr>
        <w:t xml:space="preserve"> via </w:t>
      </w:r>
      <w:r>
        <w:rPr>
          <w:rFonts w:ascii="Calibri" w:cs="Calibri" w:hAnsi="Calibri"/>
          <w:b/>
          <w:bCs/>
          <w:szCs w:val="21"/>
          <w:lang w:eastAsia="en-GB"/>
        </w:rPr>
        <w:t>ServiceNow</w:t>
      </w:r>
      <w:r>
        <w:rPr>
          <w:rFonts w:ascii="Calibri" w:cs="Calibri" w:hAnsi="Calibri"/>
          <w:szCs w:val="21"/>
          <w:lang w:eastAsia="en-GB"/>
        </w:rPr>
        <w:t xml:space="preserve"> and </w:t>
      </w:r>
      <w:r>
        <w:rPr>
          <w:rFonts w:ascii="Calibri" w:cs="Calibri" w:hAnsi="Calibri"/>
          <w:b/>
          <w:bCs/>
          <w:szCs w:val="21"/>
          <w:lang w:eastAsia="en-GB"/>
        </w:rPr>
        <w:t>audit evidence</w:t>
      </w:r>
      <w:r>
        <w:rPr>
          <w:rFonts w:ascii="Calibri" w:cs="Calibri" w:hAnsi="Calibri"/>
          <w:szCs w:val="21"/>
          <w:lang w:eastAsia="en-GB"/>
        </w:rPr>
        <w:t xml:space="preserve"> into </w:t>
      </w:r>
      <w:r>
        <w:rPr>
          <w:rFonts w:ascii="Calibri" w:cs="Calibri" w:hAnsi="Calibri"/>
          <w:b/>
          <w:bCs/>
          <w:szCs w:val="21"/>
          <w:lang w:eastAsia="en-GB"/>
        </w:rPr>
        <w:t>deployment pipelines</w:t>
      </w:r>
      <w:r>
        <w:rPr>
          <w:rFonts w:ascii="Calibri" w:cs="Calibri" w:hAnsi="Calibri"/>
          <w:szCs w:val="21"/>
          <w:lang w:eastAsia="en-GB"/>
        </w:rPr>
        <w:t>.</w:t>
      </w:r>
    </w:p>
    <w:p w14:paraId="0F5BA13B">
      <w:pPr>
        <w:pStyle w:val="style0"/>
        <w:spacing w:lineRule="auto" w:line="360"/>
        <w:rPr>
          <w:rFonts w:ascii="Calibri" w:hAnsi="Calibri"/>
          <w:b/>
          <w:u w:val="single"/>
        </w:rPr>
      </w:pPr>
    </w:p>
    <w:p w14:paraId="6694A4AC">
      <w:pPr>
        <w:pStyle w:val="style0"/>
        <w:tabs>
          <w:tab w:val="right" w:leader="none" w:pos="10800"/>
        </w:tabs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AWS DevOps Engineer                                                                        </w:t>
      </w:r>
    </w:p>
    <w:p w14:paraId="EC0A134A">
      <w:pPr>
        <w:pStyle w:val="style0"/>
        <w:spacing w:lineRule="auto" w:line="360"/>
        <w:rPr>
          <w:rFonts w:ascii="Calibri" w:hAnsi="Calibri"/>
          <w:b/>
        </w:rPr>
      </w:pPr>
      <w:r>
        <w:rPr>
          <w:rFonts w:ascii="Calibri" w:hAnsi="Calibri"/>
          <w:b/>
        </w:rPr>
        <w:t>Client:</w:t>
      </w:r>
      <w:r>
        <w:rPr>
          <w:rFonts w:ascii="Calibri" w:hAnsi="Calibri"/>
          <w:b/>
          <w:lang w:val="en-US"/>
        </w:rPr>
        <w:t xml:space="preserve"> Infosys     </w:t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>
        <w:rPr>
          <w:rFonts w:ascii="Calibri" w:hAnsi="Calibri"/>
          <w:b/>
          <w:lang w:val="en-US"/>
        </w:rPr>
        <w:t xml:space="preserve">                                                      </w:t>
      </w:r>
      <w:r>
        <w:rPr>
          <w:rFonts w:ascii="Calibri" w:hAnsi="Calibri"/>
          <w:b/>
        </w:rPr>
        <w:t>Mar</w:t>
      </w:r>
      <w:r>
        <w:rPr>
          <w:rFonts w:ascii="Calibri" w:hAnsi="Calibri"/>
          <w:b/>
        </w:rPr>
        <w:t xml:space="preserve"> 201</w:t>
      </w:r>
      <w:r>
        <w:rPr>
          <w:rFonts w:ascii="Calibri" w:hAnsi="Calibri"/>
          <w:b/>
        </w:rPr>
        <w:t>7</w:t>
      </w:r>
      <w:r>
        <w:rPr>
          <w:rFonts w:ascii="Calibri" w:hAnsi="Calibri"/>
          <w:b/>
        </w:rPr>
        <w:t xml:space="preserve"> – </w:t>
      </w:r>
      <w:r>
        <w:rPr>
          <w:rFonts w:ascii="Calibri" w:hAnsi="Calibri"/>
          <w:b/>
        </w:rPr>
        <w:t>Jan</w:t>
      </w:r>
      <w:r>
        <w:rPr>
          <w:rFonts w:ascii="Calibri" w:hAnsi="Calibri"/>
          <w:b/>
        </w:rPr>
        <w:t xml:space="preserve"> 20</w:t>
      </w:r>
      <w:r>
        <w:rPr>
          <w:rFonts w:ascii="Calibri" w:hAnsi="Calibri"/>
          <w:b/>
        </w:rPr>
        <w:t>19</w:t>
      </w:r>
    </w:p>
    <w:p w14:paraId="E9439B9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sz w:val="24"/>
          <w:szCs w:val="24"/>
          <w:u w:val="single"/>
        </w:rPr>
      </w:pPr>
      <w:r>
        <w:rPr>
          <w:rFonts w:ascii="Calibri" w:cs="Times New Roman" w:hAnsi="Calibri"/>
          <w:b/>
          <w:color w:val="000000"/>
          <w:sz w:val="24"/>
          <w:szCs w:val="24"/>
          <w:u w:val="single"/>
        </w:rPr>
        <w:t>Responsibilities:</w:t>
      </w:r>
    </w:p>
    <w:bookmarkStart w:id="26" w:name="_Hlk534987905"/>
    <w:p w14:paraId="9E9D7F63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deployed resilient </w:t>
      </w:r>
      <w:r>
        <w:rPr>
          <w:rFonts w:ascii="Calibri" w:hAnsi="Calibri"/>
          <w:b/>
          <w:bCs/>
        </w:rPr>
        <w:t>AWS infrastructures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EC2, VPC, EKS, S3, CloudFormation</w:t>
      </w:r>
      <w:r>
        <w:rPr>
          <w:rFonts w:ascii="Calibri" w:hAnsi="Calibri"/>
        </w:rPr>
        <w:t xml:space="preserve">) using both </w:t>
      </w:r>
      <w:r>
        <w:rPr>
          <w:rFonts w:ascii="Calibri" w:hAnsi="Calibri"/>
          <w:b/>
          <w:bCs/>
        </w:rPr>
        <w:t>Console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CLI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secure, fault-tolerant, multi-region environments</w:t>
      </w:r>
      <w:r>
        <w:rPr>
          <w:rFonts w:ascii="Calibri" w:hAnsi="Calibri"/>
        </w:rPr>
        <w:t>.</w:t>
      </w:r>
    </w:p>
    <w:p w14:paraId="5738AE9E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environment provisioning with </w:t>
      </w:r>
      <w:r>
        <w:rPr>
          <w:rFonts w:ascii="Calibri" w:hAnsi="Calibri"/>
          <w:b/>
          <w:bCs/>
        </w:rPr>
        <w:t>Terraform, Ansible, CloudFormation templates</w:t>
      </w:r>
      <w:r>
        <w:rPr>
          <w:rFonts w:ascii="Calibri" w:hAnsi="Calibri"/>
        </w:rPr>
        <w:t xml:space="preserve">, reducing deployment time and minimizing manual errors across </w:t>
      </w:r>
      <w:r>
        <w:rPr>
          <w:rFonts w:ascii="Calibri" w:hAnsi="Calibri"/>
          <w:b/>
          <w:bCs/>
        </w:rPr>
        <w:t>Production, QA, and Dev</w:t>
      </w:r>
      <w:r>
        <w:rPr>
          <w:rFonts w:ascii="Calibri" w:hAnsi="Calibri"/>
        </w:rPr>
        <w:t xml:space="preserve"> accounts.</w:t>
      </w:r>
    </w:p>
    <w:p w14:paraId="6ACC557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Built and scaled </w:t>
      </w:r>
      <w:r>
        <w:rPr>
          <w:rFonts w:ascii="Calibri" w:hAnsi="Calibri"/>
          <w:b/>
          <w:bCs/>
        </w:rPr>
        <w:t>containerized microservices</w:t>
      </w:r>
      <w:r>
        <w:rPr>
          <w:rFonts w:ascii="Calibri" w:hAnsi="Calibri"/>
        </w:rPr>
        <w:t xml:space="preserve"> on </w:t>
      </w:r>
      <w:r>
        <w:rPr>
          <w:rFonts w:ascii="Calibri" w:hAnsi="Calibri"/>
          <w:b/>
          <w:bCs/>
        </w:rPr>
        <w:t>Amazon EKS</w:t>
      </w:r>
      <w:r>
        <w:rPr>
          <w:rFonts w:ascii="Calibri" w:hAnsi="Calibri"/>
        </w:rPr>
        <w:t xml:space="preserve"> with </w:t>
      </w:r>
      <w:r>
        <w:rPr>
          <w:rFonts w:ascii="Calibri" w:hAnsi="Calibri"/>
          <w:b/>
          <w:bCs/>
        </w:rPr>
        <w:t>auto-scaling, self-healing, rolling upgrades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high availability</w:t>
      </w:r>
      <w:r>
        <w:rPr>
          <w:rFonts w:ascii="Calibri" w:hAnsi="Calibri"/>
        </w:rPr>
        <w:t>.</w:t>
      </w:r>
    </w:p>
    <w:p w14:paraId="CEFAA4E6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deployments using </w:t>
      </w:r>
      <w:r>
        <w:rPr>
          <w:rFonts w:ascii="Calibri" w:hAnsi="Calibri"/>
          <w:b/>
          <w:bCs/>
        </w:rPr>
        <w:t>YAML scripts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large-scale builds/releases in Azure</w:t>
      </w:r>
      <w:r>
        <w:rPr>
          <w:rFonts w:ascii="Calibri" w:hAnsi="Calibri"/>
        </w:rPr>
        <w:t xml:space="preserve">; developed automation systems with </w:t>
      </w:r>
      <w:r>
        <w:rPr>
          <w:rFonts w:ascii="Calibri" w:hAnsi="Calibri"/>
          <w:b/>
          <w:bCs/>
        </w:rPr>
        <w:t>PowerShell scripts, JSON templates</w:t>
      </w:r>
      <w:r>
        <w:rPr>
          <w:rFonts w:ascii="Calibri" w:hAnsi="Calibri"/>
        </w:rPr>
        <w:t xml:space="preserve"> to remediate </w:t>
      </w:r>
      <w:r>
        <w:rPr>
          <w:rFonts w:ascii="Calibri" w:hAnsi="Calibri"/>
          <w:b/>
          <w:bCs/>
        </w:rPr>
        <w:t>Azure services</w:t>
      </w:r>
      <w:r>
        <w:rPr>
          <w:rFonts w:ascii="Calibri" w:hAnsi="Calibri"/>
        </w:rPr>
        <w:t>.</w:t>
      </w:r>
    </w:p>
    <w:p w14:paraId="9611D93E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implemented </w:t>
      </w:r>
      <w:r>
        <w:rPr>
          <w:rFonts w:ascii="Calibri" w:hAnsi="Calibri"/>
          <w:b/>
          <w:bCs/>
        </w:rPr>
        <w:t>secure data pipelines</w:t>
      </w:r>
      <w:r>
        <w:rPr>
          <w:rFonts w:ascii="Calibri" w:hAnsi="Calibri"/>
        </w:rPr>
        <w:t xml:space="preserve"> for sensitive data processing using </w:t>
      </w:r>
      <w:r>
        <w:rPr>
          <w:rFonts w:ascii="Calibri" w:hAnsi="Calibri"/>
          <w:b/>
          <w:bCs/>
        </w:rPr>
        <w:t>Azure Data Factory</w:t>
      </w:r>
      <w:r>
        <w:rPr>
          <w:rFonts w:ascii="Calibri" w:hAnsi="Calibri"/>
        </w:rPr>
        <w:t xml:space="preserve">; orchestrated </w:t>
      </w:r>
      <w:r>
        <w:rPr>
          <w:rFonts w:ascii="Calibri" w:hAnsi="Calibri"/>
          <w:b/>
          <w:bCs/>
        </w:rPr>
        <w:t>Kubernetes clusters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scalability and high availability</w:t>
      </w:r>
      <w:r>
        <w:rPr>
          <w:rFonts w:ascii="Calibri" w:hAnsi="Calibri"/>
        </w:rPr>
        <w:t xml:space="preserve"> in Azure.</w:t>
      </w:r>
    </w:p>
    <w:p w14:paraId="031FC1F1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Integrated </w:t>
      </w:r>
      <w:r>
        <w:rPr>
          <w:rFonts w:ascii="Calibri" w:hAnsi="Calibri"/>
          <w:b/>
          <w:bCs/>
        </w:rPr>
        <w:t>automated testing suites</w:t>
      </w:r>
      <w:r>
        <w:rPr>
          <w:rFonts w:ascii="Calibri" w:hAnsi="Calibri"/>
        </w:rPr>
        <w:t xml:space="preserve"> into </w:t>
      </w:r>
      <w:r>
        <w:rPr>
          <w:rFonts w:ascii="Calibri" w:hAnsi="Calibri"/>
          <w:b/>
          <w:bCs/>
        </w:rPr>
        <w:t>CI/CD pipelines</w:t>
      </w:r>
      <w:r>
        <w:rPr>
          <w:rFonts w:ascii="Calibri" w:hAnsi="Calibri"/>
        </w:rPr>
        <w:t xml:space="preserve"> to validate software changes, ensuring </w:t>
      </w:r>
      <w:r>
        <w:rPr>
          <w:rFonts w:ascii="Calibri" w:hAnsi="Calibri"/>
          <w:b/>
          <w:bCs/>
        </w:rPr>
        <w:t>code quality</w:t>
      </w:r>
      <w:r>
        <w:rPr>
          <w:rFonts w:ascii="Calibri" w:hAnsi="Calibri"/>
        </w:rPr>
        <w:t xml:space="preserve"> and reducing </w:t>
      </w:r>
      <w:r>
        <w:rPr>
          <w:rFonts w:ascii="Calibri" w:hAnsi="Calibri"/>
          <w:b/>
          <w:bCs/>
        </w:rPr>
        <w:t>production issues</w:t>
      </w:r>
      <w:r>
        <w:rPr>
          <w:rFonts w:ascii="Calibri" w:hAnsi="Calibri"/>
        </w:rPr>
        <w:t>.</w:t>
      </w:r>
    </w:p>
    <w:p w14:paraId="D1152AA4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Designed and developed </w:t>
      </w:r>
      <w:r>
        <w:rPr>
          <w:rFonts w:ascii="Calibri" w:hAnsi="Calibri"/>
          <w:b/>
          <w:bCs/>
        </w:rPr>
        <w:t>RESTful APIs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SOAP web services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Apache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 environments</w:t>
      </w:r>
      <w:r>
        <w:rPr>
          <w:rFonts w:ascii="Calibri" w:hAnsi="Calibri"/>
        </w:rPr>
        <w:t>.</w:t>
      </w:r>
    </w:p>
    <w:p w14:paraId="5A2D95B6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Configured </w:t>
      </w:r>
      <w:r>
        <w:rPr>
          <w:rFonts w:ascii="Calibri" w:hAnsi="Calibri"/>
          <w:b/>
          <w:bCs/>
        </w:rPr>
        <w:t>RDS instances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CloudFormation and Terraform</w:t>
      </w:r>
      <w:r>
        <w:rPr>
          <w:rFonts w:ascii="Calibri" w:hAnsi="Calibri"/>
        </w:rPr>
        <w:t xml:space="preserve">; mapped </w:t>
      </w:r>
      <w:r>
        <w:rPr>
          <w:rFonts w:ascii="Calibri" w:hAnsi="Calibri"/>
          <w:b/>
          <w:bCs/>
        </w:rPr>
        <w:t>complex dependencies</w:t>
      </w:r>
      <w:r>
        <w:rPr>
          <w:rFonts w:ascii="Calibri" w:hAnsi="Calibri"/>
        </w:rPr>
        <w:t xml:space="preserve"> and identified </w:t>
      </w:r>
      <w:r>
        <w:rPr>
          <w:rFonts w:ascii="Calibri" w:hAnsi="Calibri"/>
          <w:b/>
          <w:bCs/>
        </w:rPr>
        <w:t>network issues</w:t>
      </w:r>
      <w:r>
        <w:rPr>
          <w:rFonts w:ascii="Calibri" w:hAnsi="Calibri"/>
        </w:rPr>
        <w:t xml:space="preserve"> in Azure.</w:t>
      </w:r>
    </w:p>
    <w:p w14:paraId="C06F01F9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Executed </w:t>
      </w:r>
      <w:r>
        <w:rPr>
          <w:rFonts w:ascii="Calibri" w:hAnsi="Calibri"/>
          <w:b/>
          <w:bCs/>
        </w:rPr>
        <w:t>migration strategies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  <w:bCs/>
        </w:rPr>
        <w:t>lift-and-shift, re-platforming, re-architecting</w:t>
      </w:r>
      <w:r>
        <w:rPr>
          <w:rFonts w:ascii="Calibri" w:hAnsi="Calibri"/>
        </w:rPr>
        <w:t xml:space="preserve"> based on application/business requirements in </w:t>
      </w:r>
      <w:r>
        <w:rPr>
          <w:rFonts w:ascii="Calibri" w:hAnsi="Calibri"/>
          <w:b/>
          <w:bCs/>
        </w:rPr>
        <w:t>Azure</w:t>
      </w:r>
      <w:r>
        <w:rPr>
          <w:rFonts w:ascii="Calibri" w:hAnsi="Calibri"/>
        </w:rPr>
        <w:t>.</w:t>
      </w:r>
    </w:p>
    <w:p w14:paraId="A727C10D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Applied </w:t>
      </w:r>
      <w:r>
        <w:rPr>
          <w:rFonts w:ascii="Calibri" w:hAnsi="Calibri"/>
          <w:b/>
          <w:bCs/>
        </w:rPr>
        <w:t>security measures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ELK Stack</w:t>
      </w:r>
      <w:r>
        <w:rPr>
          <w:rFonts w:ascii="Calibri" w:hAnsi="Calibri"/>
        </w:rPr>
        <w:t xml:space="preserve">, including </w:t>
      </w:r>
      <w:r>
        <w:rPr>
          <w:rFonts w:ascii="Calibri" w:hAnsi="Calibri"/>
          <w:b/>
          <w:bCs/>
        </w:rPr>
        <w:t>RBAC, SSL/TLS encryption</w:t>
      </w:r>
      <w:r>
        <w:rPr>
          <w:rFonts w:ascii="Calibri" w:hAnsi="Calibri"/>
        </w:rPr>
        <w:t xml:space="preserve"> to protect sensitive log data.</w:t>
      </w:r>
    </w:p>
    <w:p w14:paraId="1476AB95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</w:t>
      </w:r>
      <w:r>
        <w:rPr>
          <w:rFonts w:ascii="Calibri" w:hAnsi="Calibri"/>
          <w:b/>
          <w:bCs/>
        </w:rPr>
        <w:t>code artifacts</w:t>
      </w:r>
      <w:r>
        <w:rPr>
          <w:rFonts w:ascii="Calibri" w:hAnsi="Calibri"/>
        </w:rPr>
        <w:t xml:space="preserve"> using </w:t>
      </w:r>
      <w:r>
        <w:rPr>
          <w:rFonts w:ascii="Calibri" w:hAnsi="Calibri"/>
          <w:b/>
          <w:bCs/>
        </w:rPr>
        <w:t>GitHub, Nexus</w:t>
      </w:r>
      <w:r>
        <w:rPr>
          <w:rFonts w:ascii="Calibri" w:hAnsi="Calibri"/>
        </w:rPr>
        <w:t xml:space="preserve">; automated builds with </w:t>
      </w:r>
      <w:r>
        <w:rPr>
          <w:rFonts w:ascii="Calibri" w:hAnsi="Calibri"/>
          <w:b/>
          <w:bCs/>
        </w:rPr>
        <w:t>Gradle, Maven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BFB4E48C">
      <w:pPr>
        <w:pStyle w:val="style179"/>
        <w:numPr>
          <w:ilvl w:val="0"/>
          <w:numId w:val="25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Leveraged </w:t>
      </w:r>
      <w:r>
        <w:rPr>
          <w:rFonts w:ascii="Calibri" w:hAnsi="Calibri"/>
          <w:b/>
          <w:bCs/>
        </w:rPr>
        <w:t>Ansible Tower</w:t>
      </w:r>
      <w:r>
        <w:rPr>
          <w:rFonts w:ascii="Calibri" w:hAnsi="Calibri"/>
        </w:rPr>
        <w:t xml:space="preserve"> to deploy playbooks and integrate with </w:t>
      </w:r>
      <w:r>
        <w:rPr>
          <w:rFonts w:ascii="Calibri" w:hAnsi="Calibri"/>
          <w:b/>
          <w:bCs/>
        </w:rPr>
        <w:t>GitHub</w:t>
      </w:r>
      <w:r>
        <w:rPr>
          <w:rFonts w:ascii="Calibri" w:hAnsi="Calibri"/>
        </w:rPr>
        <w:t xml:space="preserve"> for code storage in </w:t>
      </w:r>
      <w:r>
        <w:rPr>
          <w:rFonts w:ascii="Calibri" w:hAnsi="Calibri"/>
          <w:b/>
          <w:bCs/>
        </w:rPr>
        <w:t>AWS</w:t>
      </w:r>
      <w:r>
        <w:rPr>
          <w:rFonts w:ascii="Calibri" w:hAnsi="Calibri"/>
        </w:rPr>
        <w:t>.</w:t>
      </w:r>
    </w:p>
    <w:p w14:paraId="34B0B391">
      <w:pPr>
        <w:pStyle w:val="style157"/>
        <w:spacing w:lineRule="auto" w:line="276"/>
        <w:jc w:val="both"/>
        <w:rPr>
          <w:rFonts w:ascii="Calibri" w:hAnsi="Calibri"/>
          <w:lang w:val="en-IN" w:eastAsia="en-GB"/>
        </w:rPr>
      </w:pPr>
    </w:p>
    <w:p w14:paraId="9B08B707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</w:rPr>
      </w:pPr>
      <w:r>
        <w:rPr>
          <w:rFonts w:ascii="Calibri" w:cs="Times New Roman" w:hAnsi="Calibri"/>
          <w:b/>
          <w:color w:val="000000"/>
        </w:rPr>
        <w:t xml:space="preserve">AWS </w:t>
      </w:r>
      <w:r>
        <w:rPr>
          <w:rFonts w:ascii="Calibri" w:cs="Times New Roman" w:hAnsi="Calibri"/>
          <w:b/>
          <w:color w:val="000000"/>
        </w:rPr>
        <w:t>DevOps/Cloud Engineer</w:t>
      </w:r>
    </w:p>
    <w:p w14:paraId="AF9823A1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</w:rPr>
      </w:pPr>
      <w:r>
        <w:rPr>
          <w:rFonts w:ascii="Calibri" w:cs="Times New Roman" w:hAnsi="Calibri"/>
          <w:b/>
        </w:rPr>
        <w:t xml:space="preserve">Client: </w:t>
      </w:r>
      <w:r>
        <w:rPr>
          <w:rFonts w:ascii="Calibri" w:cs="Times New Roman" w:hAnsi="Calibri"/>
          <w:b/>
          <w:lang w:val="en-US"/>
        </w:rPr>
        <w:t>Qualcomm, Bangalore IN</w:t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ab/>
      </w:r>
      <w:r>
        <w:rPr>
          <w:rFonts w:ascii="Calibri" w:cs="Times New Roman" w:hAnsi="Calibri"/>
          <w:b/>
        </w:rPr>
        <w:t>June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5</w:t>
      </w:r>
      <w:r>
        <w:rPr>
          <w:rFonts w:ascii="Calibri" w:cs="Times New Roman" w:hAnsi="Calibri"/>
          <w:b/>
          <w:color w:val="000000"/>
        </w:rPr>
        <w:t xml:space="preserve"> – </w:t>
      </w:r>
      <w:r>
        <w:rPr>
          <w:rFonts w:ascii="Calibri" w:cs="Times New Roman" w:hAnsi="Calibri"/>
          <w:b/>
          <w:color w:val="000000"/>
        </w:rPr>
        <w:t>Feb</w:t>
      </w:r>
      <w:r>
        <w:rPr>
          <w:rFonts w:ascii="Calibri" w:cs="Times New Roman" w:hAnsi="Calibri"/>
          <w:b/>
          <w:color w:val="000000"/>
        </w:rPr>
        <w:t xml:space="preserve"> 201</w:t>
      </w:r>
      <w:r>
        <w:rPr>
          <w:rFonts w:ascii="Calibri" w:cs="Times New Roman" w:hAnsi="Calibri"/>
          <w:b/>
          <w:color w:val="000000"/>
        </w:rPr>
        <w:t>7</w:t>
      </w:r>
    </w:p>
    <w:p w14:paraId="1ED757F3">
      <w:pPr>
        <w:pStyle w:val="style179"/>
        <w:spacing w:after="0" w:lineRule="auto" w:line="360"/>
        <w:ind w:left="0"/>
        <w:jc w:val="both"/>
        <w:rPr>
          <w:rFonts w:ascii="Calibri" w:cs="Times New Roman" w:hAnsi="Calibri"/>
          <w:b/>
          <w:color w:val="000000"/>
          <w:u w:val="single"/>
        </w:rPr>
      </w:pPr>
      <w:r>
        <w:rPr>
          <w:rFonts w:ascii="Calibri" w:cs="Times New Roman" w:hAnsi="Calibri"/>
          <w:b/>
          <w:color w:val="000000"/>
          <w:u w:val="single"/>
        </w:rPr>
        <w:t>Responsibilities:</w:t>
      </w:r>
    </w:p>
    <w:p w14:paraId="C317D6F5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Employed </w:t>
      </w:r>
      <w:r>
        <w:rPr>
          <w:rFonts w:ascii="Calibri" w:hAnsi="Calibri"/>
          <w:b/>
          <w:bCs/>
          <w:sz w:val="22"/>
        </w:rPr>
        <w:t>AWS CloudFront (Content Delivery Network)</w:t>
      </w:r>
      <w:r>
        <w:rPr>
          <w:rFonts w:ascii="Calibri" w:hAnsi="Calibri"/>
          <w:sz w:val="22"/>
        </w:rPr>
        <w:t xml:space="preserve"> to deliver content from </w:t>
      </w:r>
      <w:r>
        <w:rPr>
          <w:rFonts w:ascii="Calibri" w:hAnsi="Calibri"/>
          <w:b/>
          <w:bCs/>
          <w:sz w:val="22"/>
        </w:rPr>
        <w:t>AWS edge locations</w:t>
      </w:r>
      <w:r>
        <w:rPr>
          <w:rFonts w:ascii="Calibri" w:hAnsi="Calibri"/>
          <w:sz w:val="22"/>
        </w:rPr>
        <w:t xml:space="preserve">, drastically improving </w:t>
      </w:r>
      <w:r>
        <w:rPr>
          <w:rFonts w:ascii="Calibri" w:hAnsi="Calibri"/>
          <w:b/>
          <w:bCs/>
          <w:sz w:val="22"/>
        </w:rPr>
        <w:t>user experience and latency</w:t>
      </w:r>
      <w:r>
        <w:rPr>
          <w:rFonts w:ascii="Calibri" w:hAnsi="Calibri"/>
          <w:sz w:val="22"/>
        </w:rPr>
        <w:t>.</w:t>
      </w:r>
    </w:p>
    <w:p w14:paraId="802E4D07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Applied </w:t>
      </w:r>
      <w:r>
        <w:rPr>
          <w:rFonts w:ascii="Calibri" w:hAnsi="Calibri"/>
          <w:b/>
          <w:bCs/>
          <w:sz w:val="22"/>
        </w:rPr>
        <w:t>Amazon S3 data store, versioning, lifecycle policies, AMIs</w:t>
      </w:r>
      <w:r>
        <w:rPr>
          <w:rFonts w:ascii="Calibri" w:hAnsi="Calibri"/>
          <w:sz w:val="22"/>
        </w:rPr>
        <w:t xml:space="preserve"> to back up </w:t>
      </w:r>
      <w:r>
        <w:rPr>
          <w:rFonts w:ascii="Calibri" w:hAnsi="Calibri"/>
          <w:b/>
          <w:bCs/>
          <w:sz w:val="22"/>
        </w:rPr>
        <w:t>mission-critical production servers</w:t>
      </w:r>
      <w:r>
        <w:rPr>
          <w:rFonts w:ascii="Calibri" w:hAnsi="Calibri"/>
          <w:sz w:val="22"/>
        </w:rPr>
        <w:t xml:space="preserve">, ensuring </w:t>
      </w:r>
      <w:r>
        <w:rPr>
          <w:rFonts w:ascii="Calibri" w:hAnsi="Calibri"/>
          <w:b/>
          <w:bCs/>
          <w:sz w:val="22"/>
        </w:rPr>
        <w:t>durability and availability</w:t>
      </w:r>
      <w:r>
        <w:rPr>
          <w:rFonts w:ascii="Calibri" w:hAnsi="Calibri"/>
          <w:sz w:val="22"/>
        </w:rPr>
        <w:t>.</w:t>
      </w:r>
    </w:p>
    <w:p w14:paraId="7BF496BC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a </w:t>
      </w:r>
      <w:r>
        <w:rPr>
          <w:rFonts w:ascii="Calibri" w:hAnsi="Calibri"/>
          <w:b/>
          <w:bCs/>
          <w:sz w:val="22"/>
        </w:rPr>
        <w:t>Continuous Delivery pipeline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Docker, Jenkins, GitHub</w:t>
      </w:r>
      <w:r>
        <w:rPr>
          <w:rFonts w:ascii="Calibri" w:hAnsi="Calibri"/>
          <w:sz w:val="22"/>
        </w:rPr>
        <w:t xml:space="preserve">; installed and configured </w:t>
      </w:r>
      <w:r>
        <w:rPr>
          <w:rFonts w:ascii="Calibri" w:hAnsi="Calibri"/>
          <w:b/>
          <w:bCs/>
          <w:sz w:val="22"/>
        </w:rPr>
        <w:t>Jenkins</w:t>
      </w:r>
      <w:r>
        <w:rPr>
          <w:rFonts w:ascii="Calibri" w:hAnsi="Calibri"/>
          <w:sz w:val="22"/>
        </w:rPr>
        <w:t xml:space="preserve"> to support multiple </w:t>
      </w:r>
      <w:r>
        <w:rPr>
          <w:rFonts w:ascii="Calibri" w:hAnsi="Calibri"/>
          <w:b/>
          <w:bCs/>
          <w:sz w:val="22"/>
        </w:rPr>
        <w:t>Java builds</w:t>
      </w:r>
      <w:r>
        <w:rPr>
          <w:rFonts w:ascii="Calibri" w:hAnsi="Calibri"/>
          <w:sz w:val="22"/>
        </w:rPr>
        <w:t xml:space="preserve">, with </w:t>
      </w:r>
      <w:r>
        <w:rPr>
          <w:rFonts w:ascii="Calibri" w:hAnsi="Calibri"/>
          <w:b/>
          <w:bCs/>
          <w:sz w:val="22"/>
        </w:rPr>
        <w:t>Jenkins plugins</w:t>
      </w:r>
      <w:r>
        <w:rPr>
          <w:rFonts w:ascii="Calibri" w:hAnsi="Calibri"/>
          <w:sz w:val="22"/>
        </w:rPr>
        <w:t xml:space="preserve"> to automate continuous builds and publish </w:t>
      </w:r>
      <w:r>
        <w:rPr>
          <w:rFonts w:ascii="Calibri" w:hAnsi="Calibri"/>
          <w:b/>
          <w:bCs/>
          <w:sz w:val="22"/>
        </w:rPr>
        <w:t>Docker images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Nexus/JFrog Repository</w:t>
      </w:r>
      <w:r>
        <w:rPr>
          <w:rFonts w:ascii="Calibri" w:hAnsi="Calibri"/>
          <w:sz w:val="22"/>
        </w:rPr>
        <w:t>.</w:t>
      </w:r>
    </w:p>
    <w:p w14:paraId="85DA7D2A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Migrated </w:t>
      </w:r>
      <w:r>
        <w:rPr>
          <w:rFonts w:ascii="Calibri" w:hAnsi="Calibri"/>
          <w:b/>
          <w:bCs/>
          <w:sz w:val="22"/>
        </w:rPr>
        <w:t>on-prem environments</w:t>
      </w:r>
      <w:r>
        <w:rPr>
          <w:rFonts w:ascii="Calibri" w:hAnsi="Calibri"/>
          <w:sz w:val="22"/>
        </w:rPr>
        <w:t xml:space="preserve"> to </w:t>
      </w:r>
      <w:r>
        <w:rPr>
          <w:rFonts w:ascii="Calibri" w:hAnsi="Calibri"/>
          <w:b/>
          <w:bCs/>
          <w:sz w:val="22"/>
        </w:rPr>
        <w:t>AWS Cloud</w:t>
      </w:r>
      <w:r>
        <w:rPr>
          <w:rFonts w:ascii="Calibri" w:hAnsi="Calibri"/>
          <w:sz w:val="22"/>
        </w:rPr>
        <w:t xml:space="preserve"> using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>, reducing downtime and hardware maintenance complexity.</w:t>
      </w:r>
    </w:p>
    <w:p w14:paraId="6176D70D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Designed scalable </w:t>
      </w:r>
      <w:r>
        <w:rPr>
          <w:rFonts w:ascii="Calibri" w:hAnsi="Calibri"/>
          <w:b/>
          <w:bCs/>
          <w:sz w:val="22"/>
        </w:rPr>
        <w:t>AWS infrastructure</w:t>
      </w:r>
      <w:r>
        <w:rPr>
          <w:rFonts w:ascii="Calibri" w:hAnsi="Calibri"/>
          <w:sz w:val="22"/>
        </w:rPr>
        <w:t xml:space="preserve"> (</w:t>
      </w:r>
      <w:r>
        <w:rPr>
          <w:rFonts w:ascii="Calibri" w:hAnsi="Calibri"/>
          <w:b/>
          <w:bCs/>
          <w:sz w:val="22"/>
        </w:rPr>
        <w:t>EC2, Auto Scaling, IAM, RDS, DynamoDB, S3</w:t>
      </w:r>
      <w:r>
        <w:rPr>
          <w:rFonts w:ascii="Calibri" w:hAnsi="Calibri"/>
          <w:sz w:val="22"/>
        </w:rPr>
        <w:t xml:space="preserve">) to support enterprise applications with </w:t>
      </w:r>
      <w:r>
        <w:rPr>
          <w:rFonts w:ascii="Calibri" w:hAnsi="Calibri"/>
          <w:b/>
          <w:bCs/>
          <w:sz w:val="22"/>
        </w:rPr>
        <w:t>high performance and reliability</w:t>
      </w:r>
      <w:r>
        <w:rPr>
          <w:rFonts w:ascii="Calibri" w:hAnsi="Calibri"/>
          <w:sz w:val="22"/>
        </w:rPr>
        <w:t>.</w:t>
      </w:r>
    </w:p>
    <w:p w14:paraId="CCB3A833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Implemented </w:t>
      </w:r>
      <w:r>
        <w:rPr>
          <w:rFonts w:ascii="Calibri" w:hAnsi="Calibri"/>
          <w:b/>
          <w:bCs/>
          <w:sz w:val="22"/>
        </w:rPr>
        <w:t>CI/CD pipelines</w:t>
      </w:r>
      <w:r>
        <w:rPr>
          <w:rFonts w:ascii="Calibri" w:hAnsi="Calibri"/>
          <w:sz w:val="22"/>
        </w:rPr>
        <w:t xml:space="preserve"> in </w:t>
      </w:r>
      <w:r>
        <w:rPr>
          <w:rFonts w:ascii="Calibri" w:hAnsi="Calibri"/>
          <w:b/>
          <w:bCs/>
          <w:sz w:val="22"/>
        </w:rPr>
        <w:t>Jenkins integrated with Terraform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full-stack deployments</w:t>
      </w:r>
      <w:r>
        <w:rPr>
          <w:rFonts w:ascii="Calibri" w:hAnsi="Calibri"/>
          <w:sz w:val="22"/>
        </w:rPr>
        <w:t xml:space="preserve"> into </w:t>
      </w:r>
      <w:r>
        <w:rPr>
          <w:rFonts w:ascii="Calibri" w:hAnsi="Calibri"/>
          <w:b/>
          <w:bCs/>
          <w:sz w:val="22"/>
        </w:rPr>
        <w:t>Dev, QA, and Production</w:t>
      </w:r>
      <w:r>
        <w:rPr>
          <w:rFonts w:ascii="Calibri" w:hAnsi="Calibri"/>
          <w:sz w:val="22"/>
        </w:rPr>
        <w:t xml:space="preserve"> environments.</w:t>
      </w:r>
    </w:p>
    <w:p w14:paraId="AD9DFD6E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Automated </w:t>
      </w:r>
      <w:r>
        <w:rPr>
          <w:rFonts w:ascii="Calibri" w:hAnsi="Calibri"/>
          <w:b/>
          <w:bCs/>
          <w:sz w:val="22"/>
        </w:rPr>
        <w:t>AWS resource creation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Python (Boto3)</w:t>
      </w:r>
      <w:r>
        <w:rPr>
          <w:rFonts w:ascii="Calibri" w:hAnsi="Calibri"/>
          <w:sz w:val="22"/>
        </w:rPr>
        <w:t xml:space="preserve"> and </w:t>
      </w:r>
      <w:r>
        <w:rPr>
          <w:rFonts w:ascii="Calibri" w:hAnsi="Calibri"/>
          <w:b/>
          <w:bCs/>
          <w:sz w:val="22"/>
        </w:rPr>
        <w:t>PowerShell scripts</w:t>
      </w:r>
      <w:r>
        <w:rPr>
          <w:rFonts w:ascii="Calibri" w:hAnsi="Calibri"/>
          <w:sz w:val="22"/>
        </w:rPr>
        <w:t xml:space="preserve">, streamlining provisioning of </w:t>
      </w:r>
      <w:r>
        <w:rPr>
          <w:rFonts w:ascii="Calibri" w:hAnsi="Calibri"/>
          <w:b/>
          <w:bCs/>
          <w:sz w:val="22"/>
        </w:rPr>
        <w:t>Lambda, VPC, S3</w:t>
      </w:r>
      <w:r>
        <w:rPr>
          <w:rFonts w:ascii="Calibri" w:hAnsi="Calibri"/>
          <w:sz w:val="22"/>
        </w:rPr>
        <w:t>.</w:t>
      </w:r>
    </w:p>
    <w:p w14:paraId="C8AF25B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Managed </w:t>
      </w:r>
      <w:r>
        <w:rPr>
          <w:rFonts w:ascii="Calibri" w:hAnsi="Calibri"/>
          <w:b/>
          <w:bCs/>
          <w:sz w:val="22"/>
        </w:rPr>
        <w:t>cloud data migration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VM Import/Export, AWS DMS, Storage Gateway</w:t>
      </w:r>
      <w:r>
        <w:rPr>
          <w:rFonts w:ascii="Calibri" w:hAnsi="Calibri"/>
          <w:sz w:val="22"/>
        </w:rPr>
        <w:t xml:space="preserve">, reducing </w:t>
      </w:r>
      <w:r>
        <w:rPr>
          <w:rFonts w:ascii="Calibri" w:hAnsi="Calibri"/>
          <w:b/>
          <w:bCs/>
          <w:sz w:val="22"/>
        </w:rPr>
        <w:t>on-prem dependencies and downtime</w:t>
      </w:r>
      <w:r>
        <w:rPr>
          <w:rFonts w:ascii="Calibri" w:hAnsi="Calibri"/>
          <w:sz w:val="22"/>
        </w:rPr>
        <w:t>.</w:t>
      </w:r>
    </w:p>
    <w:p w14:paraId="1ECFCC02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Developed </w:t>
      </w:r>
      <w:r>
        <w:rPr>
          <w:rFonts w:ascii="Calibri" w:hAnsi="Calibri"/>
          <w:b/>
          <w:bCs/>
          <w:sz w:val="22"/>
        </w:rPr>
        <w:t>monitoring automation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CloudWatch alerts, Python scripts, log cleanup processes</w:t>
      </w:r>
      <w:r>
        <w:rPr>
          <w:rFonts w:ascii="Calibri" w:hAnsi="Calibri"/>
          <w:sz w:val="22"/>
        </w:rPr>
        <w:t xml:space="preserve"> for proactive system health management.</w:t>
      </w:r>
    </w:p>
    <w:p w14:paraId="7B744478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Configured </w:t>
      </w:r>
      <w:r>
        <w:rPr>
          <w:rFonts w:ascii="Calibri" w:hAnsi="Calibri"/>
          <w:b/>
          <w:bCs/>
          <w:sz w:val="22"/>
        </w:rPr>
        <w:t>GitHub and CodeCommit repositories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Jenkins integration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CI/CD workflows, version control, secure promotions</w:t>
      </w:r>
      <w:r>
        <w:rPr>
          <w:rFonts w:ascii="Calibri" w:hAnsi="Calibri"/>
          <w:sz w:val="22"/>
        </w:rPr>
        <w:t>.</w:t>
      </w:r>
    </w:p>
    <w:p w14:paraId="19B570FB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Customized </w:t>
      </w:r>
      <w:r>
        <w:rPr>
          <w:rFonts w:ascii="Calibri" w:hAnsi="Calibri"/>
          <w:b/>
          <w:bCs/>
          <w:sz w:val="22"/>
        </w:rPr>
        <w:t>Jenkins pipelines</w:t>
      </w:r>
      <w:r>
        <w:rPr>
          <w:rFonts w:ascii="Calibri" w:hAnsi="Calibri"/>
          <w:sz w:val="22"/>
        </w:rPr>
        <w:t xml:space="preserve"> with </w:t>
      </w:r>
      <w:r>
        <w:rPr>
          <w:rFonts w:ascii="Calibri" w:hAnsi="Calibri"/>
          <w:b/>
          <w:bCs/>
          <w:sz w:val="22"/>
        </w:rPr>
        <w:t>Groovy DSL</w:t>
      </w:r>
      <w:r>
        <w:rPr>
          <w:rFonts w:ascii="Calibri" w:hAnsi="Calibri"/>
          <w:sz w:val="22"/>
        </w:rPr>
        <w:t xml:space="preserve">, enabling </w:t>
      </w:r>
      <w:r>
        <w:rPr>
          <w:rFonts w:ascii="Calibri" w:hAnsi="Calibri"/>
          <w:b/>
          <w:bCs/>
          <w:sz w:val="22"/>
        </w:rPr>
        <w:t>multi-stage builds, Slack notifications, conditional execution logic</w:t>
      </w:r>
      <w:r>
        <w:rPr>
          <w:rFonts w:ascii="Calibri" w:hAnsi="Calibri"/>
          <w:sz w:val="22"/>
        </w:rPr>
        <w:t>.</w:t>
      </w:r>
    </w:p>
    <w:p w14:paraId="1A1D68F6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Orchestrated deployments on </w:t>
      </w:r>
      <w:r>
        <w:rPr>
          <w:rFonts w:ascii="Calibri" w:hAnsi="Calibri"/>
          <w:b/>
          <w:bCs/>
          <w:sz w:val="22"/>
        </w:rPr>
        <w:t>Docker and Kubernetes (EKS/OpenShift)</w:t>
      </w:r>
      <w:r>
        <w:rPr>
          <w:rFonts w:ascii="Calibri" w:hAnsi="Calibri"/>
          <w:sz w:val="22"/>
        </w:rPr>
        <w:t xml:space="preserve">, enabling consistent </w:t>
      </w:r>
      <w:r>
        <w:rPr>
          <w:rFonts w:ascii="Calibri" w:hAnsi="Calibri"/>
          <w:b/>
          <w:bCs/>
          <w:sz w:val="22"/>
        </w:rPr>
        <w:t>containerized application delivery</w:t>
      </w:r>
      <w:r>
        <w:rPr>
          <w:rFonts w:ascii="Calibri" w:hAnsi="Calibri"/>
          <w:sz w:val="22"/>
        </w:rPr>
        <w:t xml:space="preserve"> across environments.</w:t>
      </w:r>
    </w:p>
    <w:p w14:paraId="EAF77D31">
      <w:pPr>
        <w:pStyle w:val="style0"/>
        <w:numPr>
          <w:ilvl w:val="0"/>
          <w:numId w:val="41"/>
        </w:numPr>
        <w:spacing w:before="100" w:beforeAutospacing="true" w:after="100" w:afterAutospacing="true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Authored </w:t>
      </w:r>
      <w:r>
        <w:rPr>
          <w:rFonts w:ascii="Calibri" w:hAnsi="Calibri"/>
          <w:b/>
          <w:bCs/>
          <w:sz w:val="22"/>
        </w:rPr>
        <w:t>Ansible Playbooks (YAML)</w:t>
      </w:r>
      <w:r>
        <w:rPr>
          <w:rFonts w:ascii="Calibri" w:hAnsi="Calibri"/>
          <w:sz w:val="22"/>
        </w:rPr>
        <w:t xml:space="preserve"> for </w:t>
      </w:r>
      <w:r>
        <w:rPr>
          <w:rFonts w:ascii="Calibri" w:hAnsi="Calibri"/>
          <w:b/>
          <w:bCs/>
          <w:sz w:val="22"/>
        </w:rPr>
        <w:t>EC2 provisioning, service configuration, patching</w:t>
      </w:r>
      <w:r>
        <w:rPr>
          <w:rFonts w:ascii="Calibri" w:hAnsi="Calibri"/>
          <w:sz w:val="22"/>
        </w:rPr>
        <w:t>.</w:t>
      </w:r>
    </w:p>
    <w:p w14:paraId="A3C71E4D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  <w:sz w:val="22"/>
        </w:rPr>
        <w:t xml:space="preserve">Supported </w:t>
      </w:r>
      <w:r>
        <w:rPr>
          <w:rFonts w:ascii="Calibri" w:hAnsi="Calibri"/>
          <w:b/>
          <w:bCs/>
          <w:sz w:val="22"/>
        </w:rPr>
        <w:t>Agile release cycles</w:t>
      </w:r>
      <w:r>
        <w:rPr>
          <w:rFonts w:ascii="Calibri" w:hAnsi="Calibri"/>
          <w:sz w:val="22"/>
        </w:rPr>
        <w:t xml:space="preserve">, collaborating with </w:t>
      </w:r>
      <w:r>
        <w:rPr>
          <w:rFonts w:ascii="Calibri" w:hAnsi="Calibri"/>
          <w:b/>
          <w:bCs/>
          <w:sz w:val="22"/>
        </w:rPr>
        <w:t>DevOps, QA, and Product teams</w:t>
      </w:r>
      <w:r>
        <w:rPr>
          <w:rFonts w:ascii="Calibri" w:hAnsi="Calibri"/>
          <w:sz w:val="22"/>
        </w:rPr>
        <w:t xml:space="preserve"> to deliver faster and more reliable deployments.</w:t>
      </w:r>
      <w:bookmarkEnd w:id="26"/>
    </w:p>
    <w:p w14:paraId="C37D0A2A">
      <w:pPr>
        <w:pStyle w:val="style0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Administered </w:t>
      </w:r>
      <w:r>
        <w:rPr>
          <w:rFonts w:ascii="Calibri" w:hAnsi="Calibri"/>
          <w:b/>
          <w:bCs/>
        </w:rPr>
        <w:t>Linux servers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Red Hat, Apache, MySQL, WebLogic</w:t>
      </w:r>
      <w:r>
        <w:rPr>
          <w:rFonts w:ascii="Calibri" w:hAnsi="Calibri"/>
        </w:rPr>
        <w:t xml:space="preserve">) for </w:t>
      </w:r>
      <w:r>
        <w:rPr>
          <w:rFonts w:ascii="Calibri" w:hAnsi="Calibri"/>
          <w:b/>
          <w:bCs/>
        </w:rPr>
        <w:t>enterprise workloads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Development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Production</w:t>
      </w:r>
      <w:r>
        <w:rPr>
          <w:rFonts w:ascii="Calibri" w:hAnsi="Calibri"/>
        </w:rPr>
        <w:t xml:space="preserve"> environments.</w:t>
      </w:r>
    </w:p>
    <w:p w14:paraId="5C65BBA5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Automated </w:t>
      </w:r>
      <w:r>
        <w:rPr>
          <w:rFonts w:ascii="Calibri" w:hAnsi="Calibri"/>
          <w:b/>
          <w:bCs/>
        </w:rPr>
        <w:t>multi-host deployments</w:t>
      </w:r>
      <w:r>
        <w:rPr>
          <w:rFonts w:ascii="Calibri" w:hAnsi="Calibri"/>
        </w:rPr>
        <w:t xml:space="preserve"> by maintaining </w:t>
      </w:r>
      <w:r>
        <w:rPr>
          <w:rFonts w:ascii="Calibri" w:hAnsi="Calibri"/>
          <w:b/>
          <w:bCs/>
        </w:rPr>
        <w:t>Ansible inventories</w:t>
      </w:r>
      <w:r>
        <w:rPr>
          <w:rFonts w:ascii="Calibri" w:hAnsi="Calibri"/>
        </w:rPr>
        <w:t xml:space="preserve"> for </w:t>
      </w:r>
      <w:r>
        <w:rPr>
          <w:rFonts w:ascii="Calibri" w:hAnsi="Calibri"/>
          <w:b/>
          <w:bCs/>
        </w:rPr>
        <w:t>dynamic configuration generation</w:t>
      </w:r>
      <w:r>
        <w:rPr>
          <w:rFonts w:ascii="Calibri" w:hAnsi="Calibri"/>
        </w:rPr>
        <w:t>.</w:t>
      </w:r>
    </w:p>
    <w:p w14:paraId="3EFE09DA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Performed </w:t>
      </w:r>
      <w:r>
        <w:rPr>
          <w:rFonts w:ascii="Calibri" w:hAnsi="Calibri"/>
          <w:b/>
          <w:bCs/>
        </w:rPr>
        <w:t>SQL Server administration</w:t>
      </w:r>
      <w:r>
        <w:rPr>
          <w:rFonts w:ascii="Calibri" w:hAnsi="Calibri"/>
        </w:rPr>
        <w:t xml:space="preserve"> tasks including </w:t>
      </w:r>
      <w:r>
        <w:rPr>
          <w:rFonts w:ascii="Calibri" w:hAnsi="Calibri"/>
          <w:b/>
          <w:bCs/>
        </w:rPr>
        <w:t>failover clustering, mirroring, version upgrades, patching</w:t>
      </w:r>
      <w:r>
        <w:rPr>
          <w:rFonts w:ascii="Calibri" w:hAnsi="Calibri"/>
        </w:rPr>
        <w:t xml:space="preserve"> in </w:t>
      </w:r>
      <w:r>
        <w:rPr>
          <w:rFonts w:ascii="Calibri" w:hAnsi="Calibri"/>
          <w:b/>
          <w:bCs/>
        </w:rPr>
        <w:t>high-availability (HA) environments</w:t>
      </w:r>
      <w:r>
        <w:rPr>
          <w:rFonts w:ascii="Calibri" w:hAnsi="Calibri"/>
        </w:rPr>
        <w:t>.</w:t>
      </w:r>
    </w:p>
    <w:p w14:paraId="E6782F3F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Resolved complex </w:t>
      </w:r>
      <w:r>
        <w:rPr>
          <w:rFonts w:ascii="Calibri" w:hAnsi="Calibri"/>
          <w:b/>
          <w:bCs/>
        </w:rPr>
        <w:t>system performance issues</w:t>
      </w:r>
      <w:r>
        <w:rPr>
          <w:rFonts w:ascii="Calibri" w:hAnsi="Calibri"/>
        </w:rPr>
        <w:t xml:space="preserve"> related to </w:t>
      </w:r>
      <w:r>
        <w:rPr>
          <w:rFonts w:ascii="Calibri" w:hAnsi="Calibri"/>
          <w:b/>
          <w:bCs/>
        </w:rPr>
        <w:t>file systems, memory utilization, swap, and network bottlenecks</w:t>
      </w:r>
      <w:r>
        <w:rPr>
          <w:rFonts w:ascii="Calibri" w:hAnsi="Calibri"/>
        </w:rPr>
        <w:t>.</w:t>
      </w:r>
    </w:p>
    <w:p w14:paraId="47A100FD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Secured infrastructure by auditing </w:t>
      </w:r>
      <w:r>
        <w:rPr>
          <w:rFonts w:ascii="Calibri" w:hAnsi="Calibri"/>
          <w:b/>
          <w:bCs/>
        </w:rPr>
        <w:t>firewall policies</w:t>
      </w:r>
      <w:r>
        <w:rPr>
          <w:rFonts w:ascii="Calibri" w:hAnsi="Calibri"/>
        </w:rPr>
        <w:t xml:space="preserve">, ensuring </w:t>
      </w:r>
      <w:r>
        <w:rPr>
          <w:rFonts w:ascii="Calibri" w:hAnsi="Calibri"/>
          <w:b/>
          <w:bCs/>
        </w:rPr>
        <w:t>compliance and integrity</w:t>
      </w:r>
      <w:r>
        <w:rPr>
          <w:rFonts w:ascii="Calibri" w:hAnsi="Calibri"/>
        </w:rPr>
        <w:t xml:space="preserve"> across </w:t>
      </w:r>
      <w:r>
        <w:rPr>
          <w:rFonts w:ascii="Calibri" w:hAnsi="Calibri"/>
          <w:b/>
          <w:bCs/>
        </w:rPr>
        <w:t>segmented environments</w:t>
      </w:r>
      <w:r>
        <w:rPr>
          <w:rFonts w:ascii="Calibri" w:hAnsi="Calibri"/>
        </w:rPr>
        <w:t>.</w:t>
      </w:r>
    </w:p>
    <w:p w14:paraId="06C2F0E0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Managed core </w:t>
      </w:r>
      <w:r>
        <w:rPr>
          <w:rFonts w:ascii="Calibri" w:hAnsi="Calibri"/>
          <w:b/>
          <w:bCs/>
        </w:rPr>
        <w:t>network services</w:t>
      </w:r>
      <w:r>
        <w:rPr>
          <w:rFonts w:ascii="Calibri" w:hAnsi="Calibri"/>
        </w:rPr>
        <w:t xml:space="preserve"> (</w:t>
      </w:r>
      <w:r>
        <w:rPr>
          <w:rFonts w:ascii="Calibri" w:hAnsi="Calibri"/>
          <w:b/>
          <w:bCs/>
        </w:rPr>
        <w:t>TCP/IP, DNS, SMTP, NFS</w:t>
      </w:r>
      <w:r>
        <w:rPr>
          <w:rFonts w:ascii="Calibri" w:hAnsi="Calibri"/>
        </w:rPr>
        <w:t xml:space="preserve">) to ensure </w:t>
      </w:r>
      <w:r>
        <w:rPr>
          <w:rFonts w:ascii="Calibri" w:hAnsi="Calibri"/>
          <w:b/>
          <w:bCs/>
        </w:rPr>
        <w:t>stable inter-system communication</w:t>
      </w:r>
      <w:r>
        <w:rPr>
          <w:rFonts w:ascii="Calibri" w:hAnsi="Calibri"/>
        </w:rPr>
        <w:t>.</w:t>
      </w:r>
    </w:p>
    <w:p w14:paraId="A724DF64">
      <w:pPr>
        <w:pStyle w:val="style179"/>
        <w:numPr>
          <w:ilvl w:val="0"/>
          <w:numId w:val="27"/>
        </w:numPr>
        <w:spacing w:before="100" w:beforeAutospacing="true" w:after="100" w:afterAutospacing="true"/>
        <w:rPr>
          <w:rFonts w:ascii="Calibri" w:hAnsi="Calibri"/>
        </w:rPr>
      </w:pPr>
      <w:r>
        <w:rPr>
          <w:rFonts w:ascii="Calibri" w:hAnsi="Calibri"/>
        </w:rPr>
        <w:t xml:space="preserve">Partnered with </w:t>
      </w:r>
      <w:r>
        <w:rPr>
          <w:rFonts w:ascii="Calibri" w:hAnsi="Calibri"/>
          <w:b/>
          <w:bCs/>
        </w:rPr>
        <w:t>application teams</w:t>
      </w:r>
      <w:r>
        <w:rPr>
          <w:rFonts w:ascii="Calibri" w:hAnsi="Calibri"/>
        </w:rPr>
        <w:t xml:space="preserve"> to replicate </w:t>
      </w:r>
      <w:r>
        <w:rPr>
          <w:rFonts w:ascii="Calibri" w:hAnsi="Calibri"/>
          <w:b/>
          <w:bCs/>
        </w:rPr>
        <w:t>production-like test environments</w:t>
      </w:r>
      <w:r>
        <w:rPr>
          <w:rFonts w:ascii="Calibri" w:hAnsi="Calibri"/>
        </w:rPr>
        <w:t xml:space="preserve">, enabling accurate </w:t>
      </w:r>
      <w:r>
        <w:rPr>
          <w:rFonts w:ascii="Calibri" w:hAnsi="Calibri"/>
          <w:b/>
          <w:bCs/>
        </w:rPr>
        <w:t>performance testing</w:t>
      </w:r>
      <w:r>
        <w:rPr>
          <w:rFonts w:ascii="Calibri" w:hAnsi="Calibri"/>
        </w:rPr>
        <w:t xml:space="preserve"> and </w:t>
      </w:r>
      <w:r>
        <w:rPr>
          <w:rFonts w:ascii="Calibri" w:hAnsi="Calibri"/>
          <w:b/>
          <w:bCs/>
        </w:rPr>
        <w:t>capacity planning</w:t>
      </w:r>
      <w:r>
        <w:rPr>
          <w:rFonts w:ascii="Calibri" w:hAnsi="Calibri"/>
        </w:rPr>
        <w:t>.</w:t>
      </w:r>
    </w:p>
    <w:p w14:paraId="1F20A224">
      <w:pPr>
        <w:pStyle w:val="style0"/>
        <w:spacing w:lineRule="auto" w:line="360"/>
        <w:rPr>
          <w:rFonts w:ascii="Calibri" w:hAnsi="Calibri"/>
          <w:caps/>
        </w:rPr>
      </w:pPr>
      <w:r>
        <w:rPr>
          <w:rFonts w:ascii="Calibri" w:hAnsi="Calibri"/>
          <w:b/>
          <w:color w:val="000000"/>
          <w:u w:val="single"/>
        </w:rPr>
        <w:t>EDUCATION</w:t>
      </w:r>
    </w:p>
    <w:p w14:paraId="67397D1A">
      <w:pPr>
        <w:pStyle w:val="style179"/>
        <w:numPr>
          <w:ilvl w:val="0"/>
          <w:numId w:val="16"/>
        </w:numPr>
        <w:spacing w:after="0" w:lineRule="auto" w:line="360"/>
        <w:ind w:left="450" w:hanging="450"/>
        <w:jc w:val="both"/>
        <w:rPr>
          <w:rFonts w:ascii="Calibri" w:cs="Adobe Devanagari" w:hAnsi="Calibri"/>
          <w:bCs/>
          <w:caps/>
          <w:sz w:val="21"/>
          <w:szCs w:val="21"/>
        </w:rPr>
      </w:pPr>
      <w:r>
        <w:rPr>
          <w:rFonts w:ascii="Calibri" w:cs="Adobe Devanagari" w:hAnsi="Calibri"/>
          <w:bCs/>
          <w:caps/>
          <w:sz w:val="21"/>
          <w:szCs w:val="21"/>
        </w:rPr>
        <w:t xml:space="preserve">BACHELOR’S IN COMPUTER SCIENCE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 xml:space="preserve">                        JNTUH, INDIA </w:t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ab/>
      </w:r>
      <w:r>
        <w:rPr>
          <w:rFonts w:ascii="Calibri" w:cs="Adobe Devanagari" w:hAnsi="Calibri"/>
          <w:bCs/>
          <w:caps/>
          <w:sz w:val="21"/>
          <w:szCs w:val="21"/>
        </w:rPr>
        <w:t>AUG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20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>1</w:t>
      </w:r>
      <w:r>
        <w:rPr>
          <w:rFonts w:ascii="Calibri" w:cs="Adobe Devanagari" w:hAnsi="Calibri"/>
          <w:bCs/>
          <w:caps/>
          <w:sz w:val="21"/>
          <w:szCs w:val="21"/>
        </w:rPr>
        <w:t xml:space="preserve"> - MAY </w:t>
      </w:r>
      <w:r>
        <w:rPr>
          <w:rFonts w:ascii="Calibri" w:cs="Adobe Devanagari" w:hAnsi="Calibri"/>
          <w:bCs/>
          <w:caps/>
          <w:sz w:val="21"/>
          <w:szCs w:val="21"/>
        </w:rPr>
        <w:t>201</w:t>
      </w:r>
      <w:r>
        <w:rPr>
          <w:rFonts w:ascii="Calibri" w:cs="Adobe Devanagari" w:hAnsi="Calibri"/>
          <w:bCs/>
          <w:caps/>
          <w:sz w:val="21"/>
          <w:szCs w:val="21"/>
        </w:rPr>
        <w:t>5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dobe Devanagari">
    <w:altName w:val="Adobe Devanagari"/>
    <w:panose1 w:val="000000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7845D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0000001"/>
    <w:multiLevelType w:val="multilevel"/>
    <w:tmpl w:val="CB5ABB4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39143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3">
    <w:nsid w:val="00000003"/>
    <w:multiLevelType w:val="hybridMultilevel"/>
    <w:tmpl w:val="378EC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BB4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hybridMultilevel"/>
    <w:tmpl w:val="1726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6">
    <w:nsid w:val="00000006"/>
    <w:multiLevelType w:val="multilevel"/>
    <w:tmpl w:val="D7AEAE5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hybridMultilevel"/>
    <w:tmpl w:val="BFEAE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8">
    <w:nsid w:val="00000008"/>
    <w:multiLevelType w:val="hybridMultilevel"/>
    <w:tmpl w:val="0D82A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EDD23D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6AACDD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D6D8B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2">
    <w:nsid w:val="0000000C"/>
    <w:multiLevelType w:val="multilevel"/>
    <w:tmpl w:val="84F66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hybridMultilevel"/>
    <w:tmpl w:val="827E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4">
    <w:nsid w:val="0000000E"/>
    <w:multiLevelType w:val="hybridMultilevel"/>
    <w:tmpl w:val="ADE6E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5">
    <w:nsid w:val="0000000F"/>
    <w:multiLevelType w:val="hybridMultilevel"/>
    <w:tmpl w:val="EB58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3BBAB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85B8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114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19">
    <w:nsid w:val="00000013"/>
    <w:multiLevelType w:val="hybridMultilevel"/>
    <w:tmpl w:val="FCF2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multilevel"/>
    <w:tmpl w:val="83FC007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00000015"/>
    <w:multiLevelType w:val="hybridMultilevel"/>
    <w:tmpl w:val="1222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1BA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3">
    <w:nsid w:val="00000017"/>
    <w:multiLevelType w:val="multilevel"/>
    <w:tmpl w:val="341A3D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821851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hybridMultilevel"/>
    <w:tmpl w:val="D9D8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abstractNum w:abstractNumId="26">
    <w:nsid w:val="0000001A"/>
    <w:multiLevelType w:val="hybridMultilevel"/>
    <w:tmpl w:val="DAF8F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5F5CC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B2E21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F4C6DD78"/>
    <w:lvl w:ilvl="0" w:tplc="6762A598">
      <w:start w:val="1"/>
      <w:numFmt w:val="bullet"/>
      <w:lvlText w:val=""/>
      <w:lvlJc w:val="left"/>
      <w:pPr>
        <w:ind w:left="720" w:hanging="360"/>
      </w:pPr>
      <w:rPr>
        <w:rFonts w:ascii="Symbol" w:cs="Symbol" w:eastAsia="Symbol" w:hAnsi="Symbol" w:hint="default"/>
        <w:w w:val="100"/>
        <w:sz w:val="22"/>
        <w:szCs w:val="22"/>
        <w:lang w:val="en-US" w:bidi="ar-SA" w:eastAsia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0000001E"/>
    <w:multiLevelType w:val="multilevel"/>
    <w:tmpl w:val="3860419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hybridMultilevel"/>
    <w:tmpl w:val="BD04B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69CF54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cs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cs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cs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cs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cs="Wingdings" w:hAnsi="Wingdings" w:hint="default"/>
      </w:rPr>
    </w:lvl>
  </w:abstractNum>
  <w:abstractNum w:abstractNumId="33">
    <w:nsid w:val="00000021"/>
    <w:multiLevelType w:val="hybridMultilevel"/>
    <w:tmpl w:val="D836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multilevel"/>
    <w:tmpl w:val="76A87DF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hybridMultilevel"/>
    <w:tmpl w:val="3196D472"/>
    <w:lvl w:ilvl="0" w:tplc="CC1038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18525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29EA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38">
    <w:nsid w:val="00000026"/>
    <w:multiLevelType w:val="hybridMultilevel"/>
    <w:tmpl w:val="B712A200"/>
    <w:lvl w:ilvl="0" w:tplc="46CC5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00000027"/>
    <w:multiLevelType w:val="multilevel"/>
    <w:tmpl w:val="EFCE562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0000028"/>
    <w:multiLevelType w:val="hybridMultilevel"/>
    <w:tmpl w:val="88B61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D4FEC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0000002A"/>
    <w:multiLevelType w:val="multilevel"/>
    <w:tmpl w:val="BB5C6D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000002B"/>
    <w:multiLevelType w:val="hybridMultilevel"/>
    <w:tmpl w:val="D514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3"/>
  </w:num>
  <w:num w:numId="3">
    <w:abstractNumId w:val="26"/>
  </w:num>
  <w:num w:numId="4">
    <w:abstractNumId w:val="40"/>
  </w:num>
  <w:num w:numId="5">
    <w:abstractNumId w:val="36"/>
  </w:num>
  <w:num w:numId="6">
    <w:abstractNumId w:val="27"/>
  </w:num>
  <w:num w:numId="7">
    <w:abstractNumId w:val="41"/>
  </w:num>
  <w:num w:numId="8">
    <w:abstractNumId w:val="28"/>
  </w:num>
  <w:num w:numId="9">
    <w:abstractNumId w:val="9"/>
  </w:num>
  <w:num w:numId="10">
    <w:abstractNumId w:val="17"/>
  </w:num>
  <w:num w:numId="11">
    <w:abstractNumId w:val="19"/>
  </w:num>
  <w:num w:numId="12">
    <w:abstractNumId w:val="38"/>
  </w:num>
  <w:num w:numId="13">
    <w:abstractNumId w:val="35"/>
  </w:num>
  <w:num w:numId="14">
    <w:abstractNumId w:val="0"/>
  </w:num>
  <w:num w:numId="15">
    <w:abstractNumId w:val="20"/>
  </w:num>
  <w:num w:numId="16">
    <w:abstractNumId w:val="32"/>
  </w:num>
  <w:num w:numId="17">
    <w:abstractNumId w:val="25"/>
  </w:num>
  <w:num w:numId="18">
    <w:abstractNumId w:val="18"/>
  </w:num>
  <w:num w:numId="19">
    <w:abstractNumId w:val="29"/>
  </w:num>
  <w:num w:numId="20">
    <w:abstractNumId w:val="37"/>
  </w:num>
  <w:num w:numId="21">
    <w:abstractNumId w:val="22"/>
  </w:num>
  <w:num w:numId="22">
    <w:abstractNumId w:val="2"/>
  </w:num>
  <w:num w:numId="23">
    <w:abstractNumId w:val="13"/>
  </w:num>
  <w:num w:numId="24">
    <w:abstractNumId w:val="5"/>
  </w:num>
  <w:num w:numId="25">
    <w:abstractNumId w:val="14"/>
  </w:num>
  <w:num w:numId="26">
    <w:abstractNumId w:val="4"/>
  </w:num>
  <w:num w:numId="27">
    <w:abstractNumId w:val="11"/>
  </w:num>
  <w:num w:numId="28">
    <w:abstractNumId w:val="6"/>
  </w:num>
  <w:num w:numId="29">
    <w:abstractNumId w:val="10"/>
  </w:num>
  <w:num w:numId="30">
    <w:abstractNumId w:val="21"/>
  </w:num>
  <w:num w:numId="31">
    <w:abstractNumId w:val="1"/>
  </w:num>
  <w:num w:numId="32">
    <w:abstractNumId w:val="30"/>
  </w:num>
  <w:num w:numId="33">
    <w:abstractNumId w:val="15"/>
  </w:num>
  <w:num w:numId="34">
    <w:abstractNumId w:val="24"/>
  </w:num>
  <w:num w:numId="35">
    <w:abstractNumId w:val="16"/>
  </w:num>
  <w:num w:numId="36">
    <w:abstractNumId w:val="42"/>
  </w:num>
  <w:num w:numId="37">
    <w:abstractNumId w:val="33"/>
  </w:num>
  <w:num w:numId="38">
    <w:abstractNumId w:val="34"/>
  </w:num>
  <w:num w:numId="39">
    <w:abstractNumId w:val="8"/>
  </w:num>
  <w:num w:numId="40">
    <w:abstractNumId w:val="12"/>
  </w:num>
  <w:num w:numId="41">
    <w:abstractNumId w:val="31"/>
  </w:num>
  <w:num w:numId="42">
    <w:abstractNumId w:val="3"/>
  </w:num>
  <w:num w:numId="43">
    <w:abstractNumId w:val="39"/>
  </w:num>
  <w:num w:numId="44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link w:val="style4100"/>
    <w:qFormat/>
    <w:uiPriority w:val="34"/>
    <w:pPr>
      <w:spacing w:after="160" w:lineRule="auto" w:line="259"/>
      <w:ind w:left="720"/>
      <w:contextualSpacing/>
    </w:pPr>
    <w:rPr>
      <w:rFonts w:ascii="Calibri" w:cs="宋体" w:eastAsia="Calibri" w:hAnsi="Calibri"/>
      <w:sz w:val="22"/>
      <w:szCs w:val="22"/>
    </w:rPr>
  </w:style>
  <w:style w:type="character" w:customStyle="1" w:styleId="style4098">
    <w:name w:val="apple-converted-space"/>
    <w:basedOn w:val="style65"/>
    <w:next w:val="style4098"/>
    <w:rPr>
      <w:rFonts w:cs="Times New Roman"/>
    </w:rPr>
  </w:style>
  <w:style w:type="character" w:customStyle="1" w:styleId="style4099">
    <w:name w:val="service-label"/>
    <w:basedOn w:val="style65"/>
    <w:next w:val="style4099"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100">
    <w:name w:val="List Paragraph Char"/>
    <w:basedOn w:val="style65"/>
    <w:next w:val="style4100"/>
    <w:link w:val="style179"/>
    <w:qFormat/>
    <w:uiPriority w:val="34"/>
  </w:style>
  <w:style w:type="paragraph" w:styleId="style81">
    <w:name w:val="Body Text 3"/>
    <w:basedOn w:val="style0"/>
    <w:next w:val="style81"/>
    <w:link w:val="style4101"/>
    <w:pPr>
      <w:suppressAutoHyphens/>
      <w:spacing w:after="120" w:lineRule="auto" w:line="276"/>
    </w:pPr>
    <w:rPr>
      <w:rFonts w:ascii="Calibri" w:eastAsia="Calibri" w:hAnsi="Calibri"/>
      <w:sz w:val="16"/>
      <w:szCs w:val="16"/>
      <w:lang w:eastAsia="ar-SA"/>
    </w:rPr>
  </w:style>
  <w:style w:type="character" w:customStyle="1" w:styleId="style4101">
    <w:name w:val="Body Text 3 Char"/>
    <w:basedOn w:val="style65"/>
    <w:next w:val="style4101"/>
    <w:link w:val="style81"/>
    <w:rPr>
      <w:rFonts w:ascii="Calibri" w:cs="Times New Roman" w:eastAsia="Calibri" w:hAnsi="Calibri"/>
      <w:sz w:val="16"/>
      <w:szCs w:val="16"/>
      <w:lang w:eastAsia="ar-SA"/>
    </w:rPr>
  </w:style>
  <w:style w:type="paragraph" w:customStyle="1" w:styleId="style4102">
    <w:name w:val="List Paragraph1"/>
    <w:basedOn w:val="style0"/>
    <w:next w:val="style4102"/>
    <w:qFormat/>
    <w:uiPriority w:val="34"/>
    <w:pPr>
      <w:spacing w:after="160" w:lineRule="auto" w:line="256"/>
      <w:ind w:left="720"/>
      <w:contextualSpacing/>
    </w:pPr>
    <w:rPr>
      <w:rFonts w:ascii="Calibri" w:cs="宋体" w:eastAsia="Calibri" w:hAnsi="Calibri"/>
      <w:sz w:val="22"/>
      <w:szCs w:val="22"/>
    </w:rPr>
  </w:style>
  <w:style w:type="paragraph" w:styleId="style157">
    <w:name w:val="No Spacing"/>
    <w:next w:val="style157"/>
    <w:link w:val="style4105"/>
    <w:qFormat/>
    <w:pPr>
      <w:spacing w:after="0" w:lineRule="auto" w:line="240"/>
    </w:pPr>
    <w:rPr/>
  </w:style>
  <w:style w:type="character" w:styleId="style262">
    <w:name w:val="Subtle Reference"/>
    <w:basedOn w:val="style65"/>
    <w:next w:val="style262"/>
    <w:qFormat/>
    <w:uiPriority w:val="10"/>
    <w:rPr>
      <w:b/>
      <w:caps w:val="false"/>
      <w:smallCaps/>
      <w:color w:val="595959"/>
    </w:rPr>
  </w:style>
  <w:style w:type="paragraph" w:styleId="style94">
    <w:name w:val="Normal (Web)"/>
    <w:basedOn w:val="style0"/>
    <w:next w:val="style94"/>
    <w:uiPriority w:val="99"/>
    <w:pPr/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Header Char_4916de65-72ed-4491-90fa-22da7aa40f9a"/>
    <w:basedOn w:val="style65"/>
    <w:next w:val="style4103"/>
    <w:link w:val="style31"/>
    <w:uiPriority w:val="99"/>
    <w:rPr>
      <w:rFonts w:ascii="Times New Roman" w:cs="Times New Roman" w:eastAsia="Times New Roman" w:hAnsi="Times New Roman"/>
      <w:sz w:val="24"/>
      <w:szCs w:val="24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Footer Char_24d1f33e-e913-415d-909c-1ad1ef1edca8"/>
    <w:basedOn w:val="style65"/>
    <w:next w:val="style4104"/>
    <w:link w:val="style32"/>
    <w:uiPriority w:val="99"/>
    <w:rPr>
      <w:rFonts w:ascii="Times New Roman" w:cs="Times New Roman" w:eastAsia="Times New Roman" w:hAnsi="Times New Roman"/>
      <w:sz w:val="24"/>
      <w:szCs w:val="24"/>
    </w:rPr>
  </w:style>
  <w:style w:type="character" w:styleId="style86">
    <w:name w:val="FollowedHyperlink"/>
    <w:basedOn w:val="style65"/>
    <w:next w:val="style86"/>
    <w:uiPriority w:val="99"/>
    <w:rPr>
      <w:color w:val="954f72"/>
      <w:u w:val="single"/>
    </w:rPr>
  </w:style>
  <w:style w:type="character" w:customStyle="1" w:styleId="style4105">
    <w:name w:val="No Spacing Char"/>
    <w:next w:val="style4105"/>
    <w:link w:val="style15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BCD36-D36D-0846-BE7E-8CE69442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Words>1835</Words>
  <Pages>5</Pages>
  <Characters>12790</Characters>
  <Application>WPS Office</Application>
  <DocSecurity>0</DocSecurity>
  <Paragraphs>177</Paragraphs>
  <ScaleCrop>false</ScaleCrop>
  <LinksUpToDate>false</LinksUpToDate>
  <CharactersWithSpaces>14740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2025-09-15T17:16:00Z</dcterms:created>
  <dc:creator>Naresh Lokiny</dc:creator>
  <lastModifiedBy>SM-F956U</lastModifiedBy>
  <dcterms:modified xsi:type="dcterms:W3CDTF">2026-05-28T04:24:56Z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bb8b37b6-f5e9-4ee9-9ec3-9306b3990c3e</vt:lpwstr>
  </property>
  <property fmtid="{D5CDD505-2E9C-101B-9397-08002B2CF9AE}" pid="3" name="ICV">
    <vt:lpwstr>782e3a9f4bb149c7b29f35bb4bdbe938_23</vt:lpwstr>
  </property>
</Properties>
</file>