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7ACF" w14:textId="77777777" w:rsidR="00450B47" w:rsidRDefault="00000000">
      <w:pPr>
        <w:pStyle w:val="Title"/>
      </w:pPr>
      <w:r>
        <w:rPr>
          <w:noProof/>
        </w:rPr>
        <mc:AlternateContent>
          <mc:Choice Requires="wps">
            <w:drawing>
              <wp:anchor distT="0" distB="0" distL="0" distR="0" simplePos="0" relativeHeight="2" behindDoc="1" locked="0" layoutInCell="1" allowOverlap="1" wp14:anchorId="72F7D7B8" wp14:editId="291BB34B">
                <wp:simplePos x="0" y="0"/>
                <wp:positionH relativeFrom="page">
                  <wp:posOffset>438150</wp:posOffset>
                </wp:positionH>
                <wp:positionV relativeFrom="paragraph">
                  <wp:posOffset>356870</wp:posOffset>
                </wp:positionV>
                <wp:extent cx="6898004" cy="9525"/>
                <wp:effectExtent l="0" t="0" r="0" b="0"/>
                <wp:wrapTopAndBottom/>
                <wp:docPr id="102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4" cy="9525"/>
                        </a:xfrm>
                        <a:custGeom>
                          <a:avLst/>
                          <a:gdLst/>
                          <a:ahLst/>
                          <a:cxnLst/>
                          <a:rect l="l" t="t" r="r" b="b"/>
                          <a:pathLst>
                            <a:path w="6898005" h="9525">
                              <a:moveTo>
                                <a:pt x="6897624" y="9143"/>
                              </a:moveTo>
                              <a:lnTo>
                                <a:pt x="0" y="9143"/>
                              </a:lnTo>
                              <a:lnTo>
                                <a:pt x="0" y="0"/>
                              </a:lnTo>
                              <a:lnTo>
                                <a:pt x="6897624" y="0"/>
                              </a:lnTo>
                              <a:lnTo>
                                <a:pt x="6897624" y="9143"/>
                              </a:lnTo>
                              <a:close/>
                            </a:path>
                          </a:pathLst>
                        </a:custGeom>
                        <a:solidFill>
                          <a:srgbClr val="000000"/>
                        </a:solidFill>
                      </wps:spPr>
                      <wps:bodyPr>
                        <a:prstTxWarp prst="textNoShape">
                          <a:avLst/>
                        </a:prstTxWarp>
                      </wps:bodyPr>
                    </wps:wsp>
                  </a:graphicData>
                </a:graphic>
              </wp:anchor>
            </w:drawing>
          </mc:Choice>
          <mc:Fallback xmlns:wpsCustomData="http://www.wps.cn/officeDocument/2013/wpsCustomData">
            <w:pict>
              <v:shape id="1026" coordsize="6898005,9525" path="m6897624,9143l0,9143l0,0l6897624,0l6897624,9143xe" fillcolor="black" stroked="f" style="position:absolute;margin-left:34.5pt;margin-top:28.1pt;width:543.15pt;height:0.75pt;z-index:-2147483645;mso-position-horizontal-relative:page;mso-position-vertical-relative:text;mso-width-relative:page;mso-height-relative:page;mso-wrap-distance-left:0.0pt;mso-wrap-distance-right:0.0pt;visibility:visible;">
                <w10:wrap type="topAndBottom"/>
                <v:fill/>
                <v:path textboxrect="0,0,6898005,9525" o:connectlocs=""/>
              </v:shape>
            </w:pict>
          </mc:Fallback>
        </mc:AlternateContent>
      </w:r>
      <w:r>
        <w:rPr>
          <w:smallCaps/>
          <w:sz w:val="32"/>
        </w:rPr>
        <w:t>JAY</w:t>
      </w:r>
      <w:r>
        <w:rPr>
          <w:smallCaps/>
          <w:spacing w:val="-4"/>
        </w:rPr>
        <w:t xml:space="preserve"> </w:t>
      </w:r>
      <w:r>
        <w:rPr>
          <w:smallCaps/>
          <w:spacing w:val="-4"/>
          <w:sz w:val="32"/>
        </w:rPr>
        <w:t>ESHWAR</w:t>
      </w:r>
    </w:p>
    <w:p w14:paraId="68F84771" w14:textId="77777777" w:rsidR="00450B47" w:rsidRDefault="00000000">
      <w:pPr>
        <w:pStyle w:val="BodyText"/>
        <w:spacing w:before="3"/>
        <w:ind w:left="0" w:right="119" w:firstLine="0"/>
        <w:jc w:val="center"/>
      </w:pPr>
      <w:r>
        <w:t>AI/ML</w:t>
      </w:r>
      <w:r>
        <w:rPr>
          <w:spacing w:val="-12"/>
        </w:rPr>
        <w:t xml:space="preserve"> </w:t>
      </w:r>
      <w:r>
        <w:rPr>
          <w:spacing w:val="-2"/>
        </w:rPr>
        <w:t>Engineer</w:t>
      </w:r>
    </w:p>
    <w:p w14:paraId="17D997A4" w14:textId="5985648C" w:rsidR="00450B47" w:rsidRDefault="00450B47">
      <w:pPr>
        <w:pStyle w:val="BodyText"/>
        <w:ind w:left="1454" w:right="1589" w:firstLine="0"/>
        <w:jc w:val="center"/>
      </w:pPr>
      <w:hyperlink r:id="rId5" w:history="1">
        <w:r>
          <w:rPr>
            <w:rStyle w:val="Hyperlink"/>
          </w:rPr>
          <w:t>eshwarjay0@gmail.com</w:t>
        </w:r>
      </w:hyperlink>
      <w:r>
        <w:t>|(646)</w:t>
      </w:r>
      <w:r>
        <w:rPr>
          <w:spacing w:val="-16"/>
        </w:rPr>
        <w:t xml:space="preserve"> </w:t>
      </w:r>
      <w:r>
        <w:t>820-3671| linkedin.com/in/</w:t>
      </w:r>
      <w:r w:rsidR="00A12D52">
        <w:t>eshwar-jay</w:t>
      </w:r>
    </w:p>
    <w:p w14:paraId="119B1D09" w14:textId="77777777" w:rsidR="00450B47" w:rsidRDefault="00000000">
      <w:pPr>
        <w:pStyle w:val="Heading1"/>
        <w:tabs>
          <w:tab w:val="left" w:pos="10862"/>
        </w:tabs>
        <w:spacing w:before="121"/>
        <w:ind w:left="0" w:right="146"/>
        <w:jc w:val="center"/>
      </w:pPr>
      <w:bookmarkStart w:id="0" w:name="SUMMARY"/>
      <w:bookmarkEnd w:id="0"/>
      <w:r>
        <w:rPr>
          <w:rFonts w:ascii="Times New Roman"/>
          <w:b w:val="0"/>
          <w:spacing w:val="-28"/>
          <w:u w:val="single"/>
        </w:rPr>
        <w:t xml:space="preserve"> </w:t>
      </w:r>
      <w:r>
        <w:rPr>
          <w:spacing w:val="-2"/>
          <w:u w:val="single"/>
        </w:rPr>
        <w:t>SUMMARY</w:t>
      </w:r>
      <w:r>
        <w:rPr>
          <w:u w:val="single"/>
        </w:rPr>
        <w:tab/>
      </w:r>
    </w:p>
    <w:p w14:paraId="06B5AD6D" w14:textId="77777777" w:rsidR="00450B47" w:rsidRDefault="00000000">
      <w:pPr>
        <w:pStyle w:val="Heading1"/>
        <w:spacing w:before="268"/>
        <w:rPr>
          <w:b w:val="0"/>
          <w:bCs w:val="0"/>
        </w:rPr>
      </w:pPr>
      <w:r>
        <w:rPr>
          <w:b w:val="0"/>
          <w:bCs w:val="0"/>
        </w:rPr>
        <w:t>As an AI/ML engineer, I have more than four years of experience creating and improving big AI systems and cloud-based microservices. To create more intelligent AI systems, I've utilized tools like LangChain, RAG, and MLOps; to accelerate GPU inference, I've used NIM, TensorRT, and Triton. Strong background in AgentOps, AI evaluation harnesses, regression suites, online experimentation (A/B testing), AI safety controls, policy enforcement, tool sanitization, approval gates, audit logging, rollback mechanisms, and production monitoring. Hands-on experience developing scalable backend and AI infrastructure using Python, Java, Go, Node.js, TypeScript, REST APIs, microservices, streaming/event-driven architectures, AWS, GCP Vertex AI, PostgreSQL, MongoDB, Snowflake, Apache Spark, and CI/CD pipelines. Experienced with Claude Code, Cursor, GitHub Copilot, Open Claw, Hermes, Eigent, AI coding assistants, developer tooling, internal AI platforms, and engineering enablement systems.Strong expertise in LLM lifecycle management, prompt engineering, semantic retrieval, vector databases, embeddings, AI experimentation frameworks, observability systems, telemetry pipelines, MLOps, feature stores, AI governance, AI reliability engineering, and production AI operations.</w:t>
      </w:r>
    </w:p>
    <w:p w14:paraId="02CAE932" w14:textId="77777777" w:rsidR="00450B47" w:rsidRDefault="00000000">
      <w:pPr>
        <w:pStyle w:val="Heading1"/>
        <w:spacing w:before="268"/>
      </w:pPr>
      <w:r>
        <w:rPr>
          <w:noProof/>
        </w:rPr>
        <mc:AlternateContent>
          <mc:Choice Requires="wps">
            <w:drawing>
              <wp:anchor distT="0" distB="0" distL="0" distR="0" simplePos="0" relativeHeight="3" behindDoc="1" locked="0" layoutInCell="1" allowOverlap="1" wp14:anchorId="26BA1698" wp14:editId="4C019099">
                <wp:simplePos x="0" y="0"/>
                <wp:positionH relativeFrom="page">
                  <wp:posOffset>438150</wp:posOffset>
                </wp:positionH>
                <wp:positionV relativeFrom="paragraph">
                  <wp:posOffset>354363</wp:posOffset>
                </wp:positionV>
                <wp:extent cx="6898004" cy="9525"/>
                <wp:effectExtent l="0" t="0" r="0" b="0"/>
                <wp:wrapTopAndBottom/>
                <wp:docPr id="102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4" cy="9525"/>
                        </a:xfrm>
                        <a:custGeom>
                          <a:avLst/>
                          <a:gdLst/>
                          <a:ahLst/>
                          <a:cxnLst/>
                          <a:rect l="l" t="t" r="r" b="b"/>
                          <a:pathLst>
                            <a:path w="6898005" h="9525">
                              <a:moveTo>
                                <a:pt x="6897624" y="9143"/>
                              </a:moveTo>
                              <a:lnTo>
                                <a:pt x="0" y="9143"/>
                              </a:lnTo>
                              <a:lnTo>
                                <a:pt x="0" y="0"/>
                              </a:lnTo>
                              <a:lnTo>
                                <a:pt x="6897624" y="0"/>
                              </a:lnTo>
                              <a:lnTo>
                                <a:pt x="6897624" y="9143"/>
                              </a:lnTo>
                              <a:close/>
                            </a:path>
                          </a:pathLst>
                        </a:custGeom>
                        <a:solidFill>
                          <a:srgbClr val="000000"/>
                        </a:solidFill>
                      </wps:spPr>
                      <wps:bodyPr>
                        <a:prstTxWarp prst="textNoShape">
                          <a:avLst/>
                        </a:prstTxWarp>
                      </wps:bodyPr>
                    </wps:wsp>
                  </a:graphicData>
                </a:graphic>
              </wp:anchor>
            </w:drawing>
          </mc:Choice>
          <mc:Fallback xmlns:wpsCustomData="http://www.wps.cn/officeDocument/2013/wpsCustomData">
            <w:pict>
              <v:shape id="1027" coordsize="6898005,9525" path="m6897624,9143l0,9143l0,0l6897624,0l6897624,9143xe" fillcolor="black" stroked="f" style="position:absolute;margin-left:34.5pt;margin-top:27.9pt;width:543.15pt;height:0.75pt;z-index:-2147483644;mso-position-horizontal-relative:page;mso-position-vertical-relative:text;mso-width-relative:page;mso-height-relative:page;mso-wrap-distance-left:0.0pt;mso-wrap-distance-right:0.0pt;visibility:visible;">
                <w10:wrap type="topAndBottom"/>
                <v:fill/>
                <v:path textboxrect="0,0,6898005,9525" o:connectlocs=""/>
              </v:shape>
            </w:pict>
          </mc:Fallback>
        </mc:AlternateContent>
      </w:r>
      <w:bookmarkStart w:id="1" w:name="PROFESSIONAL_EXPERIENCE"/>
      <w:bookmarkEnd w:id="1"/>
      <w:r>
        <w:rPr>
          <w:spacing w:val="-2"/>
        </w:rPr>
        <w:t>WORK EXPERIENCE</w:t>
      </w:r>
    </w:p>
    <w:p w14:paraId="3D60D84A" w14:textId="178928B4" w:rsidR="00450B47" w:rsidRDefault="00B346D1">
      <w:pPr>
        <w:pStyle w:val="Heading2"/>
        <w:tabs>
          <w:tab w:val="left" w:pos="9300"/>
        </w:tabs>
        <w:spacing w:before="2"/>
      </w:pPr>
      <w:bookmarkStart w:id="2" w:name="NVIDIA_(NVIDIA_NIM_)Apr_2024_-_Present"/>
      <w:bookmarkEnd w:id="2"/>
      <w:r>
        <w:rPr>
          <w:spacing w:val="-2"/>
        </w:rPr>
        <w:t>AI/ ML Engineer</w:t>
      </w:r>
      <w:r w:rsidR="00A12D52">
        <w:tab/>
      </w:r>
      <w:r w:rsidR="00A12D52">
        <w:rPr>
          <w:spacing w:val="-2"/>
        </w:rPr>
        <w:t>Sept</w:t>
      </w:r>
      <w:r w:rsidR="00A12D52">
        <w:rPr>
          <w:spacing w:val="-15"/>
        </w:rPr>
        <w:t xml:space="preserve"> </w:t>
      </w:r>
      <w:r w:rsidR="00A12D52">
        <w:rPr>
          <w:spacing w:val="-2"/>
        </w:rPr>
        <w:t>2023 -</w:t>
      </w:r>
      <w:r w:rsidR="00A12D52">
        <w:rPr>
          <w:spacing w:val="-13"/>
        </w:rPr>
        <w:t xml:space="preserve"> </w:t>
      </w:r>
      <w:r w:rsidR="00A12D52">
        <w:rPr>
          <w:spacing w:val="-2"/>
        </w:rPr>
        <w:t>Present</w:t>
      </w:r>
    </w:p>
    <w:p w14:paraId="47566068" w14:textId="39530BC1" w:rsidR="00450B47" w:rsidRDefault="00DB34E2">
      <w:pPr>
        <w:pStyle w:val="BodyText"/>
        <w:tabs>
          <w:tab w:val="left" w:pos="9372"/>
        </w:tabs>
        <w:spacing w:before="1"/>
        <w:ind w:left="153" w:firstLine="0"/>
      </w:pPr>
      <w:r>
        <w:rPr>
          <w:spacing w:val="-2"/>
        </w:rPr>
        <w:t>Cigna Healthcare</w:t>
      </w:r>
      <w:r w:rsidR="00B346D1">
        <w:tab/>
      </w:r>
      <w:r w:rsidR="00B346D1">
        <w:rPr>
          <w:spacing w:val="-2"/>
        </w:rPr>
        <w:t>Austin, TX</w:t>
      </w:r>
    </w:p>
    <w:p w14:paraId="57BD583C"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Times New Roman"/>
          <w:szCs w:val="24"/>
        </w:rPr>
        <w:t xml:space="preserve">Refactoring NIM-based Java microservices to use TensorRT and Triton increased inference throughput by 42%, leading to faster LLM replies in AWS EKS installations. </w:t>
      </w:r>
    </w:p>
    <w:p w14:paraId="15EEE990"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Times New Roman"/>
          <w:szCs w:val="24"/>
        </w:rPr>
        <w:t xml:space="preserve">Container optimization, AWS autoscaling (ECS, Fargate, GPU scheduling), and improved resource efficiency in AI inference workloads can reduce cloud infrastructure expenses by up to 35%. </w:t>
      </w:r>
    </w:p>
    <w:p w14:paraId="09830525"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Times New Roman"/>
          <w:szCs w:val="24"/>
        </w:rPr>
        <w:t>Enforced strict uptime and SLA compliance by monitoring server installations, hardware updates, GPU node deployments, and capacity expansions.</w:t>
      </w:r>
    </w:p>
    <w:p w14:paraId="02690907"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Times New Roman"/>
          <w:szCs w:val="24"/>
        </w:rPr>
        <w:t xml:space="preserve">Automation scripts for Python, Bash, Terraform, and Kubernetes were created to speed up provisioning, patching, health checks, deployment procedures, and infrastructure administration. </w:t>
      </w:r>
    </w:p>
    <w:p w14:paraId="128C07F2"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Open Sans"/>
          <w:color w:val="000000"/>
          <w:szCs w:val="21"/>
        </w:rPr>
        <w:t xml:space="preserve">Designed and implemented DAG-based AI pipeline architectures for cybersecurity and enterprise AI workflows, decomposing complex processes into modular orchestration stages </w:t>
      </w:r>
    </w:p>
    <w:p w14:paraId="21197D73"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Open Sans"/>
          <w:color w:val="000000"/>
          <w:szCs w:val="21"/>
        </w:rPr>
        <w:t xml:space="preserve">Engineered production-grade AI APIs and low-latency inference services using Python, FastAPI, Node.js, TypeScript, REST APIs, and PostgreSQL </w:t>
      </w:r>
    </w:p>
    <w:p w14:paraId="69EE6789"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Open Sans"/>
          <w:color w:val="000000"/>
          <w:szCs w:val="21"/>
        </w:rPr>
        <w:t xml:space="preserve">Designed advanced prompt engineering and prompt optimization frameworks for OpenAI GPT, Anthropic Claude, Gemini, and Hugging Face transformer models </w:t>
      </w:r>
    </w:p>
    <w:p w14:paraId="7A06ECE6"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Open Sans"/>
          <w:color w:val="000000"/>
          <w:szCs w:val="21"/>
        </w:rPr>
        <w:t xml:space="preserve">Implemented AI workflow routing logic to dynamically direct requests to specialized AI agents and contextual processing pipelines </w:t>
      </w:r>
    </w:p>
    <w:p w14:paraId="76BB369A"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Open Sans"/>
          <w:color w:val="000000"/>
          <w:szCs w:val="21"/>
        </w:rPr>
        <w:t>To support the broad expansion of AI platforms, I worked with cross-functional teams on capacity planning, infrastructure optimization, supplier coordination, and operational readiness.</w:t>
      </w:r>
    </w:p>
    <w:p w14:paraId="072AA650"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Open Sans"/>
          <w:color w:val="000000"/>
          <w:szCs w:val="21"/>
        </w:rPr>
        <w:t>Took part in emergency troubleshooting, incident response, on-call rotations, and operational assistance in production data centers.</w:t>
      </w:r>
    </w:p>
    <w:p w14:paraId="0A3B01FD"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Open Sans"/>
          <w:color w:val="000000"/>
          <w:szCs w:val="21"/>
        </w:rPr>
        <w:t xml:space="preserve">I assisted with travel-based deployment tasks for infrastructure rollout, supplier technical training, and troubleshooting at several data center locations. </w:t>
      </w:r>
    </w:p>
    <w:p w14:paraId="14C7FFDC" w14:textId="77777777" w:rsidR="00450B47" w:rsidRDefault="00000000">
      <w:pPr>
        <w:widowControl/>
        <w:numPr>
          <w:ilvl w:val="0"/>
          <w:numId w:val="1"/>
        </w:numPr>
        <w:shd w:val="clear" w:color="auto" w:fill="FFFFFF"/>
        <w:autoSpaceDE/>
        <w:autoSpaceDN/>
        <w:spacing w:before="100" w:beforeAutospacing="1" w:after="100" w:afterAutospacing="1"/>
        <w:rPr>
          <w:rFonts w:eastAsia="Times New Roman" w:cs="Open Sans"/>
          <w:color w:val="000000"/>
          <w:szCs w:val="21"/>
        </w:rPr>
      </w:pPr>
      <w:r>
        <w:rPr>
          <w:rFonts w:eastAsia="Times New Roman" w:cs="Open Sans"/>
          <w:color w:val="000000"/>
          <w:szCs w:val="21"/>
        </w:rPr>
        <w:t>Prometheus, Grafana, and AWS CloudWatch were used to establish observability and monitoring.</w:t>
      </w:r>
    </w:p>
    <w:p w14:paraId="57AF5032" w14:textId="68029A2B" w:rsidR="00450B47" w:rsidRDefault="00E80DEF">
      <w:pPr>
        <w:pStyle w:val="Heading2"/>
        <w:tabs>
          <w:tab w:val="left" w:pos="9266"/>
        </w:tabs>
      </w:pPr>
      <w:r>
        <w:t>Data Engineer</w:t>
      </w:r>
      <w:r w:rsidR="005435BD">
        <w:tab/>
      </w:r>
      <w:r w:rsidR="00D260B0">
        <w:rPr>
          <w:spacing w:val="-2"/>
        </w:rPr>
        <w:t>Mar</w:t>
      </w:r>
      <w:r w:rsidR="005435BD">
        <w:rPr>
          <w:spacing w:val="-15"/>
        </w:rPr>
        <w:t xml:space="preserve"> </w:t>
      </w:r>
      <w:r w:rsidR="005435BD">
        <w:rPr>
          <w:spacing w:val="-2"/>
        </w:rPr>
        <w:t>20</w:t>
      </w:r>
      <w:r w:rsidR="00B346D1">
        <w:rPr>
          <w:spacing w:val="-2"/>
        </w:rPr>
        <w:t>19</w:t>
      </w:r>
      <w:r w:rsidR="005435BD">
        <w:rPr>
          <w:spacing w:val="-2"/>
        </w:rPr>
        <w:t>–</w:t>
      </w:r>
      <w:r w:rsidR="005435BD">
        <w:rPr>
          <w:spacing w:val="-13"/>
        </w:rPr>
        <w:t xml:space="preserve"> </w:t>
      </w:r>
      <w:r w:rsidR="00810ED1">
        <w:rPr>
          <w:spacing w:val="-2"/>
        </w:rPr>
        <w:t>Aug</w:t>
      </w:r>
      <w:r w:rsidR="005435BD">
        <w:rPr>
          <w:spacing w:val="-6"/>
        </w:rPr>
        <w:t xml:space="preserve"> </w:t>
      </w:r>
      <w:r w:rsidR="005435BD">
        <w:rPr>
          <w:spacing w:val="-4"/>
        </w:rPr>
        <w:t>2022</w:t>
      </w:r>
    </w:p>
    <w:p w14:paraId="7BA46D9F" w14:textId="25762FDF" w:rsidR="00450B47" w:rsidRDefault="00DB34E2">
      <w:pPr>
        <w:pStyle w:val="BodyText"/>
        <w:tabs>
          <w:tab w:val="left" w:pos="10560"/>
        </w:tabs>
        <w:spacing w:before="7" w:line="265" w:lineRule="exact"/>
        <w:ind w:left="153" w:firstLine="0"/>
      </w:pPr>
      <w:r>
        <w:rPr>
          <w:spacing w:val="-2"/>
        </w:rPr>
        <w:t>Citi Bank</w:t>
      </w:r>
      <w:r w:rsidR="00B346D1">
        <w:tab/>
      </w:r>
      <w:r w:rsidR="00B346D1">
        <w:rPr>
          <w:spacing w:val="-2"/>
        </w:rPr>
        <w:t>India</w:t>
      </w:r>
    </w:p>
    <w:p w14:paraId="6E0E5655" w14:textId="77777777" w:rsidR="00450B47" w:rsidRDefault="00000000">
      <w:pPr>
        <w:pStyle w:val="BodyText"/>
        <w:numPr>
          <w:ilvl w:val="0"/>
          <w:numId w:val="4"/>
        </w:numPr>
        <w:tabs>
          <w:tab w:val="left" w:pos="10560"/>
        </w:tabs>
        <w:spacing w:before="7" w:line="265" w:lineRule="exact"/>
      </w:pPr>
      <w:r>
        <w:t xml:space="preserve">Quick checkout times of less than 200 ms were achieved by improving microservices and real-time decision APIs on AWS Lambda and API Gateway, which enhanced BNPL transaction performance by 47%. </w:t>
      </w:r>
    </w:p>
    <w:p w14:paraId="3712F889" w14:textId="77777777" w:rsidR="00450B47" w:rsidRDefault="00000000">
      <w:pPr>
        <w:pStyle w:val="NormalWeb"/>
        <w:numPr>
          <w:ilvl w:val="0"/>
          <w:numId w:val="4"/>
        </w:numPr>
        <w:rPr>
          <w:rFonts w:ascii="Calibri" w:hAnsi="Calibri"/>
          <w:sz w:val="22"/>
        </w:rPr>
      </w:pPr>
      <w:r>
        <w:rPr>
          <w:rFonts w:ascii="Calibri" w:hAnsi="Calibri"/>
          <w:sz w:val="22"/>
        </w:rPr>
        <w:t xml:space="preserve">Developed and deployed machine learning and NLP models using </w:t>
      </w:r>
      <w:r>
        <w:rPr>
          <w:rStyle w:val="Strong"/>
          <w:rFonts w:ascii="Calibri" w:hAnsi="Calibri"/>
          <w:sz w:val="22"/>
        </w:rPr>
        <w:t>TensorFlow, PyTorch, Scikit-learn, and Hugging Face Transformers</w:t>
      </w:r>
    </w:p>
    <w:p w14:paraId="6DD56AC5" w14:textId="77777777" w:rsidR="00450B47" w:rsidRDefault="00000000">
      <w:pPr>
        <w:pStyle w:val="NormalWeb"/>
        <w:numPr>
          <w:ilvl w:val="0"/>
          <w:numId w:val="4"/>
        </w:numPr>
        <w:rPr>
          <w:rFonts w:ascii="Calibri" w:hAnsi="Calibri"/>
          <w:sz w:val="22"/>
        </w:rPr>
      </w:pPr>
      <w:r>
        <w:rPr>
          <w:rFonts w:ascii="Calibri" w:hAnsi="Calibri"/>
          <w:sz w:val="22"/>
        </w:rPr>
        <w:t xml:space="preserve">Built AI-powered applications for </w:t>
      </w:r>
      <w:r>
        <w:rPr>
          <w:rStyle w:val="Strong"/>
          <w:rFonts w:ascii="Calibri" w:hAnsi="Calibri"/>
          <w:sz w:val="22"/>
        </w:rPr>
        <w:t>text classification, summarization, sentiment analysis, and conversational AI</w:t>
      </w:r>
    </w:p>
    <w:p w14:paraId="2F6E00F4" w14:textId="77777777" w:rsidR="00450B47" w:rsidRDefault="00000000">
      <w:pPr>
        <w:pStyle w:val="NormalWeb"/>
        <w:numPr>
          <w:ilvl w:val="0"/>
          <w:numId w:val="4"/>
        </w:numPr>
        <w:rPr>
          <w:rFonts w:ascii="Calibri" w:hAnsi="Calibri"/>
          <w:sz w:val="22"/>
        </w:rPr>
      </w:pPr>
      <w:r>
        <w:rPr>
          <w:rFonts w:ascii="Calibri" w:hAnsi="Calibri"/>
          <w:sz w:val="22"/>
        </w:rPr>
        <w:t xml:space="preserve">Designed retrieval systems using </w:t>
      </w:r>
      <w:r>
        <w:rPr>
          <w:rStyle w:val="Strong"/>
          <w:rFonts w:ascii="Calibri" w:hAnsi="Calibri"/>
          <w:sz w:val="22"/>
        </w:rPr>
        <w:t>vector search, embeddings, semantic search, and document indexing pipelines</w:t>
      </w:r>
    </w:p>
    <w:p w14:paraId="2A274E02" w14:textId="77777777" w:rsidR="00450B47" w:rsidRDefault="00000000">
      <w:pPr>
        <w:pStyle w:val="NormalWeb"/>
        <w:numPr>
          <w:ilvl w:val="0"/>
          <w:numId w:val="4"/>
        </w:numPr>
        <w:rPr>
          <w:rFonts w:ascii="Calibri" w:hAnsi="Calibri"/>
          <w:sz w:val="22"/>
        </w:rPr>
      </w:pPr>
      <w:r>
        <w:rPr>
          <w:rFonts w:ascii="Calibri" w:hAnsi="Calibri"/>
          <w:sz w:val="22"/>
        </w:rPr>
        <w:t xml:space="preserve">Supported AI application development using </w:t>
      </w:r>
      <w:r>
        <w:rPr>
          <w:rStyle w:val="Strong"/>
          <w:rFonts w:ascii="Calibri" w:hAnsi="Calibri"/>
          <w:sz w:val="22"/>
        </w:rPr>
        <w:t>Python, SQL, PostgreSQL, MongoDB, and REST APIs</w:t>
      </w:r>
    </w:p>
    <w:p w14:paraId="40E87380" w14:textId="77777777" w:rsidR="00450B47" w:rsidRDefault="00000000">
      <w:pPr>
        <w:pStyle w:val="NormalWeb"/>
        <w:numPr>
          <w:ilvl w:val="0"/>
          <w:numId w:val="4"/>
        </w:numPr>
        <w:rPr>
          <w:rFonts w:ascii="Calibri" w:hAnsi="Calibri"/>
          <w:sz w:val="22"/>
        </w:rPr>
      </w:pPr>
      <w:r>
        <w:rPr>
          <w:rFonts w:ascii="Calibri" w:hAnsi="Calibri"/>
          <w:sz w:val="22"/>
        </w:rPr>
        <w:t>Assisted with AI model evaluation, dataset curation, regression testing, and experimentation workflows</w:t>
      </w:r>
    </w:p>
    <w:p w14:paraId="30A3C7FF" w14:textId="77777777" w:rsidR="00450B47" w:rsidRDefault="00000000">
      <w:pPr>
        <w:pStyle w:val="NormalWeb"/>
        <w:numPr>
          <w:ilvl w:val="0"/>
          <w:numId w:val="4"/>
        </w:numPr>
        <w:rPr>
          <w:rFonts w:ascii="Calibri" w:hAnsi="Calibri"/>
          <w:sz w:val="22"/>
        </w:rPr>
      </w:pPr>
      <w:r>
        <w:rPr>
          <w:rFonts w:ascii="Calibri" w:hAnsi="Calibri"/>
          <w:sz w:val="22"/>
        </w:rPr>
        <w:t xml:space="preserve">Developed data pipelines and analytics solutions using </w:t>
      </w:r>
      <w:r>
        <w:rPr>
          <w:rStyle w:val="Strong"/>
          <w:rFonts w:ascii="Calibri" w:hAnsi="Calibri"/>
          <w:sz w:val="22"/>
        </w:rPr>
        <w:t>Spark, Snowflake, SQL, and cloud-native AI platforms</w:t>
      </w:r>
    </w:p>
    <w:p w14:paraId="163C5AF4" w14:textId="77777777" w:rsidR="00450B47" w:rsidRDefault="00000000">
      <w:pPr>
        <w:pStyle w:val="BodyText"/>
        <w:numPr>
          <w:ilvl w:val="0"/>
          <w:numId w:val="4"/>
        </w:numPr>
        <w:tabs>
          <w:tab w:val="left" w:pos="10560"/>
        </w:tabs>
        <w:spacing w:before="7" w:line="265" w:lineRule="exact"/>
      </w:pPr>
      <w:r>
        <w:t>By using AWS Step Functions and CloudWatch for monitoring, incident response policies, health checks, and automated support, system uptime was enhanced to 99.98%.</w:t>
      </w:r>
    </w:p>
    <w:p w14:paraId="247A09E6" w14:textId="77777777" w:rsidR="00450B47" w:rsidRDefault="00000000">
      <w:pPr>
        <w:pStyle w:val="BodyText"/>
        <w:numPr>
          <w:ilvl w:val="0"/>
          <w:numId w:val="4"/>
        </w:numPr>
        <w:tabs>
          <w:tab w:val="left" w:pos="10560"/>
        </w:tabs>
        <w:spacing w:before="7" w:line="265" w:lineRule="exact"/>
      </w:pPr>
      <w:r>
        <w:t xml:space="preserve">Developed intelligent AI agents using LangGraph, CrewAI, AutoGen, OpenAI GPT, Anthropic Claude, and Gemini APIs for cybersecurity operations, workflow automation, contextual analysis, and AI-assisted recommendations </w:t>
      </w:r>
    </w:p>
    <w:p w14:paraId="78DA8C6D" w14:textId="77777777" w:rsidR="00450B47" w:rsidRDefault="00000000">
      <w:pPr>
        <w:pStyle w:val="BodyText"/>
        <w:numPr>
          <w:ilvl w:val="0"/>
          <w:numId w:val="4"/>
        </w:numPr>
        <w:tabs>
          <w:tab w:val="left" w:pos="10560"/>
        </w:tabs>
        <w:spacing w:before="7" w:line="265" w:lineRule="exact"/>
      </w:pPr>
      <w:r>
        <w:t xml:space="preserve">Engineered scalable backend AI services and APIs using Python, FastAPI, Java, Go, Node.js, TypeScript, REST APIs, PostgreSQL, and MongoDB </w:t>
      </w:r>
    </w:p>
    <w:p w14:paraId="734A2390" w14:textId="77777777" w:rsidR="00450B47" w:rsidRDefault="00000000">
      <w:pPr>
        <w:pStyle w:val="BodyText"/>
        <w:numPr>
          <w:ilvl w:val="0"/>
          <w:numId w:val="4"/>
        </w:numPr>
        <w:tabs>
          <w:tab w:val="left" w:pos="10560"/>
        </w:tabs>
        <w:spacing w:before="7" w:line="265" w:lineRule="exact"/>
      </w:pPr>
      <w:r>
        <w:lastRenderedPageBreak/>
        <w:t xml:space="preserve">Built AI context retrieval systems integrating vector databases, structured queries, telemetry pipelines, API integrations, and tool-calling frameworks for dynamic context assembly </w:t>
      </w:r>
    </w:p>
    <w:p w14:paraId="7E432FCA" w14:textId="77777777" w:rsidR="00450B47" w:rsidRDefault="00000000">
      <w:pPr>
        <w:pStyle w:val="BodyText"/>
        <w:numPr>
          <w:ilvl w:val="0"/>
          <w:numId w:val="4"/>
        </w:numPr>
        <w:tabs>
          <w:tab w:val="left" w:pos="10560"/>
        </w:tabs>
        <w:spacing w:before="7" w:line="265" w:lineRule="exact"/>
      </w:pPr>
      <w:r>
        <w:t xml:space="preserve">Developed and optimized LLM evaluation frameworks using RAGAS, LangSmith, recall testing, regression suites, A/B experimentation, and LLM-as-judge methodologies </w:t>
      </w:r>
    </w:p>
    <w:p w14:paraId="728D488C" w14:textId="77777777" w:rsidR="00450B47" w:rsidRDefault="00000000">
      <w:pPr>
        <w:pStyle w:val="BodyText"/>
        <w:numPr>
          <w:ilvl w:val="0"/>
          <w:numId w:val="4"/>
        </w:numPr>
        <w:tabs>
          <w:tab w:val="left" w:pos="10560"/>
        </w:tabs>
        <w:spacing w:before="7" w:line="265" w:lineRule="exact"/>
      </w:pPr>
      <w:r>
        <w:t xml:space="preserve">Conducted online experimentation and performance analysis using metrics tied to latency, accuracy, cost optimization, ROAS/quality metrics, hallucination reduction, and operational reliability </w:t>
      </w:r>
    </w:p>
    <w:p w14:paraId="31251FEA" w14:textId="77777777" w:rsidR="00450B47" w:rsidRDefault="00000000">
      <w:pPr>
        <w:pStyle w:val="BodyText"/>
        <w:numPr>
          <w:ilvl w:val="0"/>
          <w:numId w:val="4"/>
        </w:numPr>
        <w:tabs>
          <w:tab w:val="left" w:pos="10560"/>
        </w:tabs>
        <w:spacing w:before="7" w:line="265" w:lineRule="exact"/>
      </w:pPr>
      <w:r>
        <w:t xml:space="preserve">AWS Step Functions simplify risk monitoring and repayment tracking, boosting productivity and maintaining 99.98% system uptime. </w:t>
      </w:r>
    </w:p>
    <w:p w14:paraId="784633FD" w14:textId="77777777" w:rsidR="00450B47" w:rsidRDefault="00000000">
      <w:pPr>
        <w:pStyle w:val="BodyText"/>
        <w:numPr>
          <w:ilvl w:val="0"/>
          <w:numId w:val="4"/>
        </w:numPr>
        <w:tabs>
          <w:tab w:val="left" w:pos="10560"/>
        </w:tabs>
        <w:spacing w:before="7" w:line="265" w:lineRule="exact"/>
      </w:pPr>
      <w:r>
        <w:t>Using AWS QuickSight and Redshift, dashboards were created to monitor payback rates, model accuracy, and system health, resulting in a 40% increase in business insights.</w:t>
      </w:r>
    </w:p>
    <w:p w14:paraId="384564E6" w14:textId="77777777" w:rsidR="00450B47" w:rsidRDefault="00450B47">
      <w:pPr>
        <w:pStyle w:val="Heading1"/>
        <w:spacing w:before="34"/>
        <w:rPr>
          <w:spacing w:val="-5"/>
        </w:rPr>
      </w:pPr>
    </w:p>
    <w:p w14:paraId="593CAC49" w14:textId="77777777" w:rsidR="00450B47" w:rsidRDefault="00000000">
      <w:pPr>
        <w:pStyle w:val="Heading1"/>
        <w:spacing w:before="34"/>
      </w:pPr>
      <w:r>
        <w:rPr>
          <w:noProof/>
        </w:rPr>
        <mc:AlternateContent>
          <mc:Choice Requires="wps">
            <w:drawing>
              <wp:anchor distT="0" distB="0" distL="0" distR="0" simplePos="0" relativeHeight="4" behindDoc="1" locked="0" layoutInCell="1" allowOverlap="1" wp14:anchorId="73150D14" wp14:editId="09A3ADC2">
                <wp:simplePos x="0" y="0"/>
                <wp:positionH relativeFrom="page">
                  <wp:posOffset>438150</wp:posOffset>
                </wp:positionH>
                <wp:positionV relativeFrom="paragraph">
                  <wp:posOffset>204470</wp:posOffset>
                </wp:positionV>
                <wp:extent cx="6898004" cy="9525"/>
                <wp:effectExtent l="0" t="0" r="0" b="0"/>
                <wp:wrapTopAndBottom/>
                <wp:docPr id="102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4" cy="9525"/>
                        </a:xfrm>
                        <a:custGeom>
                          <a:avLst/>
                          <a:gdLst/>
                          <a:ahLst/>
                          <a:cxnLst/>
                          <a:rect l="l" t="t" r="r" b="b"/>
                          <a:pathLst>
                            <a:path w="6898005" h="9525">
                              <a:moveTo>
                                <a:pt x="6897624" y="9143"/>
                              </a:moveTo>
                              <a:lnTo>
                                <a:pt x="0" y="9143"/>
                              </a:lnTo>
                              <a:lnTo>
                                <a:pt x="0" y="0"/>
                              </a:lnTo>
                              <a:lnTo>
                                <a:pt x="6897624" y="0"/>
                              </a:lnTo>
                              <a:lnTo>
                                <a:pt x="6897624" y="9143"/>
                              </a:lnTo>
                              <a:close/>
                            </a:path>
                          </a:pathLst>
                        </a:custGeom>
                        <a:solidFill>
                          <a:srgbClr val="000000"/>
                        </a:solidFill>
                      </wps:spPr>
                      <wps:bodyPr>
                        <a:prstTxWarp prst="textNoShape">
                          <a:avLst/>
                        </a:prstTxWarp>
                      </wps:bodyPr>
                    </wps:wsp>
                  </a:graphicData>
                </a:graphic>
              </wp:anchor>
            </w:drawing>
          </mc:Choice>
          <mc:Fallback xmlns:wpsCustomData="http://www.wps.cn/officeDocument/2013/wpsCustomData">
            <w:pict>
              <v:shape id="1028" coordsize="6898005,9525" path="m6897624,9143l0,9143l0,0l6897624,0l6897624,9143xe" fillcolor="black" stroked="f" style="position:absolute;margin-left:34.5pt;margin-top:16.1pt;width:543.15pt;height:0.75pt;z-index:-2147483643;mso-position-horizontal-relative:page;mso-position-vertical-relative:text;mso-width-relative:page;mso-height-relative:page;mso-wrap-distance-left:0.0pt;mso-wrap-distance-right:0.0pt;visibility:visible;">
                <w10:wrap type="topAndBottom"/>
                <v:fill/>
                <v:path textboxrect="0,0,6898005,9525" o:connectlocs=""/>
              </v:shape>
            </w:pict>
          </mc:Fallback>
        </mc:AlternateContent>
      </w:r>
      <w:bookmarkStart w:id="3" w:name="TECHNICAL_SKILLS"/>
      <w:bookmarkEnd w:id="3"/>
      <w:r>
        <w:rPr>
          <w:spacing w:val="-5"/>
        </w:rPr>
        <w:t>TECHNICAL</w:t>
      </w:r>
      <w:r>
        <w:rPr>
          <w:spacing w:val="-1"/>
        </w:rPr>
        <w:t xml:space="preserve"> </w:t>
      </w:r>
      <w:r>
        <w:rPr>
          <w:spacing w:val="-2"/>
        </w:rPr>
        <w:t>SKILLS</w:t>
      </w:r>
    </w:p>
    <w:p w14:paraId="07AA5978" w14:textId="77777777" w:rsidR="00450B47" w:rsidRDefault="00000000">
      <w:pPr>
        <w:spacing w:before="29"/>
        <w:ind w:left="153"/>
        <w:rPr>
          <w:bCs/>
        </w:rPr>
      </w:pPr>
      <w:r>
        <w:rPr>
          <w:b/>
        </w:rPr>
        <w:t>AI/LLM Development:</w:t>
      </w:r>
      <w:r>
        <w:rPr>
          <w:bCs/>
        </w:rPr>
        <w:t xml:space="preserve"> NVIDIA NIM, TensorRT, Triton Inference Server, PyTorch, TensorRT-LLM, LLaMA (3.1-3.3), Sonar LLM, GPT-based APIs, Claude, Gemini, Anthropic, Python, Java (Spring Boot, Micronaut), JavaScript/TypeScript (React, Node.js), FastAPI, Flask, Bash, SQL. </w:t>
      </w:r>
    </w:p>
    <w:p w14:paraId="2D37081E" w14:textId="77777777" w:rsidR="00450B47" w:rsidRDefault="00000000">
      <w:pPr>
        <w:spacing w:before="29"/>
        <w:ind w:left="153"/>
        <w:rPr>
          <w:bCs/>
        </w:rPr>
      </w:pPr>
      <w:r>
        <w:rPr>
          <w:b/>
        </w:rPr>
        <w:t xml:space="preserve">Agentic AI: </w:t>
      </w:r>
      <w:r>
        <w:rPr>
          <w:bCs/>
        </w:rPr>
        <w:t>Agentic Systems, AI Agents, Autonomous AI Workflows, Multi-Agent Architectures, LangGraph, CrewAI, AutoGen</w:t>
      </w:r>
      <w:r>
        <w:rPr>
          <w:bCs/>
        </w:rPr>
        <w:br/>
      </w:r>
      <w:r>
        <w:rPr>
          <w:b/>
        </w:rPr>
        <w:t xml:space="preserve">CI/CD: </w:t>
      </w:r>
      <w:r>
        <w:rPr>
          <w:bCs/>
        </w:rPr>
        <w:t>Pipeline Orchestration, Workflow Design, Pipeline Architecture, Context Routing, AI Pipeline Optimization</w:t>
      </w:r>
      <w:r>
        <w:rPr>
          <w:bCs/>
        </w:rPr>
        <w:br/>
      </w:r>
      <w:r>
        <w:rPr>
          <w:b/>
        </w:rPr>
        <w:t>Generative AI</w:t>
      </w:r>
      <w:r>
        <w:rPr>
          <w:bCs/>
        </w:rPr>
        <w:t>: Large Language Models (LLMs), OpenAI, Anthropic Claude, Gemini, Hugging Face Transformers</w:t>
      </w:r>
      <w:r>
        <w:rPr>
          <w:bCs/>
        </w:rPr>
        <w:br/>
        <w:t>Prompt Engineering, Prompt Optimization, AI Evaluation, LLM-as-Judge, RAGAS, LangSmith, Evaluation Frameworks</w:t>
      </w:r>
      <w:r>
        <w:rPr>
          <w:bCs/>
        </w:rPr>
        <w:br/>
      </w:r>
      <w:r>
        <w:rPr>
          <w:b/>
        </w:rPr>
        <w:t>Retrieval-Augmented Generation (RAG):</w:t>
      </w:r>
      <w:r>
        <w:rPr>
          <w:bCs/>
        </w:rPr>
        <w:t xml:space="preserve"> Vector Search, Semantic Search, Document Indexing, Embedding Pipelines</w:t>
      </w:r>
      <w:r>
        <w:rPr>
          <w:bCs/>
        </w:rPr>
        <w:br/>
        <w:t>Context Retrieval Systems, API Integrations, Tool Calling, Structured Queries, Knowledge Retrieval Pipelines</w:t>
      </w:r>
      <w:r>
        <w:rPr>
          <w:bCs/>
        </w:rPr>
        <w:br/>
      </w:r>
      <w:r>
        <w:rPr>
          <w:b/>
        </w:rPr>
        <w:t>ML/AI Engineering:</w:t>
      </w:r>
      <w:r>
        <w:rPr>
          <w:bCs/>
        </w:rPr>
        <w:t xml:space="preserve"> Predictive Analytics, NLP, Text Classification, Summarization, Conversational AI, TensorFlow, PyTorch, Scikit-learn, Pandas, NumPy, Apache Spark, Snowflake, Vertex AI, AWS SageMaker, Azure AI, Lambda, S3, GCP AI Services, Python, SQL, FastAPI, Node.js, TypeScript, REST APIs, PostgreSQL, MongoDB, JSONB</w:t>
      </w:r>
      <w:r>
        <w:rPr>
          <w:bCs/>
        </w:rPr>
        <w:br/>
      </w:r>
      <w:r>
        <w:rPr>
          <w:b/>
        </w:rPr>
        <w:t>MLOps</w:t>
      </w:r>
      <w:r>
        <w:rPr>
          <w:bCs/>
        </w:rPr>
        <w:t>: CI/CD, AI Monitoring, Experiment Tracking, Weights &amp; Biases, Model Lifecycle Management</w:t>
      </w:r>
    </w:p>
    <w:p w14:paraId="333F313A" w14:textId="77777777" w:rsidR="00450B47" w:rsidRDefault="00000000">
      <w:pPr>
        <w:spacing w:before="29"/>
        <w:ind w:left="153"/>
        <w:rPr>
          <w:bCs/>
        </w:rPr>
      </w:pPr>
      <w:r>
        <w:rPr>
          <w:b/>
        </w:rPr>
        <w:t>RAG and agentic AI</w:t>
      </w:r>
      <w:r>
        <w:rPr>
          <w:bCs/>
        </w:rPr>
        <w:t xml:space="preserve">: LangChain, LangGraph, LlamaIndex, vector databases (FAISS, Pinecone), embeddings (OpenAI, HuggingFace, NVIDIA NeMo), and retrieval-augmented generation pipelines. </w:t>
      </w:r>
    </w:p>
    <w:p w14:paraId="1A505F1B" w14:textId="77777777" w:rsidR="00450B47" w:rsidRDefault="00000000">
      <w:pPr>
        <w:spacing w:before="29"/>
        <w:ind w:left="153"/>
        <w:rPr>
          <w:bCs/>
        </w:rPr>
      </w:pPr>
      <w:r>
        <w:rPr>
          <w:b/>
        </w:rPr>
        <w:t>Data center:</w:t>
      </w:r>
      <w:r>
        <w:rPr>
          <w:bCs/>
        </w:rPr>
        <w:t xml:space="preserve"> network connectivity, power and cooling systems, server management, operations, GPU cloud infrastructure, rack and stack, hardware installation, infrastructure updates, capacity planning, incident management, and SLA support. </w:t>
      </w:r>
    </w:p>
    <w:p w14:paraId="185D4AE7" w14:textId="77777777" w:rsidR="00450B47" w:rsidRDefault="00000000">
      <w:pPr>
        <w:spacing w:before="29"/>
        <w:ind w:left="153"/>
        <w:rPr>
          <w:bCs/>
        </w:rPr>
      </w:pPr>
      <w:r>
        <w:rPr>
          <w:b/>
        </w:rPr>
        <w:t>Virtualization:</w:t>
      </w:r>
      <w:r>
        <w:rPr>
          <w:bCs/>
        </w:rPr>
        <w:t xml:space="preserve"> Linux administration, Windows server administration, virtualization, VMware, hypervisors, Kubernetes, Docker, server provisioning, and performance optimization.</w:t>
      </w:r>
    </w:p>
    <w:p w14:paraId="4E0F4D52" w14:textId="77777777" w:rsidR="00450B47" w:rsidRDefault="00000000">
      <w:pPr>
        <w:spacing w:before="29"/>
        <w:ind w:left="153"/>
        <w:rPr>
          <w:b/>
        </w:rPr>
      </w:pPr>
      <w:r>
        <w:rPr>
          <w:b/>
        </w:rPr>
        <w:t>Networking:</w:t>
      </w:r>
      <w:r>
        <w:rPr>
          <w:bCs/>
        </w:rPr>
        <w:t xml:space="preserve"> TCP/IP, DNS, Load Balancing, Routing, Switching, Network Troubleshooting, Elastic Load Balancer, API Gateway, VPN, IAM, Firewall Basics</w:t>
      </w:r>
    </w:p>
    <w:p w14:paraId="3C160E9E" w14:textId="77777777" w:rsidR="00450B47" w:rsidRDefault="00000000">
      <w:pPr>
        <w:spacing w:before="29"/>
        <w:ind w:left="153"/>
      </w:pPr>
      <w:r>
        <w:rPr>
          <w:b/>
          <w:bCs/>
        </w:rPr>
        <w:t xml:space="preserve">Automation &amp; Scripting : </w:t>
      </w:r>
      <w:r>
        <w:rPr>
          <w:bCs/>
        </w:rPr>
        <w:t>Python, Bash, PowerShell, Terraform, Ansible, Infrastructure Automation, Monitoring Scripts, Workflow Optimization</w:t>
      </w:r>
    </w:p>
    <w:p w14:paraId="353B9658" w14:textId="77777777" w:rsidR="00450B47" w:rsidRDefault="00000000">
      <w:pPr>
        <w:spacing w:before="29" w:line="237" w:lineRule="auto"/>
        <w:ind w:left="153"/>
      </w:pPr>
      <w:r>
        <w:rPr>
          <w:b/>
        </w:rPr>
        <w:t>Compatibility,</w:t>
      </w:r>
      <w:r>
        <w:rPr>
          <w:b/>
          <w:spacing w:val="29"/>
        </w:rPr>
        <w:t xml:space="preserve"> </w:t>
      </w:r>
      <w:r>
        <w:rPr>
          <w:b/>
        </w:rPr>
        <w:t>Collaboration</w:t>
      </w:r>
      <w:r>
        <w:rPr>
          <w:b/>
          <w:spacing w:val="35"/>
        </w:rPr>
        <w:t xml:space="preserve"> </w:t>
      </w:r>
      <w:r>
        <w:rPr>
          <w:b/>
        </w:rPr>
        <w:t>&amp;</w:t>
      </w:r>
      <w:r>
        <w:rPr>
          <w:b/>
          <w:spacing w:val="34"/>
        </w:rPr>
        <w:t xml:space="preserve"> </w:t>
      </w:r>
      <w:r>
        <w:rPr>
          <w:b/>
        </w:rPr>
        <w:t>Agile:</w:t>
      </w:r>
      <w:r>
        <w:rPr>
          <w:b/>
          <w:spacing w:val="33"/>
        </w:rPr>
        <w:t xml:space="preserve"> </w:t>
      </w:r>
      <w:r>
        <w:t>GitHub</w:t>
      </w:r>
      <w:r>
        <w:rPr>
          <w:spacing w:val="33"/>
        </w:rPr>
        <w:t xml:space="preserve"> </w:t>
      </w:r>
      <w:r>
        <w:t>Actions,</w:t>
      </w:r>
      <w:r>
        <w:rPr>
          <w:spacing w:val="31"/>
        </w:rPr>
        <w:t xml:space="preserve"> </w:t>
      </w:r>
      <w:r>
        <w:t>Jira,</w:t>
      </w:r>
      <w:r>
        <w:rPr>
          <w:spacing w:val="38"/>
        </w:rPr>
        <w:t xml:space="preserve"> </w:t>
      </w:r>
      <w:r>
        <w:t>Confluence,</w:t>
      </w:r>
      <w:r>
        <w:rPr>
          <w:spacing w:val="31"/>
        </w:rPr>
        <w:t xml:space="preserve"> </w:t>
      </w:r>
      <w:r>
        <w:t>Agile/Scrum,</w:t>
      </w:r>
      <w:r>
        <w:rPr>
          <w:spacing w:val="31"/>
        </w:rPr>
        <w:t xml:space="preserve"> </w:t>
      </w:r>
      <w:r>
        <w:t>CI/CD</w:t>
      </w:r>
      <w:r>
        <w:rPr>
          <w:spacing w:val="30"/>
        </w:rPr>
        <w:t xml:space="preserve"> </w:t>
      </w:r>
      <w:r>
        <w:t>automation,</w:t>
      </w:r>
      <w:r>
        <w:rPr>
          <w:spacing w:val="31"/>
        </w:rPr>
        <w:t xml:space="preserve"> </w:t>
      </w:r>
      <w:r>
        <w:t xml:space="preserve">Blue-Green </w:t>
      </w:r>
      <w:r>
        <w:rPr>
          <w:spacing w:val="-2"/>
        </w:rPr>
        <w:t>Deployments</w:t>
      </w:r>
    </w:p>
    <w:p w14:paraId="4A038ABB" w14:textId="77777777" w:rsidR="00450B47" w:rsidRDefault="00000000">
      <w:pPr>
        <w:pStyle w:val="BodyText"/>
        <w:spacing w:before="32" w:line="242" w:lineRule="auto"/>
        <w:ind w:left="153" w:firstLine="0"/>
      </w:pPr>
      <w:r>
        <w:rPr>
          <w:b/>
        </w:rPr>
        <w:t>Soft Skills:</w:t>
      </w:r>
      <w:r>
        <w:rPr>
          <w:b/>
          <w:spacing w:val="23"/>
        </w:rPr>
        <w:t xml:space="preserve"> </w:t>
      </w:r>
      <w:r>
        <w:t>Cross-functional</w:t>
      </w:r>
      <w:r>
        <w:rPr>
          <w:spacing w:val="-4"/>
        </w:rPr>
        <w:t xml:space="preserve"> </w:t>
      </w:r>
      <w:r>
        <w:t>collaboration,</w:t>
      </w:r>
      <w:r>
        <w:rPr>
          <w:spacing w:val="26"/>
        </w:rPr>
        <w:t xml:space="preserve"> </w:t>
      </w:r>
      <w:r>
        <w:t>technical</w:t>
      </w:r>
      <w:r>
        <w:rPr>
          <w:spacing w:val="-4"/>
        </w:rPr>
        <w:t xml:space="preserve"> </w:t>
      </w:r>
      <w:r>
        <w:t>leadership,</w:t>
      </w:r>
      <w:r>
        <w:rPr>
          <w:spacing w:val="24"/>
        </w:rPr>
        <w:t xml:space="preserve"> </w:t>
      </w:r>
      <w:r>
        <w:t>scalability optimization,</w:t>
      </w:r>
      <w:r>
        <w:rPr>
          <w:spacing w:val="24"/>
        </w:rPr>
        <w:t xml:space="preserve"> </w:t>
      </w:r>
      <w:r>
        <w:t>system design,</w:t>
      </w:r>
      <w:r>
        <w:rPr>
          <w:spacing w:val="26"/>
        </w:rPr>
        <w:t xml:space="preserve"> </w:t>
      </w:r>
      <w:r>
        <w:t>mentoring,</w:t>
      </w:r>
      <w:r>
        <w:rPr>
          <w:spacing w:val="26"/>
        </w:rPr>
        <w:t xml:space="preserve"> </w:t>
      </w:r>
      <w:r>
        <w:t>and stakeholder communication</w:t>
      </w:r>
    </w:p>
    <w:p w14:paraId="04EDFCD5" w14:textId="77777777" w:rsidR="00450B47" w:rsidRDefault="00450B47">
      <w:pPr>
        <w:pStyle w:val="BodyText"/>
        <w:spacing w:before="24"/>
        <w:ind w:left="0" w:firstLine="0"/>
      </w:pPr>
    </w:p>
    <w:p w14:paraId="39092323" w14:textId="77777777" w:rsidR="00450B47" w:rsidRDefault="00000000">
      <w:pPr>
        <w:pStyle w:val="Heading1"/>
      </w:pPr>
      <w:r>
        <w:rPr>
          <w:noProof/>
        </w:rPr>
        <mc:AlternateContent>
          <mc:Choice Requires="wps">
            <w:drawing>
              <wp:anchor distT="0" distB="0" distL="0" distR="0" simplePos="0" relativeHeight="5" behindDoc="1" locked="0" layoutInCell="1" allowOverlap="1" wp14:anchorId="674D97C2" wp14:editId="26C3D4BB">
                <wp:simplePos x="0" y="0"/>
                <wp:positionH relativeFrom="page">
                  <wp:posOffset>438150</wp:posOffset>
                </wp:positionH>
                <wp:positionV relativeFrom="paragraph">
                  <wp:posOffset>182683</wp:posOffset>
                </wp:positionV>
                <wp:extent cx="6898004" cy="9525"/>
                <wp:effectExtent l="0" t="0" r="0" b="0"/>
                <wp:wrapTopAndBottom/>
                <wp:docPr id="102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8004" cy="9525"/>
                        </a:xfrm>
                        <a:custGeom>
                          <a:avLst/>
                          <a:gdLst/>
                          <a:ahLst/>
                          <a:cxnLst/>
                          <a:rect l="l" t="t" r="r" b="b"/>
                          <a:pathLst>
                            <a:path w="6898005" h="9525">
                              <a:moveTo>
                                <a:pt x="6897624" y="9143"/>
                              </a:moveTo>
                              <a:lnTo>
                                <a:pt x="0" y="9143"/>
                              </a:lnTo>
                              <a:lnTo>
                                <a:pt x="0" y="0"/>
                              </a:lnTo>
                              <a:lnTo>
                                <a:pt x="6897624" y="0"/>
                              </a:lnTo>
                              <a:lnTo>
                                <a:pt x="6897624" y="9143"/>
                              </a:lnTo>
                              <a:close/>
                            </a:path>
                          </a:pathLst>
                        </a:custGeom>
                        <a:solidFill>
                          <a:srgbClr val="000000"/>
                        </a:solidFill>
                      </wps:spPr>
                      <wps:bodyPr>
                        <a:prstTxWarp prst="textNoShape">
                          <a:avLst/>
                        </a:prstTxWarp>
                      </wps:bodyPr>
                    </wps:wsp>
                  </a:graphicData>
                </a:graphic>
              </wp:anchor>
            </w:drawing>
          </mc:Choice>
          <mc:Fallback xmlns:wpsCustomData="http://www.wps.cn/officeDocument/2013/wpsCustomData">
            <w:pict>
              <v:shape id="1029" coordsize="6898005,9525" path="m6897624,9143l0,9143l0,0l6897624,0l6897624,9143xe" fillcolor="black" stroked="f" style="position:absolute;margin-left:34.5pt;margin-top:14.38pt;width:543.15pt;height:0.75pt;z-index:-2147483642;mso-position-horizontal-relative:page;mso-position-vertical-relative:text;mso-width-relative:page;mso-height-relative:page;mso-wrap-distance-left:0.0pt;mso-wrap-distance-right:0.0pt;visibility:visible;">
                <w10:wrap type="topAndBottom"/>
                <v:fill/>
                <v:path textboxrect="0,0,6898005,9525" o:connectlocs=""/>
              </v:shape>
            </w:pict>
          </mc:Fallback>
        </mc:AlternateContent>
      </w:r>
      <w:bookmarkStart w:id="4" w:name="EDUCATION"/>
      <w:bookmarkEnd w:id="4"/>
      <w:r>
        <w:rPr>
          <w:spacing w:val="-2"/>
        </w:rPr>
        <w:t>EDUCATION</w:t>
      </w:r>
    </w:p>
    <w:p w14:paraId="2E95D28D" w14:textId="77777777" w:rsidR="00450B47" w:rsidRDefault="00000000">
      <w:pPr>
        <w:pStyle w:val="Heading2"/>
        <w:spacing w:before="3"/>
      </w:pPr>
      <w:bookmarkStart w:id="5" w:name="Saint_Louis_University"/>
      <w:bookmarkEnd w:id="5"/>
      <w:r>
        <w:rPr>
          <w:spacing w:val="-4"/>
        </w:rPr>
        <w:t>Saint</w:t>
      </w:r>
      <w:r>
        <w:rPr>
          <w:spacing w:val="-14"/>
        </w:rPr>
        <w:t xml:space="preserve"> </w:t>
      </w:r>
      <w:r>
        <w:rPr>
          <w:spacing w:val="-4"/>
        </w:rPr>
        <w:t>Louis</w:t>
      </w:r>
      <w:r>
        <w:rPr>
          <w:spacing w:val="-6"/>
        </w:rPr>
        <w:t xml:space="preserve"> </w:t>
      </w:r>
      <w:r>
        <w:rPr>
          <w:spacing w:val="-4"/>
        </w:rPr>
        <w:t>University</w:t>
      </w:r>
    </w:p>
    <w:p w14:paraId="44BB4716" w14:textId="76921F0D" w:rsidR="00B346D1" w:rsidRDefault="00000000" w:rsidP="00B346D1">
      <w:pPr>
        <w:pStyle w:val="BodyText"/>
        <w:ind w:left="153" w:firstLine="0"/>
      </w:pPr>
      <w:r>
        <w:rPr>
          <w:spacing w:val="-4"/>
        </w:rPr>
        <w:t>Master’s</w:t>
      </w:r>
      <w:r>
        <w:rPr>
          <w:spacing w:val="-5"/>
        </w:rPr>
        <w:t xml:space="preserve"> </w:t>
      </w:r>
      <w:r>
        <w:rPr>
          <w:spacing w:val="-4"/>
        </w:rPr>
        <w:t>in</w:t>
      </w:r>
      <w:r>
        <w:rPr>
          <w:spacing w:val="-10"/>
        </w:rPr>
        <w:t xml:space="preserve"> </w:t>
      </w:r>
      <w:r>
        <w:rPr>
          <w:spacing w:val="-4"/>
        </w:rPr>
        <w:t>computer</w:t>
      </w:r>
      <w:r>
        <w:rPr>
          <w:spacing w:val="-7"/>
        </w:rPr>
        <w:t xml:space="preserve"> </w:t>
      </w:r>
      <w:r>
        <w:rPr>
          <w:spacing w:val="-4"/>
        </w:rPr>
        <w:t>information</w:t>
      </w:r>
      <w:r>
        <w:rPr>
          <w:spacing w:val="-12"/>
        </w:rPr>
        <w:t xml:space="preserve"> </w:t>
      </w:r>
      <w:r>
        <w:rPr>
          <w:spacing w:val="-4"/>
        </w:rPr>
        <w:t>science</w:t>
      </w:r>
    </w:p>
    <w:p w14:paraId="01068A64" w14:textId="03EB3911" w:rsidR="00450B47" w:rsidRDefault="00450B47">
      <w:pPr>
        <w:pStyle w:val="BodyText"/>
        <w:ind w:left="153" w:firstLine="0"/>
      </w:pPr>
    </w:p>
    <w:sectPr w:rsidR="00450B47">
      <w:pgSz w:w="12250" w:h="18480"/>
      <w:pgMar w:top="9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516EA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5AD4F57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F22A2E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A152749"/>
    <w:multiLevelType w:val="hybridMultilevel"/>
    <w:tmpl w:val="D64CE22E"/>
    <w:lvl w:ilvl="0" w:tplc="BD8C3000">
      <w:start w:val="1"/>
      <w:numFmt w:val="bullet"/>
      <w:lvlText w:val=""/>
      <w:lvlJc w:val="left"/>
      <w:pPr>
        <w:ind w:left="653" w:hanging="360"/>
      </w:pPr>
      <w:rPr>
        <w:rFonts w:ascii="Symbol" w:eastAsia="Symbol" w:hAnsi="Symbol" w:cs="Symbol" w:hint="default"/>
        <w:b w:val="0"/>
        <w:bCs w:val="0"/>
        <w:i w:val="0"/>
        <w:iCs w:val="0"/>
        <w:spacing w:val="0"/>
        <w:w w:val="93"/>
        <w:sz w:val="22"/>
        <w:szCs w:val="22"/>
        <w:lang w:val="en-US" w:eastAsia="en-US" w:bidi="ar-SA"/>
      </w:rPr>
    </w:lvl>
    <w:lvl w:ilvl="1" w:tplc="BDB2E77C">
      <w:start w:val="1"/>
      <w:numFmt w:val="bullet"/>
      <w:lvlText w:val="•"/>
      <w:lvlJc w:val="left"/>
      <w:pPr>
        <w:ind w:left="1719" w:hanging="360"/>
      </w:pPr>
      <w:rPr>
        <w:rFonts w:hint="default"/>
        <w:lang w:val="en-US" w:eastAsia="en-US" w:bidi="ar-SA"/>
      </w:rPr>
    </w:lvl>
    <w:lvl w:ilvl="2" w:tplc="0FCEBAA4">
      <w:start w:val="1"/>
      <w:numFmt w:val="bullet"/>
      <w:lvlText w:val="•"/>
      <w:lvlJc w:val="left"/>
      <w:pPr>
        <w:ind w:left="2779" w:hanging="360"/>
      </w:pPr>
      <w:rPr>
        <w:rFonts w:hint="default"/>
        <w:lang w:val="en-US" w:eastAsia="en-US" w:bidi="ar-SA"/>
      </w:rPr>
    </w:lvl>
    <w:lvl w:ilvl="3" w:tplc="9AF676FA">
      <w:start w:val="1"/>
      <w:numFmt w:val="bullet"/>
      <w:lvlText w:val="•"/>
      <w:lvlJc w:val="left"/>
      <w:pPr>
        <w:ind w:left="3839" w:hanging="360"/>
      </w:pPr>
      <w:rPr>
        <w:rFonts w:hint="default"/>
        <w:lang w:val="en-US" w:eastAsia="en-US" w:bidi="ar-SA"/>
      </w:rPr>
    </w:lvl>
    <w:lvl w:ilvl="4" w:tplc="E104FB08">
      <w:start w:val="1"/>
      <w:numFmt w:val="bullet"/>
      <w:lvlText w:val="•"/>
      <w:lvlJc w:val="left"/>
      <w:pPr>
        <w:ind w:left="4899" w:hanging="360"/>
      </w:pPr>
      <w:rPr>
        <w:rFonts w:hint="default"/>
        <w:lang w:val="en-US" w:eastAsia="en-US" w:bidi="ar-SA"/>
      </w:rPr>
    </w:lvl>
    <w:lvl w:ilvl="5" w:tplc="E7589FFA">
      <w:start w:val="1"/>
      <w:numFmt w:val="bullet"/>
      <w:lvlText w:val="•"/>
      <w:lvlJc w:val="left"/>
      <w:pPr>
        <w:ind w:left="5959" w:hanging="360"/>
      </w:pPr>
      <w:rPr>
        <w:rFonts w:hint="default"/>
        <w:lang w:val="en-US" w:eastAsia="en-US" w:bidi="ar-SA"/>
      </w:rPr>
    </w:lvl>
    <w:lvl w:ilvl="6" w:tplc="D7EABFC8">
      <w:start w:val="1"/>
      <w:numFmt w:val="bullet"/>
      <w:lvlText w:val="•"/>
      <w:lvlJc w:val="left"/>
      <w:pPr>
        <w:ind w:left="7019" w:hanging="360"/>
      </w:pPr>
      <w:rPr>
        <w:rFonts w:hint="default"/>
        <w:lang w:val="en-US" w:eastAsia="en-US" w:bidi="ar-SA"/>
      </w:rPr>
    </w:lvl>
    <w:lvl w:ilvl="7" w:tplc="CDBE8494">
      <w:start w:val="1"/>
      <w:numFmt w:val="bullet"/>
      <w:lvlText w:val="•"/>
      <w:lvlJc w:val="left"/>
      <w:pPr>
        <w:ind w:left="8079" w:hanging="360"/>
      </w:pPr>
      <w:rPr>
        <w:rFonts w:hint="default"/>
        <w:lang w:val="en-US" w:eastAsia="en-US" w:bidi="ar-SA"/>
      </w:rPr>
    </w:lvl>
    <w:lvl w:ilvl="8" w:tplc="98625F84">
      <w:start w:val="1"/>
      <w:numFmt w:val="bullet"/>
      <w:lvlText w:val="•"/>
      <w:lvlJc w:val="left"/>
      <w:pPr>
        <w:ind w:left="9139" w:hanging="360"/>
      </w:pPr>
      <w:rPr>
        <w:rFonts w:hint="default"/>
        <w:lang w:val="en-US" w:eastAsia="en-US" w:bidi="ar-SA"/>
      </w:rPr>
    </w:lvl>
  </w:abstractNum>
  <w:num w:numId="1" w16cid:durableId="303506422">
    <w:abstractNumId w:val="3"/>
  </w:num>
  <w:num w:numId="2" w16cid:durableId="1232471720">
    <w:abstractNumId w:val="0"/>
  </w:num>
  <w:num w:numId="3" w16cid:durableId="562060923">
    <w:abstractNumId w:val="1"/>
  </w:num>
  <w:num w:numId="4" w16cid:durableId="2075661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47"/>
    <w:rsid w:val="00450B47"/>
    <w:rsid w:val="005435BD"/>
    <w:rsid w:val="00580D36"/>
    <w:rsid w:val="00810ED1"/>
    <w:rsid w:val="008D4605"/>
    <w:rsid w:val="00A12D52"/>
    <w:rsid w:val="00A92181"/>
    <w:rsid w:val="00B346D1"/>
    <w:rsid w:val="00D260B0"/>
    <w:rsid w:val="00D636E2"/>
    <w:rsid w:val="00DB34E2"/>
    <w:rsid w:val="00E8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235E0"/>
  <w15:docId w15:val="{E92774CB-542C-4226-AE56-CEC9F5AFA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basedOn w:val="Normal"/>
    <w:uiPriority w:val="9"/>
    <w:qFormat/>
    <w:pPr>
      <w:spacing w:before="1"/>
      <w:ind w:left="153"/>
      <w:outlineLvl w:val="0"/>
    </w:pPr>
    <w:rPr>
      <w:b/>
      <w:bCs/>
    </w:rPr>
  </w:style>
  <w:style w:type="paragraph" w:styleId="Heading2">
    <w:name w:val="heading 2"/>
    <w:basedOn w:val="Normal"/>
    <w:uiPriority w:val="9"/>
    <w:unhideWhenUsed/>
    <w:qFormat/>
    <w:pPr>
      <w:ind w:left="15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53" w:hanging="363"/>
    </w:pPr>
  </w:style>
  <w:style w:type="paragraph" w:styleId="Title">
    <w:name w:val="Title"/>
    <w:basedOn w:val="Normal"/>
    <w:uiPriority w:val="10"/>
    <w:qFormat/>
    <w:pPr>
      <w:spacing w:before="75"/>
      <w:ind w:right="123"/>
      <w:jc w:val="center"/>
    </w:pPr>
    <w:rPr>
      <w:rFonts w:ascii="Cambria" w:eastAsia="Cambria" w:hAnsi="Cambria" w:cs="Cambria"/>
      <w:b/>
      <w:bCs/>
      <w:sz w:val="40"/>
      <w:szCs w:val="40"/>
    </w:rPr>
  </w:style>
  <w:style w:type="paragraph" w:styleId="ListParagraph">
    <w:name w:val="List Paragraph"/>
    <w:basedOn w:val="Normal"/>
    <w:uiPriority w:val="1"/>
    <w:qFormat/>
    <w:pPr>
      <w:ind w:left="653" w:right="367" w:hanging="363"/>
    </w:pPr>
  </w:style>
  <w:style w:type="paragraph" w:customStyle="1" w:styleId="TableParagraph">
    <w:name w:val="Table Paragraph"/>
    <w:basedOn w:val="Normal"/>
    <w:uiPriority w:val="1"/>
    <w:qFormat/>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1224</Words>
  <Characters>6980</Characters>
  <Application>Microsoft Office Word</Application>
  <DocSecurity>0</DocSecurity>
  <Lines>58</Lines>
  <Paragraphs>16</Paragraphs>
  <ScaleCrop>false</ScaleCrop>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Jahanvi Suthar</dc:creator>
  <cp:lastModifiedBy>Try GU3ss</cp:lastModifiedBy>
  <cp:revision>13</cp:revision>
  <dcterms:created xsi:type="dcterms:W3CDTF">2026-05-06T15:45:00Z</dcterms:created>
  <dcterms:modified xsi:type="dcterms:W3CDTF">2026-06-17T14:50:00Z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WPS Writer</vt:lpwstr>
  </property>
  <property fmtid="{D5CDD505-2E9C-101B-9397-08002B2CF9AE}" pid="4" name="LastSaved">
    <vt:filetime>2026-04-05T00:00:00Z</vt:filetime>
  </property>
  <property fmtid="{D5CDD505-2E9C-101B-9397-08002B2CF9AE}" pid="5" name="SourceModified">
    <vt:lpwstr>D:20251106104905-05'00'</vt:lpwstr>
  </property>
  <property fmtid="{D5CDD505-2E9C-101B-9397-08002B2CF9AE}" pid="6" name="GrammarlyDocumentId">
    <vt:lpwstr>7529666e-2700-4285-a6cb-8e8c51c86fc4</vt:lpwstr>
  </property>
  <property fmtid="{D5CDD505-2E9C-101B-9397-08002B2CF9AE}" pid="7" name="ICV">
    <vt:lpwstr>08a14dde6d844404af3ae59e95dfaab8</vt:lpwstr>
  </property>
</Properties>
</file>