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EAFC4" w14:textId="02723DB0" w:rsidR="004C76F0" w:rsidRDefault="004C76F0" w:rsidP="004C76F0">
      <w:pPr>
        <w:pStyle w:val="Heading1"/>
        <w:jc w:val="center"/>
        <w:rPr>
          <w:sz w:val="36"/>
          <w:szCs w:val="36"/>
        </w:rPr>
      </w:pPr>
      <w:r w:rsidRPr="004C76F0">
        <w:rPr>
          <w:sz w:val="36"/>
          <w:szCs w:val="36"/>
        </w:rPr>
        <w:t>Thesis outline (20/05/2020)</w:t>
      </w:r>
    </w:p>
    <w:p w14:paraId="73B53D89" w14:textId="77777777" w:rsidR="004C76F0" w:rsidRPr="004C76F0" w:rsidRDefault="004C76F0" w:rsidP="004C76F0"/>
    <w:p w14:paraId="2529E452" w14:textId="78F07546" w:rsidR="004C76F0" w:rsidRDefault="004C76F0" w:rsidP="004C76F0">
      <w:pPr>
        <w:jc w:val="both"/>
      </w:pPr>
      <w:r>
        <w:t xml:space="preserve">My thesis is available to read at </w:t>
      </w:r>
      <w:hyperlink r:id="rId5" w:history="1">
        <w:r w:rsidRPr="00F12833">
          <w:rPr>
            <w:rStyle w:val="Hyperlink"/>
          </w:rPr>
          <w:t>https://github.com/eshwen/phd-thesis</w:t>
        </w:r>
      </w:hyperlink>
      <w:r w:rsidR="00FB25BC">
        <w:t xml:space="preserve"> and I will attach the latest version.</w:t>
      </w:r>
      <w:r>
        <w:t xml:space="preserve"> Note, that while the repository is currently private (since non-public material has been included), you may request access to view the source or pdf by contacting me at </w:t>
      </w:r>
      <w:hyperlink r:id="rId6" w:history="1">
        <w:r w:rsidRPr="004C76F0">
          <w:rPr>
            <w:rStyle w:val="Hyperlink"/>
          </w:rPr>
          <w:t>eshwen.bhal@bristol.ac.uk</w:t>
        </w:r>
      </w:hyperlink>
      <w:r>
        <w:t>.</w:t>
      </w:r>
    </w:p>
    <w:p w14:paraId="5328E9C4" w14:textId="77777777" w:rsidR="004C76F0" w:rsidRDefault="004C76F0" w:rsidP="004C76F0">
      <w:pPr>
        <w:jc w:val="both"/>
      </w:pPr>
    </w:p>
    <w:p w14:paraId="639CE515" w14:textId="65E1D12A" w:rsidR="004C76F0" w:rsidRDefault="004C76F0" w:rsidP="004C76F0">
      <w:pPr>
        <w:jc w:val="both"/>
      </w:pPr>
      <w:r>
        <w:t>I have discussed with my supervisor Henning, and because of the coronavirus pandemic, a paid one-month extension has been requested. The form outlining the circumstances has been sent to the graduate school, who will notify the UKRI at the end of May.</w:t>
      </w:r>
    </w:p>
    <w:p w14:paraId="150D5184" w14:textId="77777777" w:rsidR="004C76F0" w:rsidRDefault="004C76F0" w:rsidP="004C76F0">
      <w:pPr>
        <w:jc w:val="both"/>
      </w:pPr>
    </w:p>
    <w:p w14:paraId="372F684A" w14:textId="30FF79E4" w:rsidR="00D1163D" w:rsidRDefault="004C76F0" w:rsidP="004C76F0">
      <w:pPr>
        <w:jc w:val="both"/>
      </w:pPr>
      <w:r>
        <w:t>In the Higgs to Invisible analysis group, we are maintaining an internal analysis note, of which I am one of the main contributors. Some of the material missing from Chapter 4 is documented there, in varying degrees of completeness and stability.</w:t>
      </w:r>
      <w:r w:rsidR="00D1163D">
        <w:t xml:space="preserve"> We have preliminary results and have the machinery in place to run all aspects of the analysis, including the extraction of an upper limit on the Higgs to invisible branching ratio with most sources of systematic uncertainty in the final fit. Optimisations and improvements are still underway.</w:t>
      </w:r>
    </w:p>
    <w:p w14:paraId="6AB25770" w14:textId="77777777" w:rsidR="00D1163D" w:rsidRDefault="00D1163D" w:rsidP="004C76F0">
      <w:pPr>
        <w:jc w:val="both"/>
      </w:pPr>
    </w:p>
    <w:p w14:paraId="3AFCE43C" w14:textId="7AA3CD20" w:rsidR="004C76F0" w:rsidRDefault="004C76F0" w:rsidP="004C76F0">
      <w:pPr>
        <w:jc w:val="both"/>
      </w:pPr>
      <w:r>
        <w:t>My role in the Semi-visible Jets analysis is smaller</w:t>
      </w:r>
      <w:r w:rsidR="00D1163D">
        <w:t xml:space="preserve"> and focused on signal Monte Carlo modelling. B</w:t>
      </w:r>
      <w:r>
        <w:t>ut again, we have an internal analysis note where I have contributed material from my studies.</w:t>
      </w:r>
    </w:p>
    <w:p w14:paraId="12CC9CE1" w14:textId="77777777" w:rsidR="004C76F0" w:rsidRDefault="004C76F0" w:rsidP="004C76F0">
      <w:pPr>
        <w:jc w:val="both"/>
      </w:pPr>
    </w:p>
    <w:p w14:paraId="4EAB175D" w14:textId="77777777" w:rsidR="004C76F0" w:rsidRDefault="004C76F0" w:rsidP="004C76F0">
      <w:pPr>
        <w:jc w:val="both"/>
      </w:pPr>
      <w:r>
        <w:t>The document currently sits at 112 pages. This includes the main content so far plus the preliminary pages, table of contents, lists of figures and tables, bibliography, and lists of glossary terms and acronyms.</w:t>
      </w:r>
    </w:p>
    <w:p w14:paraId="14AC2A66" w14:textId="77777777" w:rsidR="004C76F0" w:rsidRDefault="004C76F0" w:rsidP="004C76F0">
      <w:pPr>
        <w:jc w:val="both"/>
      </w:pPr>
    </w:p>
    <w:p w14:paraId="2BE335D7" w14:textId="29DC7EC4" w:rsidR="004C76F0" w:rsidRDefault="004C76F0" w:rsidP="004C76F0">
      <w:pPr>
        <w:jc w:val="both"/>
      </w:pPr>
      <w:r>
        <w:t>The following are the chapter, section and subsection titles to give a summary of the thesis content. A given chapter, section, or subsection in bold text indicates that a first draft of it has been written. Italics indicate that it's partially been written. If there is no marker, it has not been written.</w:t>
      </w:r>
    </w:p>
    <w:p w14:paraId="65FE6D86" w14:textId="20E2E14A" w:rsidR="00341796" w:rsidRDefault="00341796" w:rsidP="00341796">
      <w:pPr>
        <w:jc w:val="both"/>
      </w:pPr>
    </w:p>
    <w:p w14:paraId="3AE99F09" w14:textId="5DF87F18" w:rsidR="00341796" w:rsidRDefault="00341796" w:rsidP="00341796">
      <w:pPr>
        <w:pStyle w:val="ListParagraph"/>
        <w:numPr>
          <w:ilvl w:val="0"/>
          <w:numId w:val="7"/>
        </w:numPr>
        <w:jc w:val="both"/>
      </w:pPr>
      <w:r>
        <w:t>Title page</w:t>
      </w:r>
    </w:p>
    <w:p w14:paraId="2130AE23" w14:textId="0AEDA954" w:rsidR="00341796" w:rsidRDefault="00341796" w:rsidP="00341796">
      <w:pPr>
        <w:pStyle w:val="ListParagraph"/>
        <w:numPr>
          <w:ilvl w:val="0"/>
          <w:numId w:val="7"/>
        </w:numPr>
        <w:jc w:val="both"/>
      </w:pPr>
      <w:r>
        <w:t>Abstract</w:t>
      </w:r>
    </w:p>
    <w:p w14:paraId="5A85B9B4" w14:textId="581D8D17" w:rsidR="00341796" w:rsidRPr="00341796" w:rsidRDefault="00341796" w:rsidP="00341796">
      <w:pPr>
        <w:pStyle w:val="ListParagraph"/>
        <w:numPr>
          <w:ilvl w:val="0"/>
          <w:numId w:val="7"/>
        </w:numPr>
        <w:jc w:val="both"/>
        <w:rPr>
          <w:b/>
          <w:bCs/>
        </w:rPr>
      </w:pPr>
      <w:r w:rsidRPr="00341796">
        <w:rPr>
          <w:b/>
          <w:bCs/>
        </w:rPr>
        <w:t>Dedication and acknowledgements</w:t>
      </w:r>
    </w:p>
    <w:p w14:paraId="00BA8E57" w14:textId="24B09221" w:rsidR="00341796" w:rsidRDefault="00341796" w:rsidP="00341796">
      <w:pPr>
        <w:pStyle w:val="ListParagraph"/>
        <w:numPr>
          <w:ilvl w:val="0"/>
          <w:numId w:val="7"/>
        </w:numPr>
        <w:jc w:val="both"/>
      </w:pPr>
      <w:r>
        <w:t>Declaration</w:t>
      </w:r>
    </w:p>
    <w:p w14:paraId="24E2C63F" w14:textId="32BC26F0" w:rsidR="00341796" w:rsidRPr="00341796" w:rsidRDefault="00341796" w:rsidP="00341796">
      <w:pPr>
        <w:pStyle w:val="ListParagraph"/>
        <w:numPr>
          <w:ilvl w:val="0"/>
          <w:numId w:val="7"/>
        </w:numPr>
        <w:jc w:val="both"/>
        <w:rPr>
          <w:b/>
          <w:bCs/>
        </w:rPr>
      </w:pPr>
      <w:r w:rsidRPr="00341796">
        <w:rPr>
          <w:b/>
          <w:bCs/>
        </w:rPr>
        <w:t>Table of Contents</w:t>
      </w:r>
      <w:r>
        <w:rPr>
          <w:b/>
          <w:bCs/>
        </w:rPr>
        <w:t xml:space="preserve"> (auto-generated)</w:t>
      </w:r>
    </w:p>
    <w:p w14:paraId="11AA69DE" w14:textId="323A030D" w:rsidR="00341796" w:rsidRPr="00341796" w:rsidRDefault="00341796" w:rsidP="00341796">
      <w:pPr>
        <w:pStyle w:val="ListParagraph"/>
        <w:numPr>
          <w:ilvl w:val="0"/>
          <w:numId w:val="7"/>
        </w:numPr>
        <w:jc w:val="both"/>
        <w:rPr>
          <w:b/>
          <w:bCs/>
        </w:rPr>
      </w:pPr>
      <w:r w:rsidRPr="00341796">
        <w:rPr>
          <w:b/>
          <w:bCs/>
        </w:rPr>
        <w:t>List of Figures</w:t>
      </w:r>
      <w:r>
        <w:rPr>
          <w:b/>
          <w:bCs/>
        </w:rPr>
        <w:t xml:space="preserve"> (auto-generated)</w:t>
      </w:r>
    </w:p>
    <w:p w14:paraId="5A7C2419" w14:textId="200FB9B2" w:rsidR="00341796" w:rsidRPr="00341796" w:rsidRDefault="00341796" w:rsidP="00341796">
      <w:pPr>
        <w:pStyle w:val="ListParagraph"/>
        <w:numPr>
          <w:ilvl w:val="0"/>
          <w:numId w:val="7"/>
        </w:numPr>
        <w:jc w:val="both"/>
        <w:rPr>
          <w:b/>
          <w:bCs/>
        </w:rPr>
      </w:pPr>
      <w:r w:rsidRPr="00341796">
        <w:rPr>
          <w:b/>
          <w:bCs/>
        </w:rPr>
        <w:t>List of Tables</w:t>
      </w:r>
      <w:r>
        <w:rPr>
          <w:b/>
          <w:bCs/>
        </w:rPr>
        <w:t xml:space="preserve"> (auto-generated)</w:t>
      </w:r>
    </w:p>
    <w:p w14:paraId="70B38E5F" w14:textId="77777777" w:rsidR="00341796" w:rsidRDefault="00341796" w:rsidP="00341796">
      <w:pPr>
        <w:ind w:left="360"/>
        <w:jc w:val="both"/>
      </w:pPr>
    </w:p>
    <w:p w14:paraId="1AC267C4" w14:textId="075AE728" w:rsidR="004C76F0" w:rsidRPr="004C76F0" w:rsidRDefault="004C76F0" w:rsidP="00341796">
      <w:pPr>
        <w:pStyle w:val="ListParagraph"/>
        <w:numPr>
          <w:ilvl w:val="0"/>
          <w:numId w:val="2"/>
        </w:numPr>
        <w:spacing w:line="276" w:lineRule="auto"/>
        <w:jc w:val="both"/>
        <w:rPr>
          <w:b/>
          <w:bCs/>
        </w:rPr>
      </w:pPr>
      <w:r w:rsidRPr="004C76F0">
        <w:rPr>
          <w:b/>
          <w:bCs/>
        </w:rPr>
        <w:t>Introduction (considering alternative title)</w:t>
      </w:r>
    </w:p>
    <w:p w14:paraId="2F13919C" w14:textId="763021DC" w:rsidR="004C76F0" w:rsidRPr="004C76F0" w:rsidRDefault="004C76F0" w:rsidP="004C76F0">
      <w:pPr>
        <w:pStyle w:val="ListParagraph"/>
        <w:numPr>
          <w:ilvl w:val="1"/>
          <w:numId w:val="2"/>
        </w:numPr>
        <w:jc w:val="both"/>
        <w:rPr>
          <w:b/>
          <w:bCs/>
        </w:rPr>
      </w:pPr>
      <w:r w:rsidRPr="004C76F0">
        <w:rPr>
          <w:b/>
          <w:bCs/>
        </w:rPr>
        <w:t>Evidence for dark matter</w:t>
      </w:r>
    </w:p>
    <w:p w14:paraId="6FE7B768" w14:textId="3C3884A2" w:rsidR="004C76F0" w:rsidRPr="004C76F0" w:rsidRDefault="004C76F0" w:rsidP="00341796">
      <w:pPr>
        <w:pStyle w:val="ListParagraph"/>
        <w:numPr>
          <w:ilvl w:val="2"/>
          <w:numId w:val="2"/>
        </w:numPr>
        <w:spacing w:line="276" w:lineRule="auto"/>
        <w:jc w:val="both"/>
        <w:rPr>
          <w:b/>
          <w:bCs/>
        </w:rPr>
      </w:pPr>
      <w:r w:rsidRPr="004C76F0">
        <w:rPr>
          <w:b/>
          <w:bCs/>
        </w:rPr>
        <w:t>Alternative theories to dark matter</w:t>
      </w:r>
    </w:p>
    <w:p w14:paraId="2773F5F0" w14:textId="75D7472F" w:rsidR="004C76F0" w:rsidRPr="004C76F0" w:rsidRDefault="004C76F0" w:rsidP="004C76F0">
      <w:pPr>
        <w:pStyle w:val="ListParagraph"/>
        <w:numPr>
          <w:ilvl w:val="1"/>
          <w:numId w:val="2"/>
        </w:numPr>
        <w:jc w:val="both"/>
        <w:rPr>
          <w:b/>
          <w:bCs/>
        </w:rPr>
      </w:pPr>
      <w:r w:rsidRPr="004C76F0">
        <w:rPr>
          <w:b/>
          <w:bCs/>
        </w:rPr>
        <w:t>Overview of dark matter searches</w:t>
      </w:r>
    </w:p>
    <w:p w14:paraId="26AEB40F" w14:textId="7A02E04E" w:rsidR="004C76F0" w:rsidRPr="004C76F0" w:rsidRDefault="004C76F0" w:rsidP="004C76F0">
      <w:pPr>
        <w:pStyle w:val="ListParagraph"/>
        <w:numPr>
          <w:ilvl w:val="2"/>
          <w:numId w:val="2"/>
        </w:numPr>
        <w:jc w:val="both"/>
        <w:rPr>
          <w:b/>
          <w:bCs/>
        </w:rPr>
      </w:pPr>
      <w:r w:rsidRPr="004C76F0">
        <w:rPr>
          <w:b/>
          <w:bCs/>
        </w:rPr>
        <w:t>Dark matter searches at the LHC</w:t>
      </w:r>
    </w:p>
    <w:p w14:paraId="173E5BF3" w14:textId="77777777" w:rsidR="004C76F0" w:rsidRDefault="004C76F0" w:rsidP="004C76F0">
      <w:pPr>
        <w:jc w:val="both"/>
      </w:pPr>
    </w:p>
    <w:p w14:paraId="776AFEFB" w14:textId="40213EA4" w:rsidR="004C76F0" w:rsidRPr="00341796" w:rsidRDefault="004C76F0" w:rsidP="00341796">
      <w:pPr>
        <w:pStyle w:val="ListParagraph"/>
        <w:numPr>
          <w:ilvl w:val="0"/>
          <w:numId w:val="2"/>
        </w:numPr>
        <w:spacing w:line="276" w:lineRule="auto"/>
        <w:jc w:val="both"/>
        <w:rPr>
          <w:i/>
          <w:iCs/>
        </w:rPr>
      </w:pPr>
      <w:r w:rsidRPr="004C76F0">
        <w:rPr>
          <w:i/>
          <w:iCs/>
        </w:rPr>
        <w:t>Theory (considering alternative title)</w:t>
      </w:r>
    </w:p>
    <w:p w14:paraId="5EC4DD04" w14:textId="65445459" w:rsidR="004C76F0" w:rsidRDefault="004C76F0" w:rsidP="004C76F0">
      <w:pPr>
        <w:pStyle w:val="ListParagraph"/>
        <w:numPr>
          <w:ilvl w:val="1"/>
          <w:numId w:val="2"/>
        </w:numPr>
        <w:jc w:val="both"/>
      </w:pPr>
      <w:r>
        <w:lastRenderedPageBreak/>
        <w:t>The standard model of particle physics</w:t>
      </w:r>
    </w:p>
    <w:p w14:paraId="415FC9C8" w14:textId="53F3EF25" w:rsidR="004C76F0" w:rsidRDefault="004C76F0" w:rsidP="004C76F0">
      <w:pPr>
        <w:pStyle w:val="ListParagraph"/>
        <w:numPr>
          <w:ilvl w:val="2"/>
          <w:numId w:val="2"/>
        </w:numPr>
        <w:jc w:val="both"/>
      </w:pPr>
      <w:r>
        <w:t>Electroweak symmetry breaking and the Higgs mechanism</w:t>
      </w:r>
    </w:p>
    <w:p w14:paraId="547A3714" w14:textId="32A7543E" w:rsidR="004C76F0" w:rsidRPr="00341796" w:rsidRDefault="004C76F0" w:rsidP="00341796">
      <w:pPr>
        <w:pStyle w:val="ListParagraph"/>
        <w:numPr>
          <w:ilvl w:val="2"/>
          <w:numId w:val="2"/>
        </w:numPr>
        <w:spacing w:line="276" w:lineRule="auto"/>
        <w:jc w:val="both"/>
        <w:rPr>
          <w:b/>
          <w:bCs/>
        </w:rPr>
      </w:pPr>
      <w:r w:rsidRPr="004C76F0">
        <w:rPr>
          <w:b/>
          <w:bCs/>
        </w:rPr>
        <w:t>Limitations of the standard model</w:t>
      </w:r>
    </w:p>
    <w:p w14:paraId="6436A358" w14:textId="3D5ADD21" w:rsidR="004C76F0" w:rsidRPr="00341796" w:rsidRDefault="004C76F0" w:rsidP="00341796">
      <w:pPr>
        <w:pStyle w:val="ListParagraph"/>
        <w:numPr>
          <w:ilvl w:val="1"/>
          <w:numId w:val="2"/>
        </w:numPr>
        <w:spacing w:line="276" w:lineRule="auto"/>
        <w:jc w:val="both"/>
        <w:rPr>
          <w:b/>
          <w:bCs/>
        </w:rPr>
      </w:pPr>
      <w:r w:rsidRPr="004C76F0">
        <w:rPr>
          <w:b/>
          <w:bCs/>
        </w:rPr>
        <w:t>Theoretical motivations for, and descriptions of, dark matter</w:t>
      </w:r>
    </w:p>
    <w:p w14:paraId="1F2565AD" w14:textId="76027EAB" w:rsidR="004C76F0" w:rsidRPr="004C76F0" w:rsidRDefault="004C76F0" w:rsidP="004C76F0">
      <w:pPr>
        <w:pStyle w:val="ListParagraph"/>
        <w:numPr>
          <w:ilvl w:val="1"/>
          <w:numId w:val="2"/>
        </w:numPr>
        <w:jc w:val="both"/>
        <w:rPr>
          <w:b/>
          <w:bCs/>
        </w:rPr>
      </w:pPr>
      <w:r w:rsidRPr="004C76F0">
        <w:rPr>
          <w:b/>
          <w:bCs/>
        </w:rPr>
        <w:t>Important observables and quantities in collider physics</w:t>
      </w:r>
    </w:p>
    <w:p w14:paraId="78BA573D" w14:textId="4FB4F1AF" w:rsidR="004C76F0" w:rsidRPr="004C76F0" w:rsidRDefault="004C76F0" w:rsidP="004C76F0">
      <w:pPr>
        <w:pStyle w:val="ListParagraph"/>
        <w:numPr>
          <w:ilvl w:val="2"/>
          <w:numId w:val="2"/>
        </w:numPr>
        <w:jc w:val="both"/>
        <w:rPr>
          <w:b/>
          <w:bCs/>
        </w:rPr>
      </w:pPr>
      <w:r w:rsidRPr="004C76F0">
        <w:rPr>
          <w:b/>
          <w:bCs/>
        </w:rPr>
        <w:t>The electron volt</w:t>
      </w:r>
    </w:p>
    <w:p w14:paraId="1FB1C49C" w14:textId="7C4687D7" w:rsidR="004C76F0" w:rsidRPr="004C76F0" w:rsidRDefault="004C76F0" w:rsidP="004C76F0">
      <w:pPr>
        <w:pStyle w:val="ListParagraph"/>
        <w:numPr>
          <w:ilvl w:val="2"/>
          <w:numId w:val="2"/>
        </w:numPr>
        <w:jc w:val="both"/>
        <w:rPr>
          <w:b/>
          <w:bCs/>
        </w:rPr>
      </w:pPr>
      <w:r w:rsidRPr="004C76F0">
        <w:rPr>
          <w:b/>
          <w:bCs/>
        </w:rPr>
        <w:t>Transverse momentum (</w:t>
      </w:r>
      <w:proofErr w:type="spellStart"/>
      <w:r w:rsidRPr="004C76F0">
        <w:rPr>
          <w:b/>
          <w:bCs/>
        </w:rPr>
        <w:t>pT</w:t>
      </w:r>
      <w:proofErr w:type="spellEnd"/>
      <w:r w:rsidRPr="004C76F0">
        <w:rPr>
          <w:b/>
          <w:bCs/>
        </w:rPr>
        <w:t>)</w:t>
      </w:r>
    </w:p>
    <w:p w14:paraId="01D05B7C" w14:textId="3E657220" w:rsidR="004C76F0" w:rsidRPr="004C76F0" w:rsidRDefault="004C76F0" w:rsidP="004C76F0">
      <w:pPr>
        <w:pStyle w:val="ListParagraph"/>
        <w:numPr>
          <w:ilvl w:val="2"/>
          <w:numId w:val="2"/>
        </w:numPr>
        <w:jc w:val="both"/>
        <w:rPr>
          <w:b/>
          <w:bCs/>
        </w:rPr>
      </w:pPr>
      <w:r w:rsidRPr="004C76F0">
        <w:rPr>
          <w:b/>
          <w:bCs/>
        </w:rPr>
        <w:t>HT</w:t>
      </w:r>
    </w:p>
    <w:p w14:paraId="3CF1F881" w14:textId="5C43DECC" w:rsidR="004C76F0" w:rsidRPr="00341796" w:rsidRDefault="004C76F0" w:rsidP="00341796">
      <w:pPr>
        <w:pStyle w:val="ListParagraph"/>
        <w:numPr>
          <w:ilvl w:val="2"/>
          <w:numId w:val="2"/>
        </w:numPr>
        <w:spacing w:line="276" w:lineRule="auto"/>
        <w:jc w:val="both"/>
        <w:rPr>
          <w:b/>
          <w:bCs/>
        </w:rPr>
      </w:pPr>
      <w:r w:rsidRPr="004C76F0">
        <w:rPr>
          <w:b/>
          <w:bCs/>
        </w:rPr>
        <w:t>Missing transverse momentum (</w:t>
      </w:r>
      <w:proofErr w:type="spellStart"/>
      <w:r w:rsidRPr="004C76F0">
        <w:rPr>
          <w:b/>
          <w:bCs/>
        </w:rPr>
        <w:t>pTmiss</w:t>
      </w:r>
      <w:proofErr w:type="spellEnd"/>
      <w:r w:rsidRPr="004C76F0">
        <w:rPr>
          <w:b/>
          <w:bCs/>
        </w:rPr>
        <w:t>)</w:t>
      </w:r>
    </w:p>
    <w:p w14:paraId="41B20538" w14:textId="736FFE6C" w:rsidR="004C76F0" w:rsidRPr="00341796" w:rsidRDefault="004C76F0" w:rsidP="004C76F0">
      <w:pPr>
        <w:pStyle w:val="ListParagraph"/>
        <w:numPr>
          <w:ilvl w:val="1"/>
          <w:numId w:val="2"/>
        </w:numPr>
        <w:jc w:val="both"/>
        <w:rPr>
          <w:b/>
          <w:bCs/>
        </w:rPr>
      </w:pPr>
      <w:r w:rsidRPr="004C76F0">
        <w:rPr>
          <w:b/>
          <w:bCs/>
        </w:rPr>
        <w:t>Measuring the branching ratio of invisibly decaying Higgs bosons</w:t>
      </w:r>
    </w:p>
    <w:p w14:paraId="657F127A" w14:textId="3532E473" w:rsidR="004C76F0" w:rsidRPr="004C76F0" w:rsidRDefault="004C76F0" w:rsidP="004C76F0">
      <w:pPr>
        <w:pStyle w:val="ListParagraph"/>
        <w:numPr>
          <w:ilvl w:val="1"/>
          <w:numId w:val="2"/>
        </w:numPr>
        <w:jc w:val="both"/>
        <w:rPr>
          <w:b/>
          <w:bCs/>
        </w:rPr>
      </w:pPr>
      <w:r w:rsidRPr="004C76F0">
        <w:rPr>
          <w:b/>
          <w:bCs/>
        </w:rPr>
        <w:t>Searches for semi-visible jets</w:t>
      </w:r>
    </w:p>
    <w:p w14:paraId="56F4CA0E" w14:textId="42EDD02F" w:rsidR="004C76F0" w:rsidRPr="004C76F0" w:rsidRDefault="004C76F0" w:rsidP="004C76F0">
      <w:pPr>
        <w:pStyle w:val="ListParagraph"/>
        <w:numPr>
          <w:ilvl w:val="2"/>
          <w:numId w:val="2"/>
        </w:numPr>
        <w:jc w:val="both"/>
        <w:rPr>
          <w:b/>
          <w:bCs/>
        </w:rPr>
      </w:pPr>
      <w:r w:rsidRPr="004C76F0">
        <w:rPr>
          <w:b/>
          <w:bCs/>
        </w:rPr>
        <w:t>Kinematics and free parameters of the model</w:t>
      </w:r>
    </w:p>
    <w:p w14:paraId="2530A14F" w14:textId="77777777" w:rsidR="004C76F0" w:rsidRPr="004C76F0" w:rsidRDefault="004C76F0" w:rsidP="004C76F0">
      <w:pPr>
        <w:jc w:val="both"/>
        <w:rPr>
          <w:b/>
          <w:bCs/>
        </w:rPr>
      </w:pPr>
    </w:p>
    <w:p w14:paraId="508DBAA1" w14:textId="30209DE9" w:rsidR="004C76F0" w:rsidRPr="00341796" w:rsidRDefault="004C76F0" w:rsidP="00341796">
      <w:pPr>
        <w:pStyle w:val="ListParagraph"/>
        <w:numPr>
          <w:ilvl w:val="0"/>
          <w:numId w:val="2"/>
        </w:numPr>
        <w:spacing w:line="276" w:lineRule="auto"/>
        <w:jc w:val="both"/>
        <w:rPr>
          <w:b/>
          <w:bCs/>
        </w:rPr>
      </w:pPr>
      <w:r w:rsidRPr="004C76F0">
        <w:rPr>
          <w:b/>
          <w:bCs/>
        </w:rPr>
        <w:t>The LHC and the CMS experiment</w:t>
      </w:r>
    </w:p>
    <w:p w14:paraId="4A572412" w14:textId="70B6F973" w:rsidR="004C76F0" w:rsidRPr="00341796" w:rsidRDefault="004C76F0" w:rsidP="00341796">
      <w:pPr>
        <w:pStyle w:val="ListParagraph"/>
        <w:numPr>
          <w:ilvl w:val="1"/>
          <w:numId w:val="2"/>
        </w:numPr>
        <w:spacing w:line="276" w:lineRule="auto"/>
        <w:jc w:val="both"/>
        <w:rPr>
          <w:b/>
          <w:bCs/>
        </w:rPr>
      </w:pPr>
      <w:r w:rsidRPr="004C76F0">
        <w:rPr>
          <w:b/>
          <w:bCs/>
        </w:rPr>
        <w:t>CERN</w:t>
      </w:r>
    </w:p>
    <w:p w14:paraId="5938CB8B" w14:textId="54179A60" w:rsidR="004C76F0" w:rsidRPr="004C76F0" w:rsidRDefault="004C76F0" w:rsidP="004C76F0">
      <w:pPr>
        <w:pStyle w:val="ListParagraph"/>
        <w:numPr>
          <w:ilvl w:val="1"/>
          <w:numId w:val="2"/>
        </w:numPr>
        <w:jc w:val="both"/>
        <w:rPr>
          <w:b/>
          <w:bCs/>
        </w:rPr>
      </w:pPr>
      <w:r w:rsidRPr="004C76F0">
        <w:rPr>
          <w:b/>
          <w:bCs/>
        </w:rPr>
        <w:t>The Large Hadron Collider</w:t>
      </w:r>
    </w:p>
    <w:p w14:paraId="72E56E62" w14:textId="79FBD9F2" w:rsidR="004C76F0" w:rsidRPr="004C76F0" w:rsidRDefault="004C76F0" w:rsidP="004C76F0">
      <w:pPr>
        <w:pStyle w:val="ListParagraph"/>
        <w:numPr>
          <w:ilvl w:val="2"/>
          <w:numId w:val="2"/>
        </w:numPr>
        <w:jc w:val="both"/>
        <w:rPr>
          <w:b/>
          <w:bCs/>
        </w:rPr>
      </w:pPr>
      <w:r w:rsidRPr="004C76F0">
        <w:rPr>
          <w:b/>
          <w:bCs/>
        </w:rPr>
        <w:t>A proton’s journey</w:t>
      </w:r>
    </w:p>
    <w:p w14:paraId="66C88C1A" w14:textId="5198DD5B" w:rsidR="004C76F0" w:rsidRPr="004C76F0" w:rsidRDefault="004C76F0" w:rsidP="004C76F0">
      <w:pPr>
        <w:pStyle w:val="ListParagraph"/>
        <w:numPr>
          <w:ilvl w:val="2"/>
          <w:numId w:val="2"/>
        </w:numPr>
        <w:jc w:val="both"/>
        <w:rPr>
          <w:b/>
          <w:bCs/>
        </w:rPr>
      </w:pPr>
      <w:r w:rsidRPr="004C76F0">
        <w:rPr>
          <w:b/>
          <w:bCs/>
        </w:rPr>
        <w:t>Luminosity</w:t>
      </w:r>
    </w:p>
    <w:p w14:paraId="36B3ADDE" w14:textId="2FF0DBF8" w:rsidR="004C76F0" w:rsidRPr="004C76F0" w:rsidRDefault="004C76F0" w:rsidP="004C76F0">
      <w:pPr>
        <w:pStyle w:val="ListParagraph"/>
        <w:numPr>
          <w:ilvl w:val="2"/>
          <w:numId w:val="2"/>
        </w:numPr>
        <w:jc w:val="both"/>
        <w:rPr>
          <w:b/>
          <w:bCs/>
        </w:rPr>
      </w:pPr>
      <w:r w:rsidRPr="004C76F0">
        <w:rPr>
          <w:b/>
          <w:bCs/>
        </w:rPr>
        <w:t>Pileup</w:t>
      </w:r>
    </w:p>
    <w:p w14:paraId="7F2BF312" w14:textId="7FAF4D12" w:rsidR="004C76F0" w:rsidRPr="00341796" w:rsidRDefault="004C76F0" w:rsidP="00341796">
      <w:pPr>
        <w:pStyle w:val="ListParagraph"/>
        <w:numPr>
          <w:ilvl w:val="2"/>
          <w:numId w:val="2"/>
        </w:numPr>
        <w:spacing w:line="276" w:lineRule="auto"/>
        <w:jc w:val="both"/>
        <w:rPr>
          <w:b/>
          <w:bCs/>
        </w:rPr>
      </w:pPr>
      <w:r w:rsidRPr="004C76F0">
        <w:rPr>
          <w:b/>
          <w:bCs/>
        </w:rPr>
        <w:t>Evolution of the LHC</w:t>
      </w:r>
    </w:p>
    <w:p w14:paraId="5418FE50" w14:textId="5AE334CB" w:rsidR="004C76F0" w:rsidRPr="004C76F0" w:rsidRDefault="004C76F0" w:rsidP="004C76F0">
      <w:pPr>
        <w:pStyle w:val="ListParagraph"/>
        <w:numPr>
          <w:ilvl w:val="1"/>
          <w:numId w:val="2"/>
        </w:numPr>
        <w:jc w:val="both"/>
        <w:rPr>
          <w:b/>
          <w:bCs/>
        </w:rPr>
      </w:pPr>
      <w:r w:rsidRPr="004C76F0">
        <w:rPr>
          <w:b/>
          <w:bCs/>
        </w:rPr>
        <w:t xml:space="preserve">The CMS </w:t>
      </w:r>
      <w:proofErr w:type="gramStart"/>
      <w:r w:rsidRPr="004C76F0">
        <w:rPr>
          <w:b/>
          <w:bCs/>
        </w:rPr>
        <w:t>experiment</w:t>
      </w:r>
      <w:proofErr w:type="gramEnd"/>
    </w:p>
    <w:p w14:paraId="5DE117CE" w14:textId="0F5FA19E" w:rsidR="004C76F0" w:rsidRPr="004C76F0" w:rsidRDefault="004C76F0" w:rsidP="004C76F0">
      <w:pPr>
        <w:pStyle w:val="ListParagraph"/>
        <w:numPr>
          <w:ilvl w:val="2"/>
          <w:numId w:val="2"/>
        </w:numPr>
        <w:jc w:val="both"/>
        <w:rPr>
          <w:b/>
          <w:bCs/>
        </w:rPr>
      </w:pPr>
      <w:r w:rsidRPr="004C76F0">
        <w:rPr>
          <w:b/>
          <w:bCs/>
        </w:rPr>
        <w:t>The CMS detector</w:t>
      </w:r>
    </w:p>
    <w:p w14:paraId="1F5B2463" w14:textId="7C902466" w:rsidR="004C76F0" w:rsidRPr="004C76F0" w:rsidRDefault="004C76F0" w:rsidP="004C76F0">
      <w:pPr>
        <w:pStyle w:val="ListParagraph"/>
        <w:numPr>
          <w:ilvl w:val="2"/>
          <w:numId w:val="2"/>
        </w:numPr>
        <w:jc w:val="both"/>
        <w:rPr>
          <w:b/>
          <w:bCs/>
        </w:rPr>
      </w:pPr>
      <w:r w:rsidRPr="004C76F0">
        <w:rPr>
          <w:b/>
          <w:bCs/>
        </w:rPr>
        <w:t>Data acquisition and triggering</w:t>
      </w:r>
    </w:p>
    <w:p w14:paraId="068FA8AF" w14:textId="32480971" w:rsidR="004C76F0" w:rsidRPr="004C76F0" w:rsidRDefault="004C76F0" w:rsidP="004C76F0">
      <w:pPr>
        <w:pStyle w:val="ListParagraph"/>
        <w:numPr>
          <w:ilvl w:val="2"/>
          <w:numId w:val="2"/>
        </w:numPr>
        <w:jc w:val="both"/>
        <w:rPr>
          <w:b/>
          <w:bCs/>
        </w:rPr>
      </w:pPr>
      <w:r w:rsidRPr="004C76F0">
        <w:rPr>
          <w:b/>
          <w:bCs/>
        </w:rPr>
        <w:t>Simulating CMS data</w:t>
      </w:r>
    </w:p>
    <w:p w14:paraId="5046F653" w14:textId="21231336" w:rsidR="004C76F0" w:rsidRPr="004C76F0" w:rsidRDefault="004C76F0" w:rsidP="004C76F0">
      <w:pPr>
        <w:pStyle w:val="ListParagraph"/>
        <w:numPr>
          <w:ilvl w:val="2"/>
          <w:numId w:val="2"/>
        </w:numPr>
        <w:jc w:val="both"/>
        <w:rPr>
          <w:b/>
          <w:bCs/>
        </w:rPr>
      </w:pPr>
      <w:r w:rsidRPr="004C76F0">
        <w:rPr>
          <w:b/>
          <w:bCs/>
        </w:rPr>
        <w:t>Jet energy corrections in the Level-1 Trigger</w:t>
      </w:r>
    </w:p>
    <w:p w14:paraId="24CA804E" w14:textId="77777777" w:rsidR="004C76F0" w:rsidRDefault="004C76F0" w:rsidP="004C76F0">
      <w:pPr>
        <w:jc w:val="both"/>
      </w:pPr>
    </w:p>
    <w:p w14:paraId="75A2CF72" w14:textId="6EA586ED" w:rsidR="004C76F0" w:rsidRPr="00341796" w:rsidRDefault="004C76F0" w:rsidP="00341796">
      <w:pPr>
        <w:pStyle w:val="ListParagraph"/>
        <w:numPr>
          <w:ilvl w:val="0"/>
          <w:numId w:val="2"/>
        </w:numPr>
        <w:spacing w:line="276" w:lineRule="auto"/>
        <w:jc w:val="both"/>
        <w:rPr>
          <w:i/>
          <w:iCs/>
        </w:rPr>
      </w:pPr>
      <w:r w:rsidRPr="004C76F0">
        <w:rPr>
          <w:i/>
          <w:iCs/>
        </w:rPr>
        <w:t>Combined search for invisibly decaying Higgs bosons in hadronic channels</w:t>
      </w:r>
    </w:p>
    <w:p w14:paraId="01FD4925" w14:textId="12762BA5" w:rsidR="004C76F0" w:rsidRPr="004C76F0" w:rsidRDefault="004C76F0" w:rsidP="004C76F0">
      <w:pPr>
        <w:pStyle w:val="ListParagraph"/>
        <w:numPr>
          <w:ilvl w:val="1"/>
          <w:numId w:val="2"/>
        </w:numPr>
        <w:jc w:val="both"/>
        <w:rPr>
          <w:b/>
          <w:bCs/>
        </w:rPr>
      </w:pPr>
      <w:r w:rsidRPr="004C76F0">
        <w:rPr>
          <w:b/>
          <w:bCs/>
        </w:rPr>
        <w:t>Production modes of the Higgs boson</w:t>
      </w:r>
    </w:p>
    <w:p w14:paraId="6CEBC650" w14:textId="22060F87" w:rsidR="004C76F0" w:rsidRPr="004C76F0" w:rsidRDefault="004C76F0" w:rsidP="004C76F0">
      <w:pPr>
        <w:pStyle w:val="ListParagraph"/>
        <w:numPr>
          <w:ilvl w:val="2"/>
          <w:numId w:val="2"/>
        </w:numPr>
        <w:jc w:val="both"/>
        <w:rPr>
          <w:b/>
          <w:bCs/>
        </w:rPr>
      </w:pPr>
      <w:r w:rsidRPr="004C76F0">
        <w:rPr>
          <w:b/>
          <w:bCs/>
        </w:rPr>
        <w:t>Vector boson fusion (VBF)</w:t>
      </w:r>
    </w:p>
    <w:p w14:paraId="2C23DBE9" w14:textId="010804C3" w:rsidR="004C76F0" w:rsidRPr="004C76F0" w:rsidRDefault="004C76F0" w:rsidP="004C76F0">
      <w:pPr>
        <w:pStyle w:val="ListParagraph"/>
        <w:numPr>
          <w:ilvl w:val="2"/>
          <w:numId w:val="2"/>
        </w:numPr>
        <w:jc w:val="both"/>
        <w:rPr>
          <w:b/>
          <w:bCs/>
        </w:rPr>
      </w:pPr>
      <w:r w:rsidRPr="004C76F0">
        <w:rPr>
          <w:b/>
          <w:bCs/>
        </w:rPr>
        <w:t>Associated production from top quarks (</w:t>
      </w:r>
      <w:proofErr w:type="spellStart"/>
      <w:r w:rsidRPr="004C76F0">
        <w:rPr>
          <w:b/>
          <w:bCs/>
        </w:rPr>
        <w:t>ttH</w:t>
      </w:r>
      <w:proofErr w:type="spellEnd"/>
      <w:r w:rsidRPr="004C76F0">
        <w:rPr>
          <w:b/>
          <w:bCs/>
        </w:rPr>
        <w:t>)</w:t>
      </w:r>
    </w:p>
    <w:p w14:paraId="76B832F6" w14:textId="53DDB56F" w:rsidR="004C76F0" w:rsidRPr="004C76F0" w:rsidRDefault="004C76F0" w:rsidP="004C76F0">
      <w:pPr>
        <w:pStyle w:val="ListParagraph"/>
        <w:numPr>
          <w:ilvl w:val="2"/>
          <w:numId w:val="2"/>
        </w:numPr>
        <w:jc w:val="both"/>
        <w:rPr>
          <w:b/>
          <w:bCs/>
        </w:rPr>
      </w:pPr>
      <w:r w:rsidRPr="004C76F0">
        <w:rPr>
          <w:b/>
          <w:bCs/>
        </w:rPr>
        <w:t>Associated production from a vector boson (VH)</w:t>
      </w:r>
    </w:p>
    <w:p w14:paraId="645520AF" w14:textId="69421A95" w:rsidR="004C76F0" w:rsidRPr="00341796" w:rsidRDefault="004C76F0" w:rsidP="00341796">
      <w:pPr>
        <w:pStyle w:val="ListParagraph"/>
        <w:numPr>
          <w:ilvl w:val="2"/>
          <w:numId w:val="2"/>
        </w:numPr>
        <w:spacing w:line="276" w:lineRule="auto"/>
        <w:jc w:val="both"/>
        <w:rPr>
          <w:b/>
          <w:bCs/>
        </w:rPr>
      </w:pPr>
      <w:r w:rsidRPr="004C76F0">
        <w:rPr>
          <w:b/>
          <w:bCs/>
        </w:rPr>
        <w:t>Gluon-gluon fusion (</w:t>
      </w:r>
      <w:proofErr w:type="spellStart"/>
      <w:r w:rsidRPr="004C76F0">
        <w:rPr>
          <w:b/>
          <w:bCs/>
        </w:rPr>
        <w:t>ggF</w:t>
      </w:r>
      <w:proofErr w:type="spellEnd"/>
      <w:r w:rsidRPr="004C76F0">
        <w:rPr>
          <w:b/>
          <w:bCs/>
        </w:rPr>
        <w:t>)</w:t>
      </w:r>
    </w:p>
    <w:p w14:paraId="473A3CCA" w14:textId="1F1466FB" w:rsidR="004C76F0" w:rsidRPr="00341796" w:rsidRDefault="004C76F0" w:rsidP="00341796">
      <w:pPr>
        <w:pStyle w:val="ListParagraph"/>
        <w:numPr>
          <w:ilvl w:val="1"/>
          <w:numId w:val="2"/>
        </w:numPr>
        <w:spacing w:line="276" w:lineRule="auto"/>
        <w:jc w:val="both"/>
        <w:rPr>
          <w:b/>
          <w:bCs/>
        </w:rPr>
      </w:pPr>
      <w:r w:rsidRPr="004C76F0">
        <w:rPr>
          <w:b/>
          <w:bCs/>
        </w:rPr>
        <w:t>Results of previous searches</w:t>
      </w:r>
    </w:p>
    <w:p w14:paraId="0DE62C53" w14:textId="445BFBE3" w:rsidR="004C76F0" w:rsidRPr="00341796" w:rsidRDefault="004C76F0" w:rsidP="00341796">
      <w:pPr>
        <w:pStyle w:val="ListParagraph"/>
        <w:numPr>
          <w:ilvl w:val="1"/>
          <w:numId w:val="2"/>
        </w:numPr>
        <w:spacing w:line="276" w:lineRule="auto"/>
        <w:jc w:val="both"/>
        <w:rPr>
          <w:b/>
          <w:bCs/>
        </w:rPr>
      </w:pPr>
      <w:r w:rsidRPr="004C76F0">
        <w:rPr>
          <w:b/>
          <w:bCs/>
        </w:rPr>
        <w:t>Overview of the analysis</w:t>
      </w:r>
    </w:p>
    <w:p w14:paraId="523F21F3" w14:textId="58E74308" w:rsidR="004C76F0" w:rsidRPr="004C76F0" w:rsidRDefault="004C76F0" w:rsidP="004C76F0">
      <w:pPr>
        <w:pStyle w:val="ListParagraph"/>
        <w:numPr>
          <w:ilvl w:val="1"/>
          <w:numId w:val="2"/>
        </w:numPr>
        <w:jc w:val="both"/>
        <w:rPr>
          <w:i/>
          <w:iCs/>
        </w:rPr>
      </w:pPr>
      <w:r w:rsidRPr="004C76F0">
        <w:rPr>
          <w:i/>
          <w:iCs/>
        </w:rPr>
        <w:t>Object definitions</w:t>
      </w:r>
    </w:p>
    <w:p w14:paraId="5B065126" w14:textId="0DE101A8" w:rsidR="004C76F0" w:rsidRPr="004C76F0" w:rsidRDefault="004C76F0" w:rsidP="004C76F0">
      <w:pPr>
        <w:pStyle w:val="ListParagraph"/>
        <w:numPr>
          <w:ilvl w:val="2"/>
          <w:numId w:val="2"/>
        </w:numPr>
        <w:jc w:val="both"/>
        <w:rPr>
          <w:b/>
          <w:bCs/>
        </w:rPr>
      </w:pPr>
      <w:r w:rsidRPr="004C76F0">
        <w:rPr>
          <w:b/>
          <w:bCs/>
        </w:rPr>
        <w:t>Jets</w:t>
      </w:r>
    </w:p>
    <w:p w14:paraId="1C6411E6" w14:textId="79247171" w:rsidR="004C76F0" w:rsidRPr="004C76F0" w:rsidRDefault="004C76F0" w:rsidP="004C76F0">
      <w:pPr>
        <w:pStyle w:val="ListParagraph"/>
        <w:numPr>
          <w:ilvl w:val="2"/>
          <w:numId w:val="2"/>
        </w:numPr>
        <w:jc w:val="both"/>
        <w:rPr>
          <w:b/>
          <w:bCs/>
        </w:rPr>
      </w:pPr>
      <w:r w:rsidRPr="004C76F0">
        <w:rPr>
          <w:b/>
          <w:bCs/>
        </w:rPr>
        <w:t>Muons</w:t>
      </w:r>
    </w:p>
    <w:p w14:paraId="460F5808" w14:textId="540100C9" w:rsidR="004C76F0" w:rsidRPr="004C76F0" w:rsidRDefault="004C76F0" w:rsidP="004C76F0">
      <w:pPr>
        <w:pStyle w:val="ListParagraph"/>
        <w:numPr>
          <w:ilvl w:val="2"/>
          <w:numId w:val="2"/>
        </w:numPr>
        <w:jc w:val="both"/>
        <w:rPr>
          <w:b/>
          <w:bCs/>
        </w:rPr>
      </w:pPr>
      <w:r w:rsidRPr="004C76F0">
        <w:rPr>
          <w:b/>
          <w:bCs/>
        </w:rPr>
        <w:t>Electrons</w:t>
      </w:r>
    </w:p>
    <w:p w14:paraId="55B0FC94" w14:textId="04C69008" w:rsidR="004C76F0" w:rsidRPr="004C76F0" w:rsidRDefault="004C76F0" w:rsidP="004C76F0">
      <w:pPr>
        <w:pStyle w:val="ListParagraph"/>
        <w:numPr>
          <w:ilvl w:val="2"/>
          <w:numId w:val="2"/>
        </w:numPr>
        <w:jc w:val="both"/>
        <w:rPr>
          <w:b/>
          <w:bCs/>
        </w:rPr>
      </w:pPr>
      <w:r w:rsidRPr="004C76F0">
        <w:rPr>
          <w:b/>
          <w:bCs/>
        </w:rPr>
        <w:t>Photons</w:t>
      </w:r>
    </w:p>
    <w:p w14:paraId="01D69329" w14:textId="4180E3AC" w:rsidR="004C76F0" w:rsidRDefault="004C76F0" w:rsidP="004C76F0">
      <w:pPr>
        <w:pStyle w:val="ListParagraph"/>
        <w:numPr>
          <w:ilvl w:val="2"/>
          <w:numId w:val="2"/>
        </w:numPr>
        <w:jc w:val="both"/>
      </w:pPr>
      <w:proofErr w:type="spellStart"/>
      <w:r>
        <w:t>Taus</w:t>
      </w:r>
      <w:proofErr w:type="spellEnd"/>
    </w:p>
    <w:p w14:paraId="4446653B" w14:textId="668367C5" w:rsidR="004C76F0" w:rsidRPr="00341796" w:rsidRDefault="004C76F0" w:rsidP="00341796">
      <w:pPr>
        <w:pStyle w:val="ListParagraph"/>
        <w:numPr>
          <w:ilvl w:val="2"/>
          <w:numId w:val="2"/>
        </w:numPr>
        <w:spacing w:line="276" w:lineRule="auto"/>
        <w:jc w:val="both"/>
        <w:rPr>
          <w:b/>
          <w:bCs/>
        </w:rPr>
      </w:pPr>
      <w:r w:rsidRPr="004C76F0">
        <w:rPr>
          <w:b/>
          <w:bCs/>
        </w:rPr>
        <w:t xml:space="preserve">Energy sums </w:t>
      </w:r>
      <w:proofErr w:type="spellStart"/>
      <w:r w:rsidRPr="004C76F0">
        <w:rPr>
          <w:b/>
          <w:bCs/>
        </w:rPr>
        <w:t>pTmiss</w:t>
      </w:r>
      <w:proofErr w:type="spellEnd"/>
      <w:r w:rsidRPr="004C76F0">
        <w:rPr>
          <w:b/>
          <w:bCs/>
        </w:rPr>
        <w:t xml:space="preserve">, HT, and </w:t>
      </w:r>
      <w:proofErr w:type="spellStart"/>
      <w:r w:rsidRPr="004C76F0">
        <w:rPr>
          <w:b/>
          <w:bCs/>
        </w:rPr>
        <w:t>HTmiss</w:t>
      </w:r>
      <w:proofErr w:type="spellEnd"/>
    </w:p>
    <w:p w14:paraId="5BA66B6A" w14:textId="205ED0E9" w:rsidR="004C76F0" w:rsidRPr="004C76F0" w:rsidRDefault="004C76F0" w:rsidP="004C76F0">
      <w:pPr>
        <w:pStyle w:val="ListParagraph"/>
        <w:numPr>
          <w:ilvl w:val="1"/>
          <w:numId w:val="2"/>
        </w:numPr>
        <w:jc w:val="both"/>
        <w:rPr>
          <w:i/>
          <w:iCs/>
        </w:rPr>
      </w:pPr>
      <w:r w:rsidRPr="004C76F0">
        <w:rPr>
          <w:i/>
          <w:iCs/>
        </w:rPr>
        <w:t>Data and simulation</w:t>
      </w:r>
    </w:p>
    <w:p w14:paraId="1A739954" w14:textId="4403CCDA" w:rsidR="004C76F0" w:rsidRPr="004C76F0" w:rsidRDefault="004C76F0" w:rsidP="004C76F0">
      <w:pPr>
        <w:pStyle w:val="ListParagraph"/>
        <w:numPr>
          <w:ilvl w:val="2"/>
          <w:numId w:val="2"/>
        </w:numPr>
        <w:jc w:val="both"/>
        <w:rPr>
          <w:b/>
          <w:bCs/>
        </w:rPr>
      </w:pPr>
      <w:r w:rsidRPr="004C76F0">
        <w:rPr>
          <w:b/>
          <w:bCs/>
        </w:rPr>
        <w:t>Data</w:t>
      </w:r>
    </w:p>
    <w:p w14:paraId="5FCDDA7E" w14:textId="15FC79C1" w:rsidR="004C76F0" w:rsidRPr="004C76F0" w:rsidRDefault="004C76F0" w:rsidP="004C76F0">
      <w:pPr>
        <w:pStyle w:val="ListParagraph"/>
        <w:numPr>
          <w:ilvl w:val="2"/>
          <w:numId w:val="2"/>
        </w:numPr>
        <w:jc w:val="both"/>
        <w:rPr>
          <w:b/>
          <w:bCs/>
        </w:rPr>
      </w:pPr>
      <w:r w:rsidRPr="004C76F0">
        <w:rPr>
          <w:b/>
          <w:bCs/>
        </w:rPr>
        <w:t>Simulated signal processes</w:t>
      </w:r>
    </w:p>
    <w:p w14:paraId="77440FB4" w14:textId="0D06B18B" w:rsidR="004C76F0" w:rsidRPr="004C76F0" w:rsidRDefault="004C76F0" w:rsidP="004C76F0">
      <w:pPr>
        <w:pStyle w:val="ListParagraph"/>
        <w:numPr>
          <w:ilvl w:val="2"/>
          <w:numId w:val="2"/>
        </w:numPr>
        <w:jc w:val="both"/>
        <w:rPr>
          <w:b/>
          <w:bCs/>
        </w:rPr>
      </w:pPr>
      <w:r w:rsidRPr="004C76F0">
        <w:rPr>
          <w:b/>
          <w:bCs/>
        </w:rPr>
        <w:t>Simulated background processes</w:t>
      </w:r>
    </w:p>
    <w:p w14:paraId="78E03A78" w14:textId="5954DF77" w:rsidR="004C76F0" w:rsidRPr="00341796" w:rsidRDefault="004C76F0" w:rsidP="00341796">
      <w:pPr>
        <w:pStyle w:val="ListParagraph"/>
        <w:numPr>
          <w:ilvl w:val="2"/>
          <w:numId w:val="2"/>
        </w:numPr>
        <w:spacing w:line="276" w:lineRule="auto"/>
        <w:jc w:val="both"/>
        <w:rPr>
          <w:i/>
          <w:iCs/>
        </w:rPr>
      </w:pPr>
      <w:r w:rsidRPr="004C76F0">
        <w:rPr>
          <w:i/>
          <w:iCs/>
        </w:rPr>
        <w:t>Weights and corrections for simulated processes</w:t>
      </w:r>
    </w:p>
    <w:p w14:paraId="4D2FF3CC" w14:textId="103C3AFC" w:rsidR="004C76F0" w:rsidRPr="004C76F0" w:rsidRDefault="004C76F0" w:rsidP="004C76F0">
      <w:pPr>
        <w:pStyle w:val="ListParagraph"/>
        <w:numPr>
          <w:ilvl w:val="1"/>
          <w:numId w:val="2"/>
        </w:numPr>
        <w:jc w:val="both"/>
        <w:rPr>
          <w:b/>
          <w:bCs/>
        </w:rPr>
      </w:pPr>
      <w:r w:rsidRPr="004C76F0">
        <w:rPr>
          <w:b/>
          <w:bCs/>
        </w:rPr>
        <w:lastRenderedPageBreak/>
        <w:t>Event selection</w:t>
      </w:r>
    </w:p>
    <w:p w14:paraId="43A8A9A8" w14:textId="3E1F0DFD" w:rsidR="004C76F0" w:rsidRPr="004C76F0" w:rsidRDefault="004C76F0" w:rsidP="004C76F0">
      <w:pPr>
        <w:pStyle w:val="ListParagraph"/>
        <w:numPr>
          <w:ilvl w:val="2"/>
          <w:numId w:val="2"/>
        </w:numPr>
        <w:jc w:val="both"/>
        <w:rPr>
          <w:b/>
          <w:bCs/>
        </w:rPr>
      </w:pPr>
      <w:r w:rsidRPr="004C76F0">
        <w:rPr>
          <w:b/>
          <w:bCs/>
        </w:rPr>
        <w:t>Preselection</w:t>
      </w:r>
    </w:p>
    <w:p w14:paraId="388175FD" w14:textId="29DD8215" w:rsidR="004C76F0" w:rsidRPr="004C76F0" w:rsidRDefault="004C76F0" w:rsidP="004C76F0">
      <w:pPr>
        <w:pStyle w:val="ListParagraph"/>
        <w:numPr>
          <w:ilvl w:val="2"/>
          <w:numId w:val="2"/>
        </w:numPr>
        <w:jc w:val="both"/>
        <w:rPr>
          <w:b/>
          <w:bCs/>
        </w:rPr>
      </w:pPr>
      <w:r w:rsidRPr="004C76F0">
        <w:rPr>
          <w:b/>
          <w:bCs/>
        </w:rPr>
        <w:t>Additional filters</w:t>
      </w:r>
    </w:p>
    <w:p w14:paraId="3D98B934" w14:textId="24D2E0C7" w:rsidR="004C76F0" w:rsidRPr="00341796" w:rsidRDefault="004C76F0" w:rsidP="00341796">
      <w:pPr>
        <w:pStyle w:val="ListParagraph"/>
        <w:numPr>
          <w:ilvl w:val="2"/>
          <w:numId w:val="2"/>
        </w:numPr>
        <w:spacing w:line="276" w:lineRule="auto"/>
        <w:jc w:val="both"/>
        <w:rPr>
          <w:b/>
          <w:bCs/>
        </w:rPr>
      </w:pPr>
      <w:r w:rsidRPr="004C76F0">
        <w:rPr>
          <w:b/>
          <w:bCs/>
        </w:rPr>
        <w:t>Strategy to mitigate the HEM issue in 2018</w:t>
      </w:r>
    </w:p>
    <w:p w14:paraId="2705DA55" w14:textId="252EDEA4" w:rsidR="004C76F0" w:rsidRPr="004C76F0" w:rsidRDefault="004C76F0" w:rsidP="004C76F0">
      <w:pPr>
        <w:pStyle w:val="ListParagraph"/>
        <w:numPr>
          <w:ilvl w:val="1"/>
          <w:numId w:val="2"/>
        </w:numPr>
        <w:jc w:val="both"/>
        <w:rPr>
          <w:i/>
          <w:iCs/>
        </w:rPr>
      </w:pPr>
      <w:r w:rsidRPr="004C76F0">
        <w:rPr>
          <w:i/>
          <w:iCs/>
        </w:rPr>
        <w:t>Categorisation of the non-VBF production modes</w:t>
      </w:r>
    </w:p>
    <w:p w14:paraId="2695AB93" w14:textId="2B6449BC" w:rsidR="004C76F0" w:rsidRPr="004C76F0" w:rsidRDefault="004C76F0" w:rsidP="004C76F0">
      <w:pPr>
        <w:pStyle w:val="ListParagraph"/>
        <w:numPr>
          <w:ilvl w:val="2"/>
          <w:numId w:val="2"/>
        </w:numPr>
        <w:jc w:val="both"/>
        <w:rPr>
          <w:i/>
          <w:iCs/>
        </w:rPr>
      </w:pPr>
      <w:r w:rsidRPr="004C76F0">
        <w:rPr>
          <w:i/>
          <w:iCs/>
        </w:rPr>
        <w:t>Classifying boosted topologies from top quarks, W and Z bosons</w:t>
      </w:r>
    </w:p>
    <w:p w14:paraId="56E3DED3" w14:textId="6BEBE170" w:rsidR="004C76F0" w:rsidRDefault="004C76F0" w:rsidP="004C76F0">
      <w:pPr>
        <w:pStyle w:val="ListParagraph"/>
        <w:numPr>
          <w:ilvl w:val="2"/>
          <w:numId w:val="2"/>
        </w:numPr>
        <w:jc w:val="both"/>
      </w:pPr>
      <w:r>
        <w:t>Optimisation of the categories</w:t>
      </w:r>
    </w:p>
    <w:p w14:paraId="289C0852" w14:textId="5996AB72" w:rsidR="004C76F0" w:rsidRPr="00341796" w:rsidRDefault="004C76F0" w:rsidP="00341796">
      <w:pPr>
        <w:pStyle w:val="ListParagraph"/>
        <w:numPr>
          <w:ilvl w:val="2"/>
          <w:numId w:val="2"/>
        </w:numPr>
        <w:spacing w:line="276" w:lineRule="auto"/>
        <w:jc w:val="both"/>
        <w:rPr>
          <w:b/>
          <w:bCs/>
        </w:rPr>
      </w:pPr>
      <w:r w:rsidRPr="004C76F0">
        <w:rPr>
          <w:b/>
          <w:bCs/>
        </w:rPr>
        <w:t>Binning</w:t>
      </w:r>
    </w:p>
    <w:p w14:paraId="04F7F275" w14:textId="69472D88" w:rsidR="004C76F0" w:rsidRPr="004C76F0" w:rsidRDefault="004C76F0" w:rsidP="004C76F0">
      <w:pPr>
        <w:pStyle w:val="ListParagraph"/>
        <w:numPr>
          <w:ilvl w:val="1"/>
          <w:numId w:val="2"/>
        </w:numPr>
        <w:jc w:val="both"/>
        <w:rPr>
          <w:b/>
          <w:bCs/>
        </w:rPr>
      </w:pPr>
      <w:r w:rsidRPr="004C76F0">
        <w:rPr>
          <w:b/>
          <w:bCs/>
        </w:rPr>
        <w:t>Signal region, control region, and sideband definitions</w:t>
      </w:r>
    </w:p>
    <w:p w14:paraId="371D1C9D" w14:textId="515D0C7B" w:rsidR="004C76F0" w:rsidRPr="004C76F0" w:rsidRDefault="004C76F0" w:rsidP="004C76F0">
      <w:pPr>
        <w:pStyle w:val="ListParagraph"/>
        <w:numPr>
          <w:ilvl w:val="2"/>
          <w:numId w:val="2"/>
        </w:numPr>
        <w:jc w:val="both"/>
        <w:rPr>
          <w:b/>
          <w:bCs/>
        </w:rPr>
      </w:pPr>
      <w:r w:rsidRPr="004C76F0">
        <w:rPr>
          <w:b/>
          <w:bCs/>
        </w:rPr>
        <w:t>The signal region</w:t>
      </w:r>
    </w:p>
    <w:p w14:paraId="72DF9005" w14:textId="55BAA4F1" w:rsidR="004C76F0" w:rsidRPr="004C76F0" w:rsidRDefault="004C76F0" w:rsidP="004C76F0">
      <w:pPr>
        <w:pStyle w:val="ListParagraph"/>
        <w:numPr>
          <w:ilvl w:val="2"/>
          <w:numId w:val="2"/>
        </w:numPr>
        <w:jc w:val="both"/>
        <w:rPr>
          <w:b/>
          <w:bCs/>
        </w:rPr>
      </w:pPr>
      <w:r w:rsidRPr="004C76F0">
        <w:rPr>
          <w:b/>
          <w:bCs/>
        </w:rPr>
        <w:t>Control regions</w:t>
      </w:r>
    </w:p>
    <w:p w14:paraId="2508E829" w14:textId="7CF60E99" w:rsidR="004C76F0" w:rsidRPr="00341796" w:rsidRDefault="004C76F0" w:rsidP="00341796">
      <w:pPr>
        <w:pStyle w:val="ListParagraph"/>
        <w:numPr>
          <w:ilvl w:val="2"/>
          <w:numId w:val="2"/>
        </w:numPr>
        <w:spacing w:line="276" w:lineRule="auto"/>
        <w:jc w:val="both"/>
        <w:rPr>
          <w:b/>
          <w:bCs/>
        </w:rPr>
      </w:pPr>
      <w:r w:rsidRPr="004C76F0">
        <w:rPr>
          <w:b/>
          <w:bCs/>
        </w:rPr>
        <w:t>Sidebands to the signal regio</w:t>
      </w:r>
      <w:r>
        <w:rPr>
          <w:b/>
          <w:bCs/>
        </w:rPr>
        <w:t>n</w:t>
      </w:r>
    </w:p>
    <w:p w14:paraId="61BF247D" w14:textId="093FDA2A" w:rsidR="004C76F0" w:rsidRDefault="004C76F0" w:rsidP="004C76F0">
      <w:pPr>
        <w:pStyle w:val="ListParagraph"/>
        <w:numPr>
          <w:ilvl w:val="1"/>
          <w:numId w:val="2"/>
        </w:numPr>
        <w:jc w:val="both"/>
      </w:pPr>
      <w:r>
        <w:t>Background estimation</w:t>
      </w:r>
    </w:p>
    <w:p w14:paraId="7CE7C711" w14:textId="5A6EA231" w:rsidR="004C76F0" w:rsidRDefault="004C76F0" w:rsidP="004C76F0">
      <w:pPr>
        <w:pStyle w:val="ListParagraph"/>
        <w:numPr>
          <w:ilvl w:val="2"/>
          <w:numId w:val="2"/>
        </w:numPr>
        <w:jc w:val="both"/>
      </w:pPr>
      <w:r>
        <w:t>Lost lepton (W and ttbar + jets)</w:t>
      </w:r>
    </w:p>
    <w:p w14:paraId="62CCDA73" w14:textId="35D92C30" w:rsidR="004C76F0" w:rsidRDefault="004C76F0" w:rsidP="004C76F0">
      <w:pPr>
        <w:pStyle w:val="ListParagraph"/>
        <w:numPr>
          <w:ilvl w:val="2"/>
          <w:numId w:val="2"/>
        </w:numPr>
        <w:jc w:val="both"/>
      </w:pPr>
      <w:r>
        <w:t>Z-&gt;</w:t>
      </w:r>
      <w:proofErr w:type="spellStart"/>
      <w:r>
        <w:t>nunu</w:t>
      </w:r>
      <w:proofErr w:type="spellEnd"/>
      <w:r>
        <w:t xml:space="preserve"> + jets</w:t>
      </w:r>
    </w:p>
    <w:p w14:paraId="072DAE3A" w14:textId="77777777" w:rsidR="00341796" w:rsidRDefault="004C76F0" w:rsidP="00341796">
      <w:pPr>
        <w:pStyle w:val="ListParagraph"/>
        <w:numPr>
          <w:ilvl w:val="2"/>
          <w:numId w:val="2"/>
        </w:numPr>
        <w:spacing w:line="276" w:lineRule="auto"/>
        <w:jc w:val="both"/>
      </w:pPr>
      <w:r>
        <w:t xml:space="preserve">QCD </w:t>
      </w:r>
      <w:proofErr w:type="spellStart"/>
      <w:r>
        <w:t>multije</w:t>
      </w:r>
      <w:r w:rsidR="00341796">
        <w:t>t</w:t>
      </w:r>
      <w:proofErr w:type="spellEnd"/>
    </w:p>
    <w:p w14:paraId="38AECE17" w14:textId="77777777" w:rsidR="00341796" w:rsidRDefault="004C76F0" w:rsidP="00341796">
      <w:pPr>
        <w:pStyle w:val="ListParagraph"/>
        <w:numPr>
          <w:ilvl w:val="1"/>
          <w:numId w:val="2"/>
        </w:numPr>
        <w:spacing w:line="276" w:lineRule="auto"/>
        <w:jc w:val="both"/>
      </w:pPr>
      <w:r>
        <w:t>Statistical model of the analysis</w:t>
      </w:r>
    </w:p>
    <w:p w14:paraId="60794CF8" w14:textId="5FF798D3" w:rsidR="004C76F0" w:rsidRDefault="004C76F0" w:rsidP="00341796">
      <w:pPr>
        <w:pStyle w:val="ListParagraph"/>
        <w:numPr>
          <w:ilvl w:val="1"/>
          <w:numId w:val="2"/>
        </w:numPr>
        <w:jc w:val="both"/>
      </w:pPr>
      <w:r>
        <w:t>Results</w:t>
      </w:r>
    </w:p>
    <w:p w14:paraId="5B784807" w14:textId="77777777" w:rsidR="004C76F0" w:rsidRDefault="004C76F0" w:rsidP="004C76F0">
      <w:pPr>
        <w:jc w:val="both"/>
      </w:pPr>
    </w:p>
    <w:p w14:paraId="598ACD3E" w14:textId="17DB1540" w:rsidR="004C76F0" w:rsidRDefault="004C76F0" w:rsidP="00341796">
      <w:pPr>
        <w:pStyle w:val="ListParagraph"/>
        <w:numPr>
          <w:ilvl w:val="0"/>
          <w:numId w:val="2"/>
        </w:numPr>
        <w:spacing w:line="276" w:lineRule="auto"/>
        <w:jc w:val="both"/>
      </w:pPr>
      <w:r>
        <w:t>Search for dark matter through the production of semi-visible jets</w:t>
      </w:r>
    </w:p>
    <w:p w14:paraId="7641E569" w14:textId="2A064112" w:rsidR="004C76F0" w:rsidRDefault="004C76F0" w:rsidP="00341796">
      <w:pPr>
        <w:pStyle w:val="ListParagraph"/>
        <w:numPr>
          <w:ilvl w:val="1"/>
          <w:numId w:val="2"/>
        </w:numPr>
        <w:spacing w:line="276" w:lineRule="auto"/>
        <w:jc w:val="both"/>
      </w:pPr>
      <w:r>
        <w:t>Analysis overview</w:t>
      </w:r>
    </w:p>
    <w:p w14:paraId="590AE5A1" w14:textId="2EB26042" w:rsidR="004C76F0" w:rsidRDefault="004C76F0" w:rsidP="004C76F0">
      <w:pPr>
        <w:pStyle w:val="ListParagraph"/>
        <w:numPr>
          <w:ilvl w:val="1"/>
          <w:numId w:val="2"/>
        </w:numPr>
        <w:jc w:val="both"/>
      </w:pPr>
      <w:r>
        <w:t>Data and simulation</w:t>
      </w:r>
    </w:p>
    <w:p w14:paraId="12182E54" w14:textId="23B4BB2C" w:rsidR="004C76F0" w:rsidRDefault="004C76F0" w:rsidP="004C76F0">
      <w:pPr>
        <w:pStyle w:val="ListParagraph"/>
        <w:numPr>
          <w:ilvl w:val="2"/>
          <w:numId w:val="2"/>
        </w:numPr>
        <w:jc w:val="both"/>
      </w:pPr>
      <w:r>
        <w:t>Generating signal samples in Pythia</w:t>
      </w:r>
    </w:p>
    <w:p w14:paraId="44B60204" w14:textId="2A7F5828" w:rsidR="004C76F0" w:rsidRDefault="004C76F0" w:rsidP="004C76F0">
      <w:pPr>
        <w:pStyle w:val="ListParagraph"/>
        <w:numPr>
          <w:ilvl w:val="2"/>
          <w:numId w:val="2"/>
        </w:numPr>
        <w:jc w:val="both"/>
      </w:pPr>
      <w:r>
        <w:t xml:space="preserve">Generating signal samples in </w:t>
      </w:r>
      <w:proofErr w:type="spellStart"/>
      <w:r>
        <w:t>MadGraph</w:t>
      </w:r>
      <w:proofErr w:type="spellEnd"/>
    </w:p>
    <w:p w14:paraId="3CA83C5A" w14:textId="3BCE23BC" w:rsidR="004C76F0" w:rsidRDefault="004C76F0" w:rsidP="00341796">
      <w:pPr>
        <w:pStyle w:val="ListParagraph"/>
        <w:numPr>
          <w:ilvl w:val="2"/>
          <w:numId w:val="2"/>
        </w:numPr>
        <w:spacing w:line="276" w:lineRule="auto"/>
        <w:jc w:val="both"/>
      </w:pPr>
      <w:r>
        <w:t>Triggers</w:t>
      </w:r>
    </w:p>
    <w:p w14:paraId="74A03606" w14:textId="305BF78A" w:rsidR="004C76F0" w:rsidRDefault="004C76F0" w:rsidP="004C76F0">
      <w:pPr>
        <w:pStyle w:val="ListParagraph"/>
        <w:numPr>
          <w:ilvl w:val="1"/>
          <w:numId w:val="2"/>
        </w:numPr>
        <w:jc w:val="both"/>
      </w:pPr>
      <w:r>
        <w:t>Background estimation</w:t>
      </w:r>
    </w:p>
    <w:p w14:paraId="414589A1" w14:textId="345DC0B5" w:rsidR="004C76F0" w:rsidRDefault="004C76F0" w:rsidP="004C76F0">
      <w:pPr>
        <w:pStyle w:val="ListParagraph"/>
        <w:numPr>
          <w:ilvl w:val="0"/>
          <w:numId w:val="5"/>
        </w:numPr>
        <w:jc w:val="both"/>
      </w:pPr>
      <w:r>
        <w:t>(Pretty bare outline of this chapter since I haven't written any of it. But I expect it to follow a similar structure to the previous chapter)</w:t>
      </w:r>
    </w:p>
    <w:p w14:paraId="75DFB998" w14:textId="77777777" w:rsidR="004C76F0" w:rsidRDefault="004C76F0" w:rsidP="004C76F0">
      <w:pPr>
        <w:jc w:val="both"/>
      </w:pPr>
    </w:p>
    <w:p w14:paraId="22E004BD" w14:textId="00A805EB" w:rsidR="004C76F0" w:rsidRDefault="004C76F0" w:rsidP="004C76F0">
      <w:pPr>
        <w:pStyle w:val="ListParagraph"/>
        <w:numPr>
          <w:ilvl w:val="0"/>
          <w:numId w:val="2"/>
        </w:numPr>
        <w:jc w:val="both"/>
      </w:pPr>
      <w:r>
        <w:t>Conclusions</w:t>
      </w:r>
    </w:p>
    <w:p w14:paraId="696923FF" w14:textId="77777777" w:rsidR="004C76F0" w:rsidRDefault="004C76F0" w:rsidP="004C76F0">
      <w:pPr>
        <w:jc w:val="both"/>
      </w:pPr>
    </w:p>
    <w:p w14:paraId="2AE609F0" w14:textId="77777777" w:rsidR="004C76F0" w:rsidRDefault="004C76F0" w:rsidP="004C76F0">
      <w:pPr>
        <w:pStyle w:val="ListParagraph"/>
        <w:numPr>
          <w:ilvl w:val="0"/>
          <w:numId w:val="4"/>
        </w:numPr>
        <w:jc w:val="both"/>
      </w:pPr>
      <w:r>
        <w:t>Bibliography</w:t>
      </w:r>
    </w:p>
    <w:p w14:paraId="52C5FDC3" w14:textId="77777777" w:rsidR="004C76F0" w:rsidRDefault="004C76F0" w:rsidP="004C76F0">
      <w:pPr>
        <w:pStyle w:val="ListParagraph"/>
        <w:numPr>
          <w:ilvl w:val="0"/>
          <w:numId w:val="4"/>
        </w:numPr>
        <w:jc w:val="both"/>
      </w:pPr>
      <w:r>
        <w:t>Glossary</w:t>
      </w:r>
    </w:p>
    <w:p w14:paraId="7B42DC45" w14:textId="19A46511" w:rsidR="004C76F0" w:rsidRDefault="004C76F0" w:rsidP="004C76F0">
      <w:pPr>
        <w:pStyle w:val="ListParagraph"/>
        <w:numPr>
          <w:ilvl w:val="0"/>
          <w:numId w:val="4"/>
        </w:numPr>
        <w:jc w:val="both"/>
      </w:pPr>
      <w:r>
        <w:t>Acronyms</w:t>
      </w:r>
    </w:p>
    <w:p w14:paraId="6B133FE2" w14:textId="053097C3" w:rsidR="00FA0253" w:rsidRDefault="00FA0253" w:rsidP="004C76F0">
      <w:pPr>
        <w:jc w:val="both"/>
      </w:pPr>
    </w:p>
    <w:sectPr w:rsidR="00FA0253" w:rsidSect="00E35E6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70FC7"/>
    <w:multiLevelType w:val="hybridMultilevel"/>
    <w:tmpl w:val="214CD80E"/>
    <w:lvl w:ilvl="0" w:tplc="850E099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B67C30"/>
    <w:multiLevelType w:val="hybridMultilevel"/>
    <w:tmpl w:val="EBEED2BE"/>
    <w:lvl w:ilvl="0" w:tplc="E43A057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2170D6"/>
    <w:multiLevelType w:val="multilevel"/>
    <w:tmpl w:val="535A050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F384565"/>
    <w:multiLevelType w:val="hybridMultilevel"/>
    <w:tmpl w:val="98266D70"/>
    <w:lvl w:ilvl="0" w:tplc="BDD4F006">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3A4F19"/>
    <w:multiLevelType w:val="multilevel"/>
    <w:tmpl w:val="535A050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B045136"/>
    <w:multiLevelType w:val="hybridMultilevel"/>
    <w:tmpl w:val="611E23E8"/>
    <w:lvl w:ilvl="0" w:tplc="6FD24E9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0D0ED6"/>
    <w:multiLevelType w:val="hybridMultilevel"/>
    <w:tmpl w:val="5D923898"/>
    <w:lvl w:ilvl="0" w:tplc="0C6253A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6"/>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6F0"/>
    <w:rsid w:val="00341796"/>
    <w:rsid w:val="004C76F0"/>
    <w:rsid w:val="00D1163D"/>
    <w:rsid w:val="00E35E6C"/>
    <w:rsid w:val="00FA0253"/>
    <w:rsid w:val="00FB25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8C666"/>
  <w14:defaultImageDpi w14:val="32767"/>
  <w15:chartTrackingRefBased/>
  <w15:docId w15:val="{A05927AC-4ACE-514D-A6CE-1A62D51E5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6F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6F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C76F0"/>
    <w:rPr>
      <w:color w:val="0563C1" w:themeColor="hyperlink"/>
      <w:u w:val="single"/>
    </w:rPr>
  </w:style>
  <w:style w:type="character" w:styleId="UnresolvedMention">
    <w:name w:val="Unresolved Mention"/>
    <w:basedOn w:val="DefaultParagraphFont"/>
    <w:uiPriority w:val="99"/>
    <w:rsid w:val="004C76F0"/>
    <w:rPr>
      <w:color w:val="605E5C"/>
      <w:shd w:val="clear" w:color="auto" w:fill="E1DFDD"/>
    </w:rPr>
  </w:style>
  <w:style w:type="paragraph" w:styleId="ListParagraph">
    <w:name w:val="List Paragraph"/>
    <w:basedOn w:val="Normal"/>
    <w:uiPriority w:val="34"/>
    <w:qFormat/>
    <w:rsid w:val="004C76F0"/>
    <w:pPr>
      <w:ind w:left="720"/>
      <w:contextualSpacing/>
    </w:pPr>
  </w:style>
  <w:style w:type="paragraph" w:styleId="BalloonText">
    <w:name w:val="Balloon Text"/>
    <w:basedOn w:val="Normal"/>
    <w:link w:val="BalloonTextChar"/>
    <w:uiPriority w:val="99"/>
    <w:semiHidden/>
    <w:unhideWhenUsed/>
    <w:rsid w:val="00FB25B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25B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shwen.bhal@bristol.ac.uk" TargetMode="External"/><Relationship Id="rId5" Type="http://schemas.openxmlformats.org/officeDocument/2006/relationships/hyperlink" Target="https://github.com/eshwen/phd-the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Eshwen Bhal</dc:creator>
  <cp:keywords/>
  <dc:description/>
  <cp:lastModifiedBy>Eshwen Bhal</cp:lastModifiedBy>
  <cp:revision>3</cp:revision>
  <cp:lastPrinted>2020-05-21T16:54:00Z</cp:lastPrinted>
  <dcterms:created xsi:type="dcterms:W3CDTF">2020-05-21T16:54:00Z</dcterms:created>
  <dcterms:modified xsi:type="dcterms:W3CDTF">2020-05-21T16:54:00Z</dcterms:modified>
</cp:coreProperties>
</file>