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8090AA" w14:textId="6AD1418C" w:rsidR="00B46DA0" w:rsidRDefault="00B46DA0" w:rsidP="00B46DA0">
      <w:pPr>
        <w:jc w:val="center"/>
        <w:rPr>
          <w:rFonts w:ascii="Aero" w:hAnsi="Aero"/>
          <w:b/>
          <w:sz w:val="36"/>
          <w:szCs w:val="36"/>
          <w:lang w:val="es-ES"/>
        </w:rPr>
      </w:pPr>
      <w:r w:rsidRPr="00B47992">
        <w:rPr>
          <w:rFonts w:ascii="Aero" w:hAnsi="Aero"/>
          <w:b/>
          <w:sz w:val="36"/>
          <w:szCs w:val="36"/>
          <w:lang w:val="es-ES"/>
        </w:rPr>
        <w:t>REGISTRO DE INTERESADOS</w:t>
      </w:r>
    </w:p>
    <w:p w14:paraId="310E2B6F" w14:textId="77777777" w:rsidR="00B47992" w:rsidRPr="00B47992" w:rsidRDefault="00B47992" w:rsidP="00B47992">
      <w:pPr>
        <w:jc w:val="center"/>
        <w:rPr>
          <w:rFonts w:ascii="Aero" w:hAnsi="Aero"/>
          <w:b/>
          <w:sz w:val="32"/>
          <w:szCs w:val="36"/>
          <w:lang w:val="es-ES"/>
        </w:rPr>
      </w:pPr>
      <w:r w:rsidRPr="00B47992">
        <w:rPr>
          <w:rFonts w:ascii="Aero" w:hAnsi="Aero"/>
          <w:b/>
          <w:sz w:val="32"/>
          <w:szCs w:val="36"/>
          <w:lang w:val="es-ES"/>
        </w:rPr>
        <w:t>Proyecto: Sistema de Inventario de GPON (SIGPON)</w:t>
      </w:r>
    </w:p>
    <w:p w14:paraId="60367903" w14:textId="07A4FE2C" w:rsidR="00B47992" w:rsidRPr="00B47992" w:rsidRDefault="00B47992" w:rsidP="00B47992">
      <w:pPr>
        <w:jc w:val="center"/>
        <w:rPr>
          <w:rFonts w:ascii="Aero" w:hAnsi="Aero"/>
          <w:b/>
          <w:sz w:val="32"/>
          <w:szCs w:val="36"/>
          <w:lang w:val="es-ES"/>
        </w:rPr>
      </w:pPr>
      <w:r w:rsidRPr="00B47992">
        <w:rPr>
          <w:rFonts w:ascii="Aero" w:hAnsi="Aero"/>
          <w:b/>
          <w:sz w:val="32"/>
          <w:szCs w:val="36"/>
          <w:lang w:val="es-ES"/>
        </w:rPr>
        <w:t>Organización: CANTV – Gerencia de Programa Plataforma Satelital</w:t>
      </w:r>
    </w:p>
    <w:p w14:paraId="63373C9C" w14:textId="591D0DA1" w:rsidR="00B46DA0" w:rsidRPr="00B47992" w:rsidRDefault="00B46DA0" w:rsidP="00B46DA0">
      <w:pPr>
        <w:jc w:val="center"/>
        <w:rPr>
          <w:rFonts w:ascii="Aero" w:hAnsi="Aero"/>
          <w:sz w:val="30"/>
          <w:szCs w:val="36"/>
          <w:lang w:val="es-ES"/>
        </w:rPr>
      </w:pPr>
    </w:p>
    <w:tbl>
      <w:tblPr>
        <w:tblW w:w="146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239"/>
        <w:gridCol w:w="3545"/>
        <w:gridCol w:w="2408"/>
        <w:gridCol w:w="2846"/>
        <w:gridCol w:w="1407"/>
        <w:gridCol w:w="1940"/>
      </w:tblGrid>
      <w:tr w:rsidR="00B47992" w:rsidRPr="00B47992" w14:paraId="5D62106C" w14:textId="77777777" w:rsidTr="00B47992">
        <w:trPr>
          <w:trHeight w:val="315"/>
        </w:trPr>
        <w:tc>
          <w:tcPr>
            <w:tcW w:w="1305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C1BF" w14:textId="77777777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Interesado</w:t>
            </w:r>
          </w:p>
        </w:tc>
        <w:tc>
          <w:tcPr>
            <w:tcW w:w="1239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7963B" w14:textId="77777777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Rol</w:t>
            </w:r>
          </w:p>
        </w:tc>
        <w:tc>
          <w:tcPr>
            <w:tcW w:w="3545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B00BF" w14:textId="77777777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Intereses / Expectativas</w:t>
            </w:r>
          </w:p>
        </w:tc>
        <w:tc>
          <w:tcPr>
            <w:tcW w:w="2408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8526A" w14:textId="77777777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Método de Comunicación</w:t>
            </w:r>
          </w:p>
        </w:tc>
        <w:tc>
          <w:tcPr>
            <w:tcW w:w="2846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E91BA" w14:textId="77777777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Relaciones / Influencia</w:t>
            </w:r>
          </w:p>
        </w:tc>
        <w:tc>
          <w:tcPr>
            <w:tcW w:w="1407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96657" w14:textId="17BCB619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Teléfonos</w:t>
            </w:r>
          </w:p>
        </w:tc>
        <w:tc>
          <w:tcPr>
            <w:tcW w:w="1940" w:type="dxa"/>
            <w:shd w:val="clear" w:color="auto" w:fill="F4B083" w:themeFill="accent2" w:themeFillTint="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7BBF3" w14:textId="77777777" w:rsidR="00B47992" w:rsidRPr="00B47992" w:rsidRDefault="00B47992" w:rsidP="00B4799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b/>
                <w:sz w:val="20"/>
                <w:szCs w:val="20"/>
                <w:lang w:eastAsia="es-VE"/>
              </w:rPr>
              <w:t>Email</w:t>
            </w:r>
          </w:p>
        </w:tc>
      </w:tr>
      <w:tr w:rsidR="00B47992" w:rsidRPr="00B47992" w14:paraId="6545C577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CF373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bookmarkStart w:id="0" w:name="_GoBack" w:colFirst="0" w:colLast="6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Ing. Rodolfo Pacheco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4520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Product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Owner</w:t>
            </w:r>
            <w:proofErr w:type="spellEnd"/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C9D4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Maximizar el valor del producto; asegurar que el inventario refleje la realidad física de los equipos GPON.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B986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Reuniones de Sprint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Review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/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Trello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/ Correo Institucional.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32E0A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Líder de Proyectos CANTV. Autoridad principal para la toma de decisiones.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A286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D9B90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08EEE5FF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5647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Emmanuel Sierra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CC55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Scrum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Master / Lead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Dev</w:t>
            </w:r>
            <w:proofErr w:type="spellEnd"/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C2BDE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Cumplir con los tiempos de entrega (180h); asegurar una arquitectura limpia en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Laravel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12 y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React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19.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BCE80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Gestión de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Backlog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en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Trello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/ Repositorio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GitHub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DB8E0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Responsable de la ejecución técnica y mediador del proceso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Scrum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A41F0" w14:textId="23BE0B06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088D9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31520E17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A1019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Ing. Carmen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Lucien</w:t>
            </w:r>
            <w:proofErr w:type="spellEnd"/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86C38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Líder de Proyecto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C71B7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Supervisión de alto nivel; alineación del sistema con los objetivos de Proyectos Mayores.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35D5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Reportes quincenales / Reuniones presenciales (Sede Principal).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17121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Alta influencia estratégica en la Gerencia General.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DEF9B" w14:textId="0A836FC8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DE760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2FBC27A8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35562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Ing. Gladys Urbina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F5FF4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Líder de Proyecto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0D4D4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Calidad documental y estandarización de procesos administrativos del sistema.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1A3E8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Revisión de entregables / Correo electrónico.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9BB6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Supervisora de procesos institucionales y normativa técnica.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E44B" w14:textId="6842C3E9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DE4B8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2EA64A02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A3670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Noel Polanco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761C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Técnico (Operador)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F934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Facilidad de uso para el registro de equipos de acceso y transmisión en el almacén.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28954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Demo del Sprint / Entrevistas de UX.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B1044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Usuario experto en hardware y operatividad de campo.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BD5BF" w14:textId="3BB9333F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3E072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448220F9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20B57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Gustavo López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9CF8F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Técnico (Operador)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CA1AE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Rapidez en la consulta de existencias y precisión en las alertas de stock crítico.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34615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Demo del Sprint / Canal de retroalimentación.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48479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Usuario final clave para la validación de la interfaz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React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ADEB7" w14:textId="6C002D3E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ED445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0FFF5450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7DC5A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Ruber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Rincón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D581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Técnico (Operador)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A2E31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Trazabilidad de los movimientos y traslados entre las sedes o almacenes.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B0FF3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Pruebas de usuario (UAT) / </w:t>
            </w:r>
            <w:proofErr w:type="spellStart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Trello</w:t>
            </w:r>
            <w:proofErr w:type="spellEnd"/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FCAC0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Operador directo con alta frecuencia de uso del sistema.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1E9B0" w14:textId="3E6F4CCA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ED8C9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23245DD0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24ADE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Nancy Alarcón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EFD44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Técnico (Operador)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6F2A5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Reportes detallados y capacidad de exportación de datos para auditorías internas.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76EB8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Correo electrónico / Sesiones de capacitación.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F6D53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Usuaria final con enfoque en la integridad de los datos.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1D2E3" w14:textId="432CE1B2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3F7BF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2990188B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FBF1E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Esteban García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3B179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Técnico (Operador)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C450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Gestión eficiente de suministros, accesorios y cables de fibra óptica.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1D23F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Pruebas de usabilidad / Reuniones técnicas.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BA283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Operador encargado de la logística de consumibles y suministros.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65D72" w14:textId="15CABCC3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BC0CD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tr w:rsidR="00B47992" w:rsidRPr="00B47992" w14:paraId="14DA1045" w14:textId="77777777" w:rsidTr="00B47992">
        <w:trPr>
          <w:trHeight w:val="315"/>
        </w:trPr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A5C73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lastRenderedPageBreak/>
              <w:t>Gerencias Operativas</w:t>
            </w:r>
          </w:p>
        </w:tc>
        <w:tc>
          <w:tcPr>
            <w:tcW w:w="12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9625F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Usuarios Externos (Visitantes)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FB201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Consultar disponibilidad de equipamiento sin riesgo de modificar datos accidentalmente.</w:t>
            </w:r>
          </w:p>
        </w:tc>
        <w:tc>
          <w:tcPr>
            <w:tcW w:w="240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C7B85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Acceso de lectura en la plataforma / Consultas ad-hoc.</w:t>
            </w:r>
          </w:p>
        </w:tc>
        <w:tc>
          <w:tcPr>
            <w:tcW w:w="28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B8F23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Gerencias externas dependientes de la Gerencia General de Proyectos Mayores.</w:t>
            </w:r>
          </w:p>
        </w:tc>
        <w:tc>
          <w:tcPr>
            <w:tcW w:w="14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EE1D2" w14:textId="414F3656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58</w:t>
            </w: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 xml:space="preserve"> 2125001041</w:t>
            </w:r>
          </w:p>
        </w:tc>
        <w:tc>
          <w:tcPr>
            <w:tcW w:w="194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A004C" w14:textId="77777777" w:rsidR="00B47992" w:rsidRPr="00B47992" w:rsidRDefault="00B47992" w:rsidP="0054393C">
            <w:p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VE"/>
              </w:rPr>
            </w:pPr>
            <w:r w:rsidRPr="00B47992">
              <w:rPr>
                <w:rFonts w:ascii="Arial" w:eastAsia="Times New Roman" w:hAnsi="Arial" w:cs="Arial"/>
                <w:sz w:val="20"/>
                <w:szCs w:val="20"/>
                <w:lang w:eastAsia="es-VE"/>
              </w:rPr>
              <w:t>rpach1@cantv.com.ve</w:t>
            </w:r>
          </w:p>
        </w:tc>
      </w:tr>
      <w:bookmarkEnd w:id="0"/>
    </w:tbl>
    <w:p w14:paraId="4AA0B4FA" w14:textId="77777777" w:rsidR="00B46DA0" w:rsidRPr="00B46DA0" w:rsidRDefault="00B46DA0" w:rsidP="00B47992">
      <w:pPr>
        <w:rPr>
          <w:rFonts w:ascii="Aero" w:hAnsi="Aero"/>
          <w:sz w:val="36"/>
          <w:szCs w:val="36"/>
          <w:lang w:val="es-ES"/>
        </w:rPr>
      </w:pPr>
    </w:p>
    <w:sectPr w:rsidR="00B46DA0" w:rsidRPr="00B46DA0" w:rsidSect="00B46DA0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ero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DA0"/>
    <w:rsid w:val="003E65D2"/>
    <w:rsid w:val="0054393C"/>
    <w:rsid w:val="005727BF"/>
    <w:rsid w:val="009E2631"/>
    <w:rsid w:val="00B45A3D"/>
    <w:rsid w:val="00B46DA0"/>
    <w:rsid w:val="00B4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A036"/>
  <w15:chartTrackingRefBased/>
  <w15:docId w15:val="{275F4336-5314-4ED2-A7C2-450B7257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46D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esierr01</cp:lastModifiedBy>
  <cp:revision>6</cp:revision>
  <dcterms:created xsi:type="dcterms:W3CDTF">2024-11-28T20:19:00Z</dcterms:created>
  <dcterms:modified xsi:type="dcterms:W3CDTF">2026-04-30T02:39:00Z</dcterms:modified>
</cp:coreProperties>
</file>