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Squelette de réalisation</w:t>
      </w:r>
    </w:p>
    <w:p>
      <w:pPr>
        <w:pStyle w:val="Subtitle"/>
      </w:pPr>
      <w:r>
        <w:rPr/>
        <w:t xml:space="preserve">Pack Performance - TPE / PME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Mise en place : 2 490 EUR HT | Abonnement : 349 EUR HT / mois</w:t>
      </w:r>
    </w:p>
    <w:p>
      <w:pPr>
        <w:shd w:val="clear" w:color="auto" w:fill="F4F0E8"/>
        <w:spacing w:after="120" w:line="276" w:lineRule="auto"/>
      </w:pPr>
      <w:r>
        <w:rPr>
          <w:sz w:val="22"/>
        </w:rPr>
        <w:t xml:space="preserve">Note : les plans gratuits des outils peuvent évoluer. Vérifier les limites avant chaque déploiement client.</w:t>
      </w:r>
    </w:p>
    <w:p>
      <w:pPr>
        <w:pStyle w:val="Heading1"/>
      </w:pPr>
      <w:r>
        <w:rPr/>
        <w:t xml:space="preserve">1. Objectif du pack</w:t>
      </w:r>
    </w:p>
    <w:p>
      <w:pPr>
        <w:spacing w:after="120" w:line="276" w:lineRule="auto"/>
      </w:pPr>
      <w:r>
        <w:rPr/>
        <w:t xml:space="preserve">Structurer l'acquisition et le suivi commercial avec un parcours complet, des relances et un reporting plus précis.</w:t>
      </w:r>
    </w:p>
    <w:p>
      <w:pPr>
        <w:pStyle w:val="Heading2"/>
      </w:pPr>
      <w:r>
        <w:rPr/>
        <w:t xml:space="preserve">Résultat attendu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parcours client complet, de la visite au suivi commercial.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CRM ou tableau avancé avec segmentation et statuts.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 automatisations de relance adaptées au consentement du prospect.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reporting détaillé sur les sources, demandes, rendez-vous et conversions.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 recommandations mensuelles pour améliorer la conversion.</w:t>
      </w:r>
    </w:p>
    <w:p>
      <w:pPr>
        <w:pStyle w:val="Heading1"/>
      </w:pPr>
      <w:r>
        <w:rPr/>
        <w:t xml:space="preserve">2. Stack recommandée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Site web : Next.js + Vercel.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Base de données / CRM : Supabase pour prospects, statuts, segments, historiques et sources.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Calendrier : Cal.com pour rendez-vous, appels et qualification.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Emails : Brevo pour confirmations, relances et séquences.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Automatisations : API Next.js / Supabase Edge Functions ; n8n si les workflows deviennent multi-outils.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Analytics : PostHog ou Google Analytics pour comprendre le tunnel.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Reporting : Looker Studio ou dashboard interne connecté aux données.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Documents : Google Drive pour centraliser scripts, reporting, contenus et livrables.</w:t>
      </w:r>
    </w:p>
    <w:p>
      <w:pPr>
        <w:pStyle w:val="Heading1"/>
      </w:pPr>
      <w:r>
        <w:rPr/>
        <w:t xml:space="preserve">3. Architecture cible</w:t>
      </w:r>
    </w:p>
    <w:p>
      <w:pPr>
        <w:pStyle w:val="Heading2"/>
      </w:pPr>
      <w:r>
        <w:rPr/>
        <w:t xml:space="preserve">Tunnel d'acquisition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source de trafic mène vers une page ou action précise.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pages sont pensées pour convertir, pas seulement informer.</w:t>
      </w:r>
    </w:p>
    <w:p>
      <w:pPr>
        <w:pStyle w:val="Heading2"/>
      </w:pPr>
      <w:r>
        <w:rPr/>
        <w:t xml:space="preserve">CRM avancé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prospect a un statut, une source, un besoin, un niveau de priorité et un historique.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segments permettent de relancer différemment selon le contexte.</w:t>
      </w:r>
    </w:p>
    <w:p>
      <w:pPr>
        <w:pStyle w:val="Heading2"/>
      </w:pPr>
      <w:r>
        <w:rPr/>
        <w:t xml:space="preserve">Relances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Brevo envoie les confirmations et relances prévues.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relances respectent le consentement et restent utiles.</w:t>
      </w:r>
    </w:p>
    <w:p>
      <w:pPr>
        <w:pStyle w:val="Heading2"/>
      </w:pPr>
      <w:r>
        <w:rPr/>
        <w:t xml:space="preserve">Reporting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reporting montre ce qui génère les demandes et ce qui bloque la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indicateurs restent limités aux décisions utiles.</w:t>
      </w:r>
    </w:p>
    <w:p>
      <w:pPr>
        <w:pStyle w:val="Heading2"/>
      </w:pPr>
      <w:r>
        <w:rPr/>
        <w:t xml:space="preserve">Pilotage mensuel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mois, on analyse, corrige et teste une amélioration prioritaire.</w:t>
      </w:r>
    </w:p>
    <w:p>
      <w:pPr>
        <w:pStyle w:val="Heading1"/>
      </w:pPr>
      <w:r>
        <w:rPr/>
        <w:t xml:space="preserve">4. Étapes de réalisation</w:t>
      </w:r>
    </w:p>
    <w:p>
      <w:pPr>
        <w:pStyle w:val="Heading2"/>
      </w:pPr>
      <w:r>
        <w:rPr/>
        <w:t xml:space="preserve">01 - Audit du parcours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Analyser les sources de trafic, pages, formulaires et processus commercial actuel.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Repérer les pertes : visiteurs sans action, demandes sans suivi, relances absentes.</w:t>
      </w:r>
    </w:p>
    <w:p>
      <w:pPr>
        <w:pStyle w:val="Heading2"/>
      </w:pPr>
      <w:r>
        <w:rPr/>
        <w:t xml:space="preserve">02 - Modèle CRM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les champs nécessaires : source, service, urgence, budget, statut, prochain contact.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la structure dans Supabase.</w:t>
      </w:r>
    </w:p>
    <w:p>
      <w:pPr>
        <w:pStyle w:val="Heading2"/>
      </w:pPr>
      <w:r>
        <w:rPr/>
        <w:t xml:space="preserve">03 - Parcours client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les étapes : découverte, demande, qualification, rendez-vous, relance, décision.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Aligner les pages et formulaires sur ce parcours.</w:t>
      </w:r>
    </w:p>
    <w:p>
      <w:pPr>
        <w:pStyle w:val="Heading2"/>
      </w:pPr>
      <w:r>
        <w:rPr/>
        <w:t xml:space="preserve">04 - Pages et conversion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Améliorer les pages clés.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Renforcer preuves, appels à l'action et clarté des offres.</w:t>
      </w:r>
    </w:p>
    <w:p>
      <w:pPr>
        <w:pStyle w:val="Heading2"/>
      </w:pPr>
      <w:r>
        <w:rPr/>
        <w:t xml:space="preserve">05 - Segmentation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les segments utiles : chaud, tiède, froid, urgent, devis, RDV.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Associer chaque segment à une action de suivi.</w:t>
      </w:r>
    </w:p>
    <w:p>
      <w:pPr>
        <w:pStyle w:val="Heading2"/>
      </w:pPr>
      <w:r>
        <w:rPr/>
        <w:t xml:space="preserve">06 - Automatisations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confirmations, notifications et relances.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Tester les déclencheurs et éviter les doublons.</w:t>
      </w:r>
    </w:p>
    <w:p>
      <w:pPr>
        <w:pStyle w:val="Heading2"/>
      </w:pPr>
      <w:r>
        <w:rPr/>
        <w:t xml:space="preserve">07 - Reporting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un tableau de bord avec sources, demandes, RDV et conversions.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Limiter les KPI aux indicateurs exploitables.</w:t>
      </w:r>
    </w:p>
    <w:p>
      <w:pPr>
        <w:pStyle w:val="Heading2"/>
      </w:pPr>
      <w:r>
        <w:rPr/>
        <w:t xml:space="preserve">08 - Livraison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Former l'équipe au CRM et aux statuts.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Documenter les règles de relance et de traitement.</w:t>
      </w:r>
    </w:p>
    <w:p>
      <w:pPr>
        <w:pStyle w:val="Heading2"/>
      </w:pPr>
      <w:r>
        <w:rPr/>
        <w:t xml:space="preserve">09 - Accompagnement mensuel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Lire les données du mois.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Proposer une action prioritaire : page à améliorer, relance à ajuster, segment à suivre.</w:t>
      </w:r>
    </w:p>
    <w:p>
      <w:pPr>
        <w:pStyle w:val="Heading1"/>
      </w:pPr>
      <w:r>
        <w:rPr/>
        <w:t xml:space="preserve">5. Flux résumé</w:t>
      </w:r>
    </w:p>
    <w:p>
      <w:pPr>
        <w:shd w:val="clear" w:color="auto" w:fill="EDE8DF"/>
        <w:spacing w:after="120" w:line="276" w:lineRule="auto"/>
      </w:pPr>
      <w:r>
        <w:rPr>
          <w:b/>
          <w:sz w:val="22"/>
        </w:rPr>
        <w:t xml:space="preserve">Trafic -&gt; page dédiée -&gt; qualification -&gt; Supabase CRM -&gt; segment -&gt; relance Brevo / RDV Cal.com -&gt; reporting -&gt; décision mensuelle.</w:t>
      </w:r>
    </w:p>
    <w:p>
      <w:pPr>
        <w:pStyle w:val="Heading1"/>
      </w:pPr>
      <w:r>
        <w:rPr/>
        <w:t xml:space="preserve">6. Points de vigilance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un CRM trop complet que l'équipe n'utilisera pas.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Relancer sans consentement clair.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Suivre trop de KPI au lieu de suivre les bons.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Optimiser sans données fiables.</w:t>
      </w:r>
    </w:p>
    <w:p>
      <w:pPr>
        <w:pStyle w:val="Heading1"/>
      </w:pPr>
      <w:r>
        <w:rPr/>
        <w:t xml:space="preserve">7. Phrase simple à retenir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Performance sert à piloter l'acquisition avec des données et un vrai processus commercial.</w:t>
      </w:r>
    </w:p>
    <w:sectPr>
      <w:pgSz w:w="11906" w:h="16838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</w:docDefaults>
  <w:style w:type="paragraph" w:default="1" w:styleId="Normal">
    <w:name w:val="Normal"/>
    <w:pPr>
      <w:spacing w:after="160" w:line="276" w:lineRule="auto"/>
    </w:pPr>
    <w:rPr>
      <w:rFonts w:ascii="Arial" w:hAnsi="Arial"/>
      <w:sz w:val="22"/>
      <w:color w:val="111111"/>
    </w:rPr>
  </w:style>
  <w:style w:type="paragraph" w:styleId="Title">
    <w:name w:val="Title"/>
    <w:basedOn w:val="Normal"/>
    <w:pPr>
      <w:jc w:val="center"/>
      <w:spacing w:after="120"/>
    </w:pPr>
    <w:rPr>
      <w:b/>
      <w:sz w:val="34"/>
      <w:color w:val="111111"/>
    </w:rPr>
  </w:style>
  <w:style w:type="paragraph" w:styleId="Subtitle">
    <w:name w:val="Subtitle"/>
    <w:basedOn w:val="Normal"/>
    <w:pPr>
      <w:jc w:val="center"/>
      <w:spacing w:after="260"/>
    </w:pPr>
    <w:rPr>
      <w:sz w:val="24"/>
      <w:color w:val="555555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b/>
      <w:sz w:val="28"/>
      <w:color w:val="111111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b/>
      <w:sz w:val="23"/>
      <w:color w:val="222222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numbering' Target='numbering.xml'/>
</Relationships>
</file>