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Squelette de réalisation</w:t>
      </w:r>
    </w:p>
    <w:p>
      <w:pPr>
        <w:pStyle w:val="Subtitle"/>
      </w:pPr>
      <w:r>
        <w:rPr/>
        <w:t xml:space="preserve">Pack Growth - Startup</w:t>
      </w:r>
    </w:p>
    <w:p>
      <w:pPr>
        <w:shd w:val="clear" w:color="auto" w:fill="F4F0E8"/>
        <w:spacing w:after="120" w:line="276" w:lineRule="auto"/>
      </w:pPr>
      <w:r>
        <w:rPr>
          <w:b/>
          <w:sz w:val="22"/>
        </w:rPr>
        <w:t xml:space="preserve">Mise en place : 2 990 EUR HT | Abonnement : 399 EUR HT / mois</w:t>
      </w:r>
    </w:p>
    <w:p>
      <w:pPr>
        <w:shd w:val="clear" w:color="auto" w:fill="F4F0E8"/>
        <w:spacing w:after="120" w:line="276" w:lineRule="auto"/>
      </w:pPr>
      <w:r>
        <w:rPr>
          <w:sz w:val="22"/>
        </w:rPr>
        <w:t xml:space="preserve">Note : les plans gratuits des outils peuvent évoluer. Vérifier les limites avant chaque déploiement client.</w:t>
      </w:r>
    </w:p>
    <w:p>
      <w:pPr>
        <w:pStyle w:val="Heading1"/>
      </w:pPr>
      <w:r>
        <w:rPr/>
        <w:t xml:space="preserve">1. Objectif du pack</w:t>
      </w:r>
    </w:p>
    <w:p>
      <w:pPr>
        <w:spacing w:after="120" w:line="276" w:lineRule="auto"/>
      </w:pPr>
      <w:r>
        <w:rPr/>
        <w:t xml:space="preserve">Optimiser l'acquisition, les messages et les conversions avec des tests, des segments et un reporting avancé.</w:t>
      </w:r>
    </w:p>
    <w:p>
      <w:pPr>
        <w:pStyle w:val="Heading2"/>
      </w:pPr>
      <w:r>
        <w:rPr/>
        <w:t xml:space="preserve">Résultat attendu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tunnel de conversion instrumenté.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Des pages cas d'usage ou landing pages ciblées.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Des tests A/B ou expérimentations structurées.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Une segmentation des prospects.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Des séquences email adaptées aux segments.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Un dashboard avancé pour suivre acquisition, activation et conversion.</w:t>
      </w:r>
    </w:p>
    <w:p>
      <w:pPr>
        <w:pStyle w:val="Heading1"/>
      </w:pPr>
      <w:r>
        <w:rPr/>
        <w:t xml:space="preserve">2. Stack recommandée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Site et pages : Next.js + Vercel.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Base prospects / CRM : Supabase.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Analytics et expérimentations : PostHog en priorité pour tracking, funnels, feature flags et experiments.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Emails : Brevo pour séquences et segmentation.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Calendrier : Cal.com pour les démos et appels qualifiés.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Automatisations : Supabase Edge Functions ou n8n si workflows multi-outils.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Chatbot : Botpress si qualification IA avancée ; tawk.to si support simple.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Reporting : Looker Studio ou dashboard interne connecté aux données.</w:t>
      </w:r>
    </w:p>
    <w:p>
      <w:pPr>
        <w:pStyle w:val="Heading1"/>
      </w:pPr>
      <w:r>
        <w:rPr/>
        <w:t xml:space="preserve">3. Architecture cible</w:t>
      </w:r>
    </w:p>
    <w:p>
      <w:pPr>
        <w:pStyle w:val="Heading2"/>
      </w:pPr>
      <w:r>
        <w:rPr/>
        <w:t xml:space="preserve">Tracking fiable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Chaque action importante est mesurée : vue, clic, inscription, démo, conversion.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événements sont nommés proprement pour éviter les données inutilisables.</w:t>
      </w:r>
    </w:p>
    <w:p>
      <w:pPr>
        <w:pStyle w:val="Heading2"/>
      </w:pPr>
      <w:r>
        <w:rPr/>
        <w:t xml:space="preserve">Pages ciblées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pages cas d'usage parlent à un segment précis.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Chaque page a une promesse, une preuve et une action principale.</w:t>
      </w:r>
    </w:p>
    <w:p>
      <w:pPr>
        <w:pStyle w:val="Heading2"/>
      </w:pPr>
      <w:r>
        <w:rPr/>
        <w:t xml:space="preserve">Expérimentation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Chaque test part d'une hypothèse claire.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PostHog ou un système simple permet de comparer les variantes.</w:t>
      </w:r>
    </w:p>
    <w:p>
      <w:pPr>
        <w:pStyle w:val="Heading2"/>
      </w:pPr>
      <w:r>
        <w:rPr/>
        <w:t xml:space="preserve">Segmentation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Supabase et Brevo classent les prospects par profil, intérêt, source ou maturité.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Chaque segment reçoit un message adapté.</w:t>
      </w:r>
    </w:p>
    <w:p>
      <w:pPr>
        <w:pStyle w:val="Heading2"/>
      </w:pPr>
      <w:r>
        <w:rPr/>
        <w:t xml:space="preserve">Pilotage growth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 dashboard relie acquisition, activation et conversion.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Les décisions mensuelles se basent sur les données, pas sur l'impression.</w:t>
      </w:r>
    </w:p>
    <w:p>
      <w:pPr>
        <w:pStyle w:val="Heading1"/>
      </w:pPr>
      <w:r>
        <w:rPr/>
        <w:t xml:space="preserve">4. Étapes de réalisation</w:t>
      </w:r>
    </w:p>
    <w:p>
      <w:pPr>
        <w:pStyle w:val="Heading2"/>
      </w:pPr>
      <w:r>
        <w:rPr/>
        <w:t xml:space="preserve">01 - Audit des données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Vérifier les événements déjà suivis.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Supprimer ou corriger les données inutiles.</w:t>
      </w:r>
    </w:p>
    <w:p>
      <w:pPr>
        <w:pStyle w:val="Heading2"/>
      </w:pPr>
      <w:r>
        <w:rPr/>
        <w:t xml:space="preserve">02 - KPI et tracking plan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Définir les indicateurs utiles : visite, inscription, démo, activation, conversion.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Nommer les événements et propriétés à suivre.</w:t>
      </w:r>
    </w:p>
    <w:p>
      <w:pPr>
        <w:pStyle w:val="Heading2"/>
      </w:pPr>
      <w:r>
        <w:rPr/>
        <w:t xml:space="preserve">03 - Pages cas d'usage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les pages ciblées par segment ou problème.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Adapter le message à chaque audience.</w:t>
      </w:r>
    </w:p>
    <w:p>
      <w:pPr>
        <w:pStyle w:val="Heading2"/>
      </w:pPr>
      <w:r>
        <w:rPr/>
        <w:t xml:space="preserve">04 - Expérimentations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Définir une hypothèse par test.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Lancer un A/B test seulement si le volume permet d'apprendre.</w:t>
      </w:r>
    </w:p>
    <w:p>
      <w:pPr>
        <w:pStyle w:val="Heading2"/>
      </w:pPr>
      <w:r>
        <w:rPr/>
        <w:t xml:space="preserve">05 - Segmentation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les segments dans Supabase et Brevo.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Définir l'action associée à chaque segment.</w:t>
      </w:r>
    </w:p>
    <w:p>
      <w:pPr>
        <w:pStyle w:val="Heading2"/>
      </w:pPr>
      <w:r>
        <w:rPr/>
        <w:t xml:space="preserve">06 - Séquences email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les séquences de suivi selon le segment.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Rester court, utile et conforme au consentement.</w:t>
      </w:r>
    </w:p>
    <w:p>
      <w:pPr>
        <w:pStyle w:val="Heading2"/>
      </w:pPr>
      <w:r>
        <w:rPr/>
        <w:t xml:space="preserve">07 - Dashboard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Construire une vue acquisition, conversion et qualité des leads.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Mettre en avant les décisions à prendre.</w:t>
      </w:r>
    </w:p>
    <w:p>
      <w:pPr>
        <w:pStyle w:val="Heading2"/>
      </w:pPr>
      <w:r>
        <w:rPr/>
        <w:t xml:space="preserve">08 - Optimisation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Identifier chaque mois le blocage principal du tunnel.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Modifier une variable prioritaire : message, CTA, formulaire, page ou relance.</w:t>
      </w:r>
    </w:p>
    <w:p>
      <w:pPr>
        <w:pStyle w:val="Heading2"/>
      </w:pPr>
      <w:r>
        <w:rPr/>
        <w:t xml:space="preserve">09 - Boucle mensuelle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Mesurer, apprendre, décider, améliorer.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Documenter les tests gagnants et perdants.</w:t>
      </w:r>
    </w:p>
    <w:p>
      <w:pPr>
        <w:pStyle w:val="Heading1"/>
      </w:pPr>
      <w:r>
        <w:rPr/>
        <w:t xml:space="preserve">5. Flux résumé</w:t>
      </w:r>
    </w:p>
    <w:p>
      <w:pPr>
        <w:shd w:val="clear" w:color="auto" w:fill="EDE8DF"/>
        <w:spacing w:after="120" w:line="276" w:lineRule="auto"/>
      </w:pPr>
      <w:r>
        <w:rPr>
          <w:b/>
          <w:sz w:val="22"/>
        </w:rPr>
        <w:t xml:space="preserve">Trafic -&gt; page ciblée -&gt; tracking PostHog -&gt; lead Supabase -&gt; segment Brevo -&gt; séquence / démo -&gt; dashboard -&gt; nouvelle expérimentation.</w:t>
      </w:r>
    </w:p>
    <w:p>
      <w:pPr>
        <w:pStyle w:val="Heading1"/>
      </w:pPr>
      <w:r>
        <w:rPr/>
        <w:t xml:space="preserve">6. Points de vigilance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Faire de l'A/B testing sans hypothèse claire.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Segmenter avant d'avoir assez de données.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Optimiser une page sans tracking fiable.</w:t>
      </w:r>
    </w:p>
    <w:p>
      <w:pPr>
        <w:numPr>
          <w:ilvl w:val="0"/>
          <w:numId w:val="1"/>
        </w:numPr>
        <w:spacing w:after="120" w:line="276" w:lineRule="auto"/>
      </w:pPr>
      <w:r>
        <w:rPr/>
        <w:t xml:space="preserve">Créer des dashboards beaux mais inutiles pour décider.</w:t>
      </w:r>
    </w:p>
    <w:p>
      <w:pPr>
        <w:pStyle w:val="Heading1"/>
      </w:pPr>
      <w:r>
        <w:rPr/>
        <w:t xml:space="preserve">7. Phrase simple à retenir</w:t>
      </w:r>
    </w:p>
    <w:p>
      <w:pPr>
        <w:shd w:val="clear" w:color="auto" w:fill="F4F0E8"/>
        <w:spacing w:after="120" w:line="276" w:lineRule="auto"/>
      </w:pPr>
      <w:r>
        <w:rPr>
          <w:b/>
          <w:sz w:val="22"/>
        </w:rPr>
        <w:t xml:space="preserve">Growth sert à améliorer méthodiquement l'acquisition et la conversion avec des données exploitables.</w:t>
      </w:r>
    </w:p>
    <w:sectPr>
      <w:pgSz w:w="11906" w:h="16838"/>
      <w:pgMar w:top="1080" w:right="1080" w:bottom="1080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111111"/>
      </w:rPr>
    </w:rPrDefault>
  </w:docDefaults>
  <w:style w:type="paragraph" w:default="1" w:styleId="Normal">
    <w:name w:val="Normal"/>
    <w:pPr>
      <w:spacing w:after="160" w:line="276" w:lineRule="auto"/>
    </w:pPr>
    <w:rPr>
      <w:rFonts w:ascii="Arial" w:hAnsi="Arial"/>
      <w:sz w:val="22"/>
      <w:color w:val="111111"/>
    </w:rPr>
  </w:style>
  <w:style w:type="paragraph" w:styleId="Title">
    <w:name w:val="Title"/>
    <w:basedOn w:val="Normal"/>
    <w:pPr>
      <w:jc w:val="center"/>
      <w:spacing w:after="120"/>
    </w:pPr>
    <w:rPr>
      <w:b/>
      <w:sz w:val="34"/>
      <w:color w:val="111111"/>
    </w:rPr>
  </w:style>
  <w:style w:type="paragraph" w:styleId="Subtitle">
    <w:name w:val="Subtitle"/>
    <w:basedOn w:val="Normal"/>
    <w:pPr>
      <w:jc w:val="center"/>
      <w:spacing w:after="260"/>
    </w:pPr>
    <w:rPr>
      <w:sz w:val="24"/>
      <w:color w:val="555555"/>
    </w:rPr>
  </w:style>
  <w:style w:type="paragraph" w:styleId="Heading1">
    <w:name w:val="heading 1"/>
    <w:basedOn w:val="Normal"/>
    <w:next w:val="Normal"/>
    <w:pPr>
      <w:spacing w:before="360" w:after="140"/>
      <w:outlineLvl w:val="0"/>
    </w:pPr>
    <w:rPr>
      <w:b/>
      <w:sz w:val="28"/>
      <w:color w:val="111111"/>
    </w:rPr>
  </w:style>
  <w:style w:type="paragraph" w:styleId="Heading2">
    <w:name w:val="heading 2"/>
    <w:basedOn w:val="Normal"/>
    <w:next w:val="Normal"/>
    <w:pPr>
      <w:spacing w:before="180" w:after="80"/>
      <w:outlineLvl w:val="1"/>
    </w:pPr>
    <w:rPr>
      <w:b/>
      <w:sz w:val="23"/>
      <w:color w:val="222222"/>
    </w:rPr>
  </w:style>
</w:styles>
</file>

<file path=word/_rels/document.xml.rels><?xml version='1.0' encoding='UTF-8' standalone='yes'?>
<Relationships xmlns='http://schemas.openxmlformats.org/package/2006/relationships'>
  <Relationship Id='rId1' Type='http://schemas.openxmlformats.org/officeDocument/2006/relationships/styles' Target='styles.xml'/>
  <Relationship Id='rId2' Type='http://schemas.openxmlformats.org/officeDocument/2006/relationships/numbering' Target='numbering.xml'/>
</Relationships>
</file>