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FB" w:rsidRDefault="00EF627F" w:rsidP="003271FB">
      <w:pPr>
        <w:pStyle w:val="GLNotinContent"/>
      </w:pPr>
      <w:fldSimple w:instr=" TITLE   \* MERGEFORMAT ">
        <w:r w:rsidR="003271FB">
          <w:t>Requirements: SV Calculator Application</w:t>
        </w:r>
      </w:fldSimple>
    </w:p>
    <w:p w:rsidR="003271FB" w:rsidRDefault="003271FB" w:rsidP="003271FB">
      <w:pPr>
        <w:pStyle w:val="GLHeading2Numbered"/>
      </w:pPr>
      <w:bookmarkStart w:id="0" w:name="_Toc121301336"/>
      <w:bookmarkStart w:id="1" w:name="_Toc130803057"/>
      <w:r>
        <w:t>Introduction</w:t>
      </w:r>
      <w:bookmarkEnd w:id="0"/>
      <w:bookmarkEnd w:id="1"/>
    </w:p>
    <w:p w:rsidR="003271FB" w:rsidRDefault="003271FB" w:rsidP="003271FB">
      <w:pPr>
        <w:pStyle w:val="GLHeading3Numbered"/>
        <w:rPr>
          <w:rFonts w:eastAsia="MS Mincho"/>
        </w:rPr>
      </w:pPr>
      <w:bookmarkStart w:id="2" w:name="_Toc63519336"/>
      <w:bookmarkStart w:id="3" w:name="_Toc130803058"/>
      <w:r>
        <w:t>Purpose</w:t>
      </w:r>
      <w:bookmarkEnd w:id="2"/>
      <w:bookmarkEnd w:id="3"/>
      <w:r>
        <w:t xml:space="preserve"> </w:t>
      </w:r>
    </w:p>
    <w:p w:rsidR="003271FB" w:rsidRDefault="003271FB" w:rsidP="003271FB">
      <w:pPr>
        <w:pStyle w:val="GLNormal"/>
        <w:rPr>
          <w:rFonts w:eastAsia="MS Mincho"/>
        </w:rPr>
      </w:pPr>
      <w:r>
        <w:rPr>
          <w:rFonts w:eastAsia="MS Mincho"/>
        </w:rPr>
        <w:t xml:space="preserve">This document defines the requirements for </w:t>
      </w:r>
      <w:r>
        <w:t xml:space="preserve">the Calculator application. </w:t>
      </w:r>
      <w:r>
        <w:rPr>
          <w:rFonts w:eastAsia="MS Mincho"/>
        </w:rPr>
        <w:t xml:space="preserve">This document will provide a single point of source that provides detail requirements for specific </w:t>
      </w:r>
      <w:r>
        <w:t>functional</w:t>
      </w:r>
      <w:r>
        <w:rPr>
          <w:rFonts w:eastAsia="MS Mincho"/>
        </w:rPr>
        <w:t xml:space="preserve"> features.</w:t>
      </w:r>
    </w:p>
    <w:p w:rsidR="003271FB" w:rsidRDefault="003271FB" w:rsidP="003271FB">
      <w:pPr>
        <w:pStyle w:val="GLHeading3Numbered"/>
      </w:pPr>
      <w:bookmarkStart w:id="4" w:name="_Toc63519337"/>
      <w:bookmarkStart w:id="5" w:name="_Toc130803059"/>
      <w:r>
        <w:t>Overview</w:t>
      </w:r>
      <w:bookmarkEnd w:id="4"/>
      <w:bookmarkEnd w:id="5"/>
    </w:p>
    <w:p w:rsidR="003271FB" w:rsidRDefault="003271FB" w:rsidP="003271FB">
      <w:pPr>
        <w:pStyle w:val="GLNormal"/>
      </w:pPr>
      <w:r>
        <w:t xml:space="preserve">Calculator is a test application for Bonus Technology internal use only. </w:t>
      </w:r>
    </w:p>
    <w:p w:rsidR="003271FB" w:rsidRDefault="003271FB" w:rsidP="003271FB">
      <w:pPr>
        <w:pStyle w:val="GLNormal"/>
      </w:pPr>
      <w:r>
        <w:t xml:space="preserve">You can use Calculator to perform any of the standard operations for which you would normally use a simple handheld calculator. Calculator performs basic arithmetic: addition and subtraction, </w:t>
      </w:r>
      <w:r w:rsidRPr="000911D9">
        <w:t>division</w:t>
      </w:r>
      <w:r>
        <w:t xml:space="preserve"> and </w:t>
      </w:r>
      <w:r w:rsidRPr="000911D9">
        <w:t>multiplication</w:t>
      </w:r>
      <w:r>
        <w:t>.</w:t>
      </w:r>
    </w:p>
    <w:p w:rsidR="003271FB" w:rsidRDefault="003271FB" w:rsidP="003271FB">
      <w:pPr>
        <w:pStyle w:val="GLHeading2Numbered"/>
      </w:pPr>
      <w:bookmarkStart w:id="6" w:name="_Toc63519338"/>
      <w:bookmarkStart w:id="7" w:name="_Toc130803060"/>
      <w:r>
        <w:t>Specific Requirements</w:t>
      </w:r>
      <w:bookmarkEnd w:id="6"/>
      <w:bookmarkEnd w:id="7"/>
    </w:p>
    <w:p w:rsidR="003271FB" w:rsidRDefault="003271FB" w:rsidP="003271FB">
      <w:pPr>
        <w:pStyle w:val="GLHeading3Numbered"/>
      </w:pPr>
      <w:bookmarkStart w:id="8" w:name="_Toc63519339"/>
      <w:bookmarkStart w:id="9" w:name="_Toc130803061"/>
      <w:r>
        <w:t>General View</w:t>
      </w:r>
      <w:bookmarkEnd w:id="8"/>
      <w:bookmarkEnd w:id="9"/>
      <w:r>
        <w:t xml:space="preserve"> </w:t>
      </w:r>
    </w:p>
    <w:p w:rsidR="003271FB" w:rsidRDefault="003271FB" w:rsidP="003271FB">
      <w:pPr>
        <w:pStyle w:val="SVNormal"/>
      </w:pPr>
    </w:p>
    <w:p w:rsidR="003271FB" w:rsidRDefault="003271FB" w:rsidP="003271FB">
      <w:pPr>
        <w:pStyle w:val="GLNormal"/>
      </w:pPr>
      <w:r w:rsidRPr="000911D9">
        <w:rPr>
          <w:noProof/>
          <w:lang w:val="en-GB" w:eastAsia="en-GB"/>
        </w:rPr>
        <w:drawing>
          <wp:inline distT="0" distB="0" distL="0" distR="0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  <w:r>
        <w:t>Figure 1: General View</w:t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Heading3Numbered"/>
      </w:pPr>
      <w:bookmarkStart w:id="10" w:name="_Toc63519340"/>
      <w:bookmarkStart w:id="11" w:name="_Toc130803062"/>
      <w:r>
        <w:lastRenderedPageBreak/>
        <w:t>Functionality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7920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Following controls should present:</w:t>
            </w:r>
          </w:p>
          <w:p w:rsidR="003271FB" w:rsidRDefault="003271FB" w:rsidP="000864B8">
            <w:pPr>
              <w:pStyle w:val="GLTableCellsLeft"/>
            </w:pPr>
            <w:r>
              <w:t>- Ten digit buttons: “0”, “1”, “2”, “3”, “4”, “5”, “6”, “7”, “8” and “9” buttons;</w:t>
            </w:r>
          </w:p>
          <w:p w:rsidR="003271FB" w:rsidRDefault="003271FB" w:rsidP="000864B8">
            <w:pPr>
              <w:pStyle w:val="GLTableCellsLeft"/>
            </w:pPr>
            <w:r>
              <w:t>-the  “.” button;</w:t>
            </w:r>
          </w:p>
          <w:p w:rsidR="003271FB" w:rsidRDefault="003271FB" w:rsidP="000864B8">
            <w:pPr>
              <w:pStyle w:val="GLTableCellsLeft"/>
            </w:pPr>
            <w:r>
              <w:t xml:space="preserve">- Four </w:t>
            </w:r>
            <w:r w:rsidRPr="006220BF">
              <w:t>arithmetic operation</w:t>
            </w:r>
            <w:r>
              <w:t xml:space="preserve"> buttons such as: “+”, “-”, “*” and “/”;</w:t>
            </w:r>
          </w:p>
          <w:p w:rsidR="003271FB" w:rsidRDefault="003271FB" w:rsidP="000864B8">
            <w:pPr>
              <w:pStyle w:val="GLTableCellsLeft"/>
            </w:pPr>
            <w:r>
              <w:t>- the “=” button;</w:t>
            </w:r>
          </w:p>
          <w:p w:rsidR="003271FB" w:rsidRDefault="003271FB" w:rsidP="000864B8">
            <w:pPr>
              <w:pStyle w:val="GLTableCellsLeft"/>
            </w:pPr>
            <w:r>
              <w:t>- the “Clear” button;</w:t>
            </w:r>
          </w:p>
          <w:p w:rsidR="003271FB" w:rsidRDefault="003271FB" w:rsidP="000864B8">
            <w:pPr>
              <w:pStyle w:val="GLTableCellsLeft"/>
            </w:pPr>
            <w:r>
              <w:t>- the “Backspace” button;</w:t>
            </w:r>
          </w:p>
          <w:p w:rsidR="003271FB" w:rsidRDefault="003271FB" w:rsidP="000864B8">
            <w:pPr>
              <w:pStyle w:val="GLTableCellsLeft"/>
            </w:pPr>
            <w:r>
              <w:t>- Read-only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any digit button should entail appearing of appropriated digit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F-3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some digit is already displayed in the edit field, then new entered digit should be placed after it.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F-4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“.” button should entail adding “.” symbol to currently displayed number.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F-5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the “.” symbol is already presented in currently displayed number, then second clicking “.” button should not entail any changes.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F-6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adding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“+”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Sum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F-7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subtraction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“-”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Second number deducted from first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F-8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multiplication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“*”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Multiplication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F-9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division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“/”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First number divided by second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F-10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the “Clear” button should entail clearing edit field (displaying “0” in it) and all previous actions are discarded.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 w:rsidRPr="009A7432">
              <w:t>Clicking the “Backspace” button should entail deleting last digit from currently displayed number in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Calculator should be closed by clicking “X” system button.</w:t>
            </w:r>
          </w:p>
        </w:tc>
      </w:tr>
    </w:tbl>
    <w:p w:rsidR="003271FB" w:rsidRPr="00962CAE" w:rsidRDefault="003271FB" w:rsidP="003271FB">
      <w:pPr>
        <w:pStyle w:val="GLNormal"/>
      </w:pPr>
      <w:bookmarkStart w:id="12" w:name="_Toc63519341"/>
    </w:p>
    <w:p w:rsidR="003271FB" w:rsidRDefault="003271FB" w:rsidP="003271FB">
      <w:pPr>
        <w:pStyle w:val="GLHeading3Numbered"/>
      </w:pPr>
      <w:bookmarkStart w:id="13" w:name="_Toc130803063"/>
      <w:r>
        <w:t>Usability</w:t>
      </w:r>
      <w:bookmarkEnd w:id="12"/>
      <w:bookmarkEnd w:id="13"/>
    </w:p>
    <w:p w:rsidR="003271FB" w:rsidRPr="00E51F2C" w:rsidRDefault="003271FB" w:rsidP="003271FB">
      <w:pPr>
        <w:pStyle w:val="GL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7"/>
        <w:gridCol w:w="7871"/>
      </w:tblGrid>
      <w:tr w:rsidR="003271FB" w:rsidTr="000864B8">
        <w:tc>
          <w:tcPr>
            <w:tcW w:w="1237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U-1</w:t>
            </w:r>
          </w:p>
        </w:tc>
        <w:tc>
          <w:tcPr>
            <w:tcW w:w="7871" w:type="dxa"/>
          </w:tcPr>
          <w:p w:rsidR="003271FB" w:rsidRDefault="003271FB" w:rsidP="000864B8">
            <w:pPr>
              <w:pStyle w:val="GLTableCellsLeft"/>
            </w:pPr>
            <w:bookmarkStart w:id="14" w:name="_Toc20820361"/>
            <w:bookmarkStart w:id="15" w:name="_Toc32123817"/>
            <w:r w:rsidRPr="00EB3D1C">
              <w:rPr>
                <w:lang w:val="en-GB"/>
              </w:rPr>
              <w:t>In case of any error the component should report the error in user-friendly way not allowing displaying of the messages and error codes that are not understandable for the user</w:t>
            </w:r>
            <w:bookmarkEnd w:id="14"/>
            <w:bookmarkEnd w:id="15"/>
            <w:r w:rsidRPr="00EB3D1C">
              <w:rPr>
                <w:lang w:val="en-GB"/>
              </w:rPr>
              <w:t>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6" w:name="_Toc63519342"/>
      <w:bookmarkStart w:id="17" w:name="_Toc130803064"/>
      <w:r>
        <w:rPr>
          <w:lang w:val="en-GB"/>
        </w:rPr>
        <w:t>Performance</w:t>
      </w:r>
      <w:bookmarkEnd w:id="16"/>
      <w:bookmarkEnd w:id="17"/>
    </w:p>
    <w:p w:rsidR="003271FB" w:rsidRDefault="003271FB" w:rsidP="003271FB">
      <w:pPr>
        <w:pStyle w:val="GLNormal"/>
        <w:rPr>
          <w:lang w:val="en-GB"/>
        </w:rPr>
      </w:pPr>
      <w:bookmarkStart w:id="18" w:name="_Toc20820367"/>
      <w:bookmarkStart w:id="19" w:name="_Toc32123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376"/>
      </w:tblGrid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lastRenderedPageBreak/>
              <w:t>P-1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“0”, …, “9”, “.”, “Backspace” or “Clear” buttons and finishing corresponding activity (display a digit, clearing, etc.) should not exceed 1 second.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P-2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“+”, “-”, “*”, “/” or “=” buttons and finishing corresponding activity (dividing, etc.) should not exceed 2 seconds.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P-3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Any operation should not exceed 3% CPU usage.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20" w:name="_Toc63519343"/>
      <w:bookmarkStart w:id="21" w:name="_Toc130803065"/>
      <w:bookmarkEnd w:id="18"/>
      <w:bookmarkEnd w:id="19"/>
      <w:r w:rsidRPr="00770DB4">
        <w:rPr>
          <w:lang w:val="en-GB"/>
        </w:rPr>
        <w:t>User Interface</w:t>
      </w:r>
      <w:bookmarkEnd w:id="20"/>
      <w:bookmarkEnd w:id="21"/>
    </w:p>
    <w:p w:rsidR="003271FB" w:rsidRPr="00E51F2C" w:rsidRDefault="003271FB" w:rsidP="003271FB">
      <w:pPr>
        <w:pStyle w:val="GLNormal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8575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UI-1</w:t>
            </w:r>
          </w:p>
        </w:tc>
        <w:tc>
          <w:tcPr>
            <w:tcW w:w="8575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Calculator GUI created in complete single style.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22" w:name="_Toc63519344"/>
      <w:bookmarkStart w:id="23" w:name="_Toc130803066"/>
      <w:r w:rsidRPr="0092388D">
        <w:rPr>
          <w:lang w:val="en-GB"/>
        </w:rPr>
        <w:t>Help/Online Documentation</w:t>
      </w:r>
      <w:bookmarkEnd w:id="22"/>
      <w:bookmarkEnd w:id="23"/>
    </w:p>
    <w:p w:rsidR="003271FB" w:rsidRPr="0092388D" w:rsidRDefault="003271FB" w:rsidP="003271FB">
      <w:pPr>
        <w:pStyle w:val="GLNormal"/>
        <w:rPr>
          <w:lang w:val="en-GB"/>
        </w:rPr>
      </w:pPr>
      <w:r>
        <w:rPr>
          <w:lang w:val="en-GB"/>
        </w:rPr>
        <w:t>No Help/Online Documentation should be provided.</w:t>
      </w:r>
    </w:p>
    <w:p w:rsidR="003271FB" w:rsidRPr="004B498F" w:rsidRDefault="003271FB" w:rsidP="003271FB">
      <w:pPr>
        <w:pStyle w:val="GLNormal"/>
        <w:rPr>
          <w:lang w:val="en-GB"/>
        </w:rPr>
      </w:pPr>
    </w:p>
    <w:p w:rsidR="003271FB" w:rsidRPr="006220E3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  <w:sectPr w:rsidR="003271FB" w:rsidSect="003271FB">
          <w:headerReference w:type="default" r:id="rId8"/>
          <w:footerReference w:type="default" r:id="rId9"/>
          <w:headerReference w:type="first" r:id="rId10"/>
          <w:pgSz w:w="11907" w:h="16840" w:code="9"/>
          <w:pgMar w:top="1138" w:right="850" w:bottom="1138" w:left="1138" w:header="562" w:footer="0" w:gutter="562"/>
          <w:cols w:space="720"/>
          <w:titlePg/>
        </w:sectPr>
      </w:pPr>
    </w:p>
    <w:p w:rsidR="003271FB" w:rsidRPr="002372FC" w:rsidRDefault="003271FB" w:rsidP="003271FB">
      <w:pPr>
        <w:pStyle w:val="GLNormal"/>
      </w:pPr>
    </w:p>
    <w:p w:rsidR="00F11360" w:rsidRDefault="00F11360"/>
    <w:sectPr w:rsidR="00F11360" w:rsidSect="009E5FAA">
      <w:headerReference w:type="first" r:id="rId11"/>
      <w:type w:val="continuous"/>
      <w:pgSz w:w="11907" w:h="16840" w:code="9"/>
      <w:pgMar w:top="1138" w:right="850" w:bottom="1138" w:left="1138" w:header="562" w:footer="0" w:gutter="56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894" w:rsidRDefault="00611894" w:rsidP="003271FB">
      <w:pPr>
        <w:spacing w:after="0"/>
      </w:pPr>
      <w:r>
        <w:separator/>
      </w:r>
    </w:p>
  </w:endnote>
  <w:endnote w:type="continuationSeparator" w:id="0">
    <w:p w:rsidR="00611894" w:rsidRDefault="00611894" w:rsidP="003271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  <w:tblLook w:val="0000"/>
    </w:tblPr>
    <w:tblGrid>
      <w:gridCol w:w="2243"/>
    </w:tblGrid>
    <w:tr w:rsidR="003271FB" w:rsidRPr="00EB32C3" w:rsidTr="003271FB">
      <w:tc>
        <w:tcPr>
          <w:tcW w:w="2243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271FB" w:rsidRPr="00930A04" w:rsidRDefault="003271FB" w:rsidP="003271FB">
          <w:pPr>
            <w:jc w:val="center"/>
            <w:rPr>
              <w:rStyle w:val="GLSourceCode"/>
            </w:rPr>
          </w:pPr>
        </w:p>
      </w:tc>
    </w:tr>
  </w:tbl>
  <w:p w:rsidR="00C455D7" w:rsidRPr="0067591A" w:rsidRDefault="00611894" w:rsidP="0067591A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894" w:rsidRDefault="00611894" w:rsidP="003271FB">
      <w:pPr>
        <w:spacing w:after="0"/>
      </w:pPr>
      <w:r>
        <w:separator/>
      </w:r>
    </w:p>
  </w:footnote>
  <w:footnote w:type="continuationSeparator" w:id="0">
    <w:p w:rsidR="00611894" w:rsidRDefault="00611894" w:rsidP="003271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3271FB" w:rsidRDefault="00A77B4A" w:rsidP="006402E5">
    <w:pPr>
      <w:ind w:right="-1"/>
      <w:jc w:val="right"/>
      <w:rPr>
        <w:rFonts w:ascii="Arial" w:hAnsi="Arial" w:cs="Arial"/>
        <w:b/>
        <w:bCs/>
        <w:i/>
        <w:iCs/>
        <w:color w:val="003366"/>
      </w:rPr>
    </w:pPr>
    <w:r w:rsidRPr="003271FB">
      <w:rPr>
        <w:rFonts w:ascii="Arial" w:hAnsi="Arial" w:cs="Arial"/>
        <w:b/>
        <w:bCs/>
        <w:i/>
        <w:iCs/>
        <w:color w:val="003366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611894" w:rsidP="003271FB">
    <w:pPr>
      <w:ind w:right="-1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611894" w:rsidP="008C32A6">
    <w:pPr>
      <w:ind w:right="-1"/>
      <w:jc w:val="right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C7F9D"/>
    <w:multiLevelType w:val="multilevel"/>
    <w:tmpl w:val="19C2AB76"/>
    <w:lvl w:ilvl="0">
      <w:start w:val="1"/>
      <w:numFmt w:val="decimal"/>
      <w:pStyle w:val="GLHeading2Numbered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</w:rPr>
    </w:lvl>
    <w:lvl w:ilvl="1">
      <w:start w:val="1"/>
      <w:numFmt w:val="decimal"/>
      <w:pStyle w:val="GLHeading3Numbere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GLHeading4Numbered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</w:rPr>
    </w:lvl>
    <w:lvl w:ilvl="3">
      <w:start w:val="1"/>
      <w:numFmt w:val="decimal"/>
      <w:pStyle w:val="GLHeading5Numbered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</w:rPr>
    </w:lvl>
    <w:lvl w:ilvl="4">
      <w:start w:val="1"/>
      <w:numFmt w:val="decimal"/>
      <w:pStyle w:val="GLHeading6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1FB"/>
    <w:rsid w:val="003271FB"/>
    <w:rsid w:val="00611894"/>
    <w:rsid w:val="00685190"/>
    <w:rsid w:val="00A77B4A"/>
    <w:rsid w:val="00EF627F"/>
    <w:rsid w:val="00F1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FB"/>
    <w:pPr>
      <w:keepNext/>
      <w:spacing w:after="120" w:line="240" w:lineRule="auto"/>
      <w:ind w:right="817"/>
      <w:jc w:val="both"/>
    </w:pPr>
    <w:rPr>
      <w:rFonts w:ascii="Trebuchet MS" w:eastAsia="Times New Roman" w:hAnsi="Trebuchet MS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TableCellsLeft">
    <w:name w:val="GL Table::Cells::Left"/>
    <w:basedOn w:val="Normal"/>
    <w:rsid w:val="003271FB"/>
    <w:pPr>
      <w:ind w:right="0"/>
      <w:jc w:val="left"/>
    </w:pPr>
    <w:rPr>
      <w:rFonts w:ascii="Tahoma" w:hAnsi="Tahoma"/>
    </w:rPr>
  </w:style>
  <w:style w:type="paragraph" w:customStyle="1" w:styleId="GLNotinContent">
    <w:name w:val="GL Not in Content"/>
    <w:basedOn w:val="GLNormal"/>
    <w:autoRedefine/>
    <w:rsid w:val="003271FB"/>
    <w:pPr>
      <w:pageBreakBefore/>
      <w:jc w:val="center"/>
    </w:pPr>
    <w:rPr>
      <w:b/>
      <w:color w:val="003366"/>
      <w:sz w:val="36"/>
    </w:rPr>
  </w:style>
  <w:style w:type="character" w:customStyle="1" w:styleId="GLSourceCode">
    <w:name w:val="GL Source Code"/>
    <w:basedOn w:val="DefaultParagraphFont"/>
    <w:rsid w:val="003271FB"/>
    <w:rPr>
      <w:rFonts w:ascii="Verdana" w:hAnsi="Verdana" w:cs="Courier New"/>
      <w:sz w:val="16"/>
      <w:szCs w:val="16"/>
      <w:lang w:val="en-US" w:eastAsia="ru-RU" w:bidi="ar-SA"/>
    </w:rPr>
  </w:style>
  <w:style w:type="paragraph" w:customStyle="1" w:styleId="GLNormal">
    <w:name w:val="GL Normal"/>
    <w:basedOn w:val="Normal"/>
    <w:link w:val="GLNormalChar"/>
    <w:rsid w:val="003271FB"/>
    <w:pPr>
      <w:ind w:right="821"/>
    </w:pPr>
    <w:rPr>
      <w:rFonts w:ascii="Tahoma" w:hAnsi="Tahoma"/>
    </w:rPr>
  </w:style>
  <w:style w:type="paragraph" w:customStyle="1" w:styleId="GLHeading2Numbered">
    <w:name w:val="GL Heading 2 Numbered"/>
    <w:basedOn w:val="Normal"/>
    <w:next w:val="GLNormal"/>
    <w:rsid w:val="003271FB"/>
    <w:pPr>
      <w:numPr>
        <w:numId w:val="1"/>
      </w:numPr>
      <w:tabs>
        <w:tab w:val="right" w:pos="8931"/>
      </w:tabs>
      <w:overflowPunct w:val="0"/>
      <w:autoSpaceDE w:val="0"/>
      <w:autoSpaceDN w:val="0"/>
      <w:adjustRightInd w:val="0"/>
      <w:spacing w:before="120"/>
      <w:ind w:right="821"/>
      <w:jc w:val="left"/>
      <w:textAlignment w:val="baseline"/>
    </w:pPr>
    <w:rPr>
      <w:rFonts w:ascii="Tahoma" w:hAnsi="Tahoma" w:cs="Tahoma"/>
      <w:b/>
      <w:color w:val="003366"/>
      <w:sz w:val="36"/>
      <w:szCs w:val="36"/>
      <w:lang w:eastAsia="en-US"/>
    </w:rPr>
  </w:style>
  <w:style w:type="paragraph" w:customStyle="1" w:styleId="GLHeading3Numbered">
    <w:name w:val="GL Heading 3 Numbered"/>
    <w:basedOn w:val="Normal"/>
    <w:next w:val="GLNormal"/>
    <w:rsid w:val="003271FB"/>
    <w:pPr>
      <w:numPr>
        <w:ilvl w:val="1"/>
        <w:numId w:val="1"/>
      </w:numPr>
      <w:spacing w:before="120"/>
      <w:ind w:right="821"/>
    </w:pPr>
    <w:rPr>
      <w:rFonts w:ascii="Tahoma" w:hAnsi="Tahoma" w:cs="Tahoma"/>
      <w:b/>
      <w:caps/>
      <w:sz w:val="24"/>
      <w:szCs w:val="24"/>
    </w:rPr>
  </w:style>
  <w:style w:type="paragraph" w:customStyle="1" w:styleId="GLHeading4Numbered">
    <w:name w:val="GL Heading 4 Numbered"/>
    <w:basedOn w:val="Normal"/>
    <w:next w:val="GLNormal"/>
    <w:rsid w:val="003271FB"/>
    <w:pPr>
      <w:numPr>
        <w:ilvl w:val="2"/>
        <w:numId w:val="1"/>
      </w:numPr>
      <w:spacing w:before="120"/>
      <w:ind w:right="709"/>
      <w:contextualSpacing/>
      <w:jc w:val="left"/>
    </w:pPr>
    <w:rPr>
      <w:rFonts w:ascii="Tahoma" w:hAnsi="Tahoma"/>
      <w:b/>
      <w:sz w:val="24"/>
      <w:szCs w:val="24"/>
    </w:rPr>
  </w:style>
  <w:style w:type="paragraph" w:customStyle="1" w:styleId="GLHeading5Numbered">
    <w:name w:val="GL Heading 5 Numbered"/>
    <w:basedOn w:val="Normal"/>
    <w:next w:val="GLNormal"/>
    <w:rsid w:val="003271FB"/>
    <w:pPr>
      <w:numPr>
        <w:ilvl w:val="3"/>
        <w:numId w:val="1"/>
      </w:numPr>
      <w:spacing w:before="120"/>
      <w:ind w:right="709"/>
    </w:pPr>
    <w:rPr>
      <w:rFonts w:ascii="Tahoma" w:hAnsi="Tahoma"/>
      <w:b/>
    </w:rPr>
  </w:style>
  <w:style w:type="paragraph" w:styleId="Footer">
    <w:name w:val="footer"/>
    <w:basedOn w:val="Normal"/>
    <w:link w:val="FooterChar"/>
    <w:rsid w:val="003271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character" w:customStyle="1" w:styleId="GLNormalChar">
    <w:name w:val="GL Normal Char"/>
    <w:basedOn w:val="DefaultParagraphFont"/>
    <w:link w:val="GLNormal"/>
    <w:rsid w:val="003271FB"/>
    <w:rPr>
      <w:rFonts w:ascii="Tahoma" w:eastAsia="Times New Roman" w:hAnsi="Tahoma" w:cs="Times New Roman"/>
      <w:sz w:val="20"/>
      <w:szCs w:val="20"/>
      <w:lang w:eastAsia="ru-RU"/>
    </w:rPr>
  </w:style>
  <w:style w:type="paragraph" w:customStyle="1" w:styleId="GLHeading6Numbered">
    <w:name w:val="GL Heading 6 Numbered"/>
    <w:basedOn w:val="GLNormal"/>
    <w:next w:val="GLNormal"/>
    <w:rsid w:val="003271FB"/>
    <w:pPr>
      <w:widowControl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tLeast"/>
      <w:ind w:left="0" w:right="0" w:firstLine="0"/>
      <w:jc w:val="left"/>
    </w:pPr>
  </w:style>
  <w:style w:type="paragraph" w:customStyle="1" w:styleId="SVNormal">
    <w:name w:val="SV Normal"/>
    <w:basedOn w:val="Normal"/>
    <w:rsid w:val="003271FB"/>
    <w:pPr>
      <w:ind w:right="816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3271FB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1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Burkovska, Veronika</dc:creator>
  <cp:lastModifiedBy>Owner</cp:lastModifiedBy>
  <cp:revision>2</cp:revision>
  <dcterms:created xsi:type="dcterms:W3CDTF">2022-11-05T18:43:00Z</dcterms:created>
  <dcterms:modified xsi:type="dcterms:W3CDTF">2022-11-05T18:43:00Z</dcterms:modified>
</cp:coreProperties>
</file>