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120"/>
      </w:pPr>
      <w:r>
        <w:rPr>
          <w:b/>
          <w:i w:val="0"/>
          <w:color w:val="1F3864"/>
          <w:sz w:val="56"/>
        </w:rPr>
        <w:t>YILLIK SATIŞ ANALİZİ</w:t>
      </w:r>
    </w:p>
    <w:p>
      <w:pPr>
        <w:spacing w:after="480"/>
      </w:pPr>
      <w:r>
        <w:rPr>
          <w:b w:val="0"/>
          <w:i w:val="0"/>
          <w:color w:val="595959"/>
          <w:sz w:val="28"/>
        </w:rPr>
        <w:t>Net Satış, Ürün, Plasiyer ve Müşteri Grubu Bazında Yönetim Raporu</w:t>
      </w:r>
    </w:p>
    <w:p>
      <w:pPr>
        <w:spacing w:after="120"/>
      </w:pPr>
      <w:r>
        <w:rPr>
          <w:b w:val="0"/>
          <w:i w:val="0"/>
          <w:color w:val="7F7F7F"/>
          <w:sz w:val="20"/>
        </w:rPr>
        <w:t>Kaynak: MÜŞTERİ MAL.xls  |  Satır: 18.162  |  Müşteri kodu: 1.474  |  Ürün: 2.711</w:t>
      </w:r>
    </w:p>
    <w:p>
      <w:pPr>
        <w:spacing w:after="120"/>
      </w:pPr>
      <w:r>
        <w:rPr>
          <w:b w:val="0"/>
          <w:i w:val="0"/>
          <w:color w:val="7F7F7F"/>
          <w:sz w:val="20"/>
        </w:rPr>
        <w:t>Ek: Yillik_Satis_Analizi_ve_Hedefler.xlsx (müşteri / ürün / plasiyer hedef kartları)</w:t>
      </w:r>
    </w:p>
    <w:p>
      <w:r>
        <w:br w:type="page"/>
      </w:r>
    </w:p>
    <w:p>
      <w:pPr>
        <w:pStyle w:val="Heading1"/>
      </w:pPr>
      <w:r>
        <w:t>1. Yönetici Özeti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3402"/>
      </w:tblGrid>
      <w:tr>
        <w:tc>
          <w:tcPr>
            <w:tcW w:type="dxa" w:w="4535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20"/>
              </w:rPr>
              <w:t>Gösterge</w:t>
            </w:r>
          </w:p>
        </w:tc>
        <w:tc>
          <w:tcPr>
            <w:tcW w:type="dxa" w:w="3402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20"/>
              </w:rPr>
              <w:t>Değer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0"/>
              </w:rPr>
              <w:t>Net satış (iade düşülmüş)</w:t>
            </w:r>
          </w:p>
        </w:tc>
        <w:tc>
          <w:tcPr>
            <w:tcW w:type="dxa" w:w="3402"/>
          </w:tcPr>
          <w:p>
            <w:pPr>
              <w:spacing w:after="20" w:before="20"/>
              <w:jc w:val="right"/>
            </w:pPr>
            <w:r/>
            <w:r>
              <w:rPr>
                <w:sz w:val="20"/>
              </w:rPr>
              <w:t>190,05 M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20"/>
              </w:rPr>
              <w:t>Brüt satış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20"/>
              </w:rPr>
              <w:t>195,03 M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0"/>
              </w:rPr>
              <w:t>İskonto</w:t>
            </w:r>
          </w:p>
        </w:tc>
        <w:tc>
          <w:tcPr>
            <w:tcW w:type="dxa" w:w="3402"/>
          </w:tcPr>
          <w:p>
            <w:pPr>
              <w:spacing w:after="20" w:before="20"/>
              <w:jc w:val="right"/>
            </w:pPr>
            <w:r/>
            <w:r>
              <w:rPr>
                <w:sz w:val="20"/>
              </w:rPr>
              <w:t>2,15 M (%1,1)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20"/>
              </w:rPr>
              <w:t>İade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20"/>
              </w:rPr>
              <w:t>2,84 M (%1,5)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0"/>
              </w:rPr>
              <w:t>Aktif müşteri / ürün</w:t>
            </w:r>
          </w:p>
        </w:tc>
        <w:tc>
          <w:tcPr>
            <w:tcW w:type="dxa" w:w="3402"/>
          </w:tcPr>
          <w:p>
            <w:pPr>
              <w:spacing w:after="20" w:before="20"/>
              <w:jc w:val="right"/>
            </w:pPr>
            <w:r/>
            <w:r>
              <w:rPr>
                <w:sz w:val="20"/>
              </w:rPr>
              <w:t>1.474 / 2.711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20"/>
              </w:rPr>
              <w:t>%10 net kârlılıkta net kâr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20"/>
              </w:rPr>
              <w:t>19,00 M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/>
        </w:rPr>
        <w:t>Plasiyer yoğunlaşması:</w:t>
      </w:r>
      <w:r>
        <w:t xml:space="preserve"> İlk iki plasiyer (RFO, MRK) cironun %52,1'ini; ilk dört plasiyer (RFO, MRK, ERD, YLMZ) %77,0'ini yapıyor. Satış belirli kişilere bağımlı.</w:t>
      </w:r>
    </w:p>
    <w:p>
      <w:pPr>
        <w:pStyle w:val="ListBullet"/>
        <w:spacing w:after="60"/>
      </w:pPr>
      <w:r>
        <w:rPr>
          <w:b/>
        </w:rPr>
        <w:t>Müşteri yoğunlaşması:</w:t>
      </w:r>
      <w:r>
        <w:t xml:space="preserve"> 263 müşteri (%18) cironun %80'ini, ilk 10 müşteri %24,4, ilk 50 müşteri %45,4'ini oluşturuyor. 834 müşteri (C sınıfı) cironun yalnızca %5'ini veriyor.</w:t>
      </w:r>
    </w:p>
    <w:p>
      <w:pPr>
        <w:pStyle w:val="ListBullet"/>
        <w:spacing w:after="60"/>
      </w:pPr>
      <w:r>
        <w:rPr>
          <w:b/>
        </w:rPr>
        <w:t>Segment:</w:t>
      </w:r>
      <w:r>
        <w:t xml:space="preserve"> Restaurant&amp;Cafe grubu tek başına %27,0; ilk 5 grup (R&amp;C, Genel, Restaurant, Market, Otel) %70,4.</w:t>
      </w:r>
    </w:p>
    <w:p>
      <w:pPr>
        <w:pStyle w:val="ListBullet"/>
        <w:spacing w:after="60"/>
      </w:pPr>
      <w:r>
        <w:rPr>
          <w:b/>
        </w:rPr>
        <w:t>İade riski:</w:t>
      </w:r>
      <w:r>
        <w:t xml:space="preserve"> ANL plasiyerinde iade oranı %6,9 (1,23 M); Market grubunda %5,5 (1,13 M). Şirket ortalaması %1,5. %10 net kârlılıkta ANL'nin iadesi, kendi net kârının yaklaşık %76'ini siliyor.</w:t>
      </w:r>
    </w:p>
    <w:p>
      <w:pPr>
        <w:pStyle w:val="ListBullet"/>
        <w:spacing w:after="60"/>
      </w:pPr>
      <w:r>
        <w:rPr>
          <w:b/>
        </w:rPr>
        <w:t>İskonto disiplini:</w:t>
      </w:r>
      <w:r>
        <w:t xml:space="preserve"> EMN plasiyerinde iskonto oranı %5,9, İskele'de %4,0; şirket ortalaması %1,1.</w:t>
      </w:r>
    </w:p>
    <w:p>
      <w:pPr>
        <w:pStyle w:val="ListBullet"/>
        <w:spacing w:after="60"/>
      </w:pPr>
      <w:r>
        <w:rPr>
          <w:b/>
        </w:rPr>
        <w:t>Kâr duyarlılığı:</w:t>
      </w:r>
      <w:r>
        <w:t xml:space="preserve"> Net kârlılık %10 ise yıllık net kâr 19,0 M; oran 1 puan oynarsa 1,90 M değişir. Her 1 puanlık iskonto düşüşü ~1,95 M ek kâr demektir.</w:t>
      </w:r>
    </w:p>
    <w:p>
      <w:pPr>
        <w:pStyle w:val="ListBullet"/>
        <w:spacing w:after="60"/>
      </w:pPr>
      <w:r>
        <w:rPr>
          <w:b/>
        </w:rPr>
        <w:t>Veri uyarısı:</w:t>
      </w:r>
      <w:r>
        <w:t xml:space="preserve"> Adında USD/EURO/$ geçen 87 müşterinin toplamı 21,0 M (%11,1). Para birimi dosyada belirtilmediğinden kur dönüşümü yapılmadan toplanmıştır; muhasebe ile doğrulanmalı.</w:t>
      </w:r>
    </w:p>
    <w:p>
      <w:pPr>
        <w:pStyle w:val="Heading1"/>
      </w:pPr>
      <w:r>
        <w:t>2. Genel Satış Yapısı</w:t>
      </w:r>
    </w:p>
    <w:p>
      <w:pPr>
        <w:spacing w:after="120"/>
      </w:pPr>
      <w:r>
        <w:rPr>
          <w:b w:val="0"/>
          <w:i w:val="0"/>
        </w:rPr>
        <w:t>Brüt satış 195,03 M; iskonto 2,15 M ve iade 2,84 M düşüldükten sonra net satış 190,05 M olmaktadır. Toplam satış kaybı (iskonto + iade) brüt satışın %2,6'idir.</w:t>
      </w:r>
    </w:p>
    <w:p>
      <w:pPr>
        <w:pStyle w:val="Heading2"/>
      </w:pPr>
      <w:r>
        <w:t>2.1 İl Dağılımı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5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417"/>
        <w:gridCol w:w="1701"/>
        <w:gridCol w:w="1134"/>
        <w:gridCol w:w="1247"/>
        <w:gridCol w:w="1417"/>
      </w:tblGrid>
      <w:tr>
        <w:tc>
          <w:tcPr>
            <w:tcW w:type="dxa" w:w="2268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İl</w:t>
            </w:r>
          </w:p>
        </w:tc>
        <w:tc>
          <w:tcPr>
            <w:tcW w:type="dxa" w:w="1417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Müşteri</w:t>
            </w:r>
          </w:p>
        </w:tc>
        <w:tc>
          <w:tcPr>
            <w:tcW w:type="dxa" w:w="1701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Net Satış</w:t>
            </w:r>
          </w:p>
        </w:tc>
        <w:tc>
          <w:tcPr>
            <w:tcW w:type="dxa" w:w="1134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Pay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İade %</w:t>
            </w:r>
          </w:p>
        </w:tc>
        <w:tc>
          <w:tcPr>
            <w:tcW w:type="dxa" w:w="1417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İskonto %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/>
            <w:r>
              <w:rPr>
                <w:sz w:val="17"/>
              </w:rPr>
              <w:t>LEFKOŞA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550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97,69 M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%51,4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%1,7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%0,9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GİRNE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383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44,91 M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%23,6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%1,2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%0,8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/>
            <w:r>
              <w:rPr>
                <w:sz w:val="17"/>
              </w:rPr>
              <w:t>MAĞUSA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364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35,20 M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%18,5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%1,3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%1,6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İSKELE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53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5,12 M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%2,7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%0,3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%4,0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/>
            <w:r>
              <w:rPr>
                <w:sz w:val="17"/>
              </w:rPr>
              <w:t>GÜZELYURT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79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4,67 M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%2,5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%1,2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%1,6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BELİRSİZ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25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1,45 M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%0,8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%0,3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%0,8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/>
            <w:r>
              <w:rPr>
                <w:sz w:val="17"/>
              </w:rPr>
              <w:t>DİĞER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0,53 M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%0,3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%0,0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%0,1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LEFKE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14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0,47 M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%1,9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%0,7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Lefkoşa cironun yarısından fazlasını (%51,4), Lefkoşa+Girne+Mağusa ise %93,6'ini oluşturuyor. İskele'de iskonto oranı (%4,0) diğer illerin belirgin üstünde; Güzelyurt ve Lefke'de pazar payı büyütme alanı mevcut.</w:t>
      </w:r>
    </w:p>
    <w:p>
      <w:pPr>
        <w:pStyle w:val="Heading1"/>
      </w:pPr>
      <w:r>
        <w:t>3. Müşteri Grubu Bazında Analiz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964"/>
        <w:gridCol w:w="1247"/>
        <w:gridCol w:w="850"/>
        <w:gridCol w:w="1191"/>
        <w:gridCol w:w="850"/>
        <w:gridCol w:w="964"/>
        <w:gridCol w:w="1304"/>
      </w:tblGrid>
      <w:tr>
        <w:tc>
          <w:tcPr>
            <w:tcW w:type="dxa" w:w="2608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Müşteri Grubu</w:t>
            </w:r>
          </w:p>
        </w:tc>
        <w:tc>
          <w:tcPr>
            <w:tcW w:type="dxa" w:w="964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Müşteri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Net Satış</w:t>
            </w:r>
          </w:p>
        </w:tc>
        <w:tc>
          <w:tcPr>
            <w:tcW w:type="dxa" w:w="850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Pay</w:t>
            </w:r>
          </w:p>
        </w:tc>
        <w:tc>
          <w:tcPr>
            <w:tcW w:type="dxa" w:w="1191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Müşteri Başı</w:t>
            </w:r>
          </w:p>
        </w:tc>
        <w:tc>
          <w:tcPr>
            <w:tcW w:type="dxa" w:w="850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İade %</w:t>
            </w:r>
          </w:p>
        </w:tc>
        <w:tc>
          <w:tcPr>
            <w:tcW w:type="dxa" w:w="964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İskonto %</w:t>
            </w:r>
          </w:p>
        </w:tc>
        <w:tc>
          <w:tcPr>
            <w:tcW w:type="dxa" w:w="1304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Net Kâr (%10)</w:t>
            </w:r>
          </w:p>
        </w:tc>
      </w:tr>
      <w:tr>
        <w:tc>
          <w:tcPr>
            <w:tcW w:type="dxa" w:w="2608"/>
          </w:tcPr>
          <w:p>
            <w:pPr>
              <w:spacing w:after="20" w:before="20"/>
            </w:pPr>
            <w:r/>
            <w:r>
              <w:rPr>
                <w:sz w:val="17"/>
              </w:rPr>
              <w:t>RESTAURANT&amp;CAFE GRUBU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334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51,36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%27,0</w:t>
            </w:r>
          </w:p>
        </w:tc>
        <w:tc>
          <w:tcPr>
            <w:tcW w:type="dxa" w:w="119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0,15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%1,1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%0,8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5,14 M</w:t>
            </w:r>
          </w:p>
        </w:tc>
      </w:tr>
      <w:tr>
        <w:tc>
          <w:tcPr>
            <w:tcW w:type="dxa" w:w="2608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GENEL GRUBU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278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27,07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%14,2</w:t>
            </w:r>
          </w:p>
        </w:tc>
        <w:tc>
          <w:tcPr>
            <w:tcW w:type="dxa" w:w="119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0,10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%1,4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%1,6</w:t>
            </w:r>
          </w:p>
        </w:tc>
        <w:tc>
          <w:tcPr>
            <w:tcW w:type="dxa" w:w="130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2,71 M</w:t>
            </w:r>
          </w:p>
        </w:tc>
      </w:tr>
      <w:tr>
        <w:tc>
          <w:tcPr>
            <w:tcW w:type="dxa" w:w="2608"/>
          </w:tcPr>
          <w:p>
            <w:pPr>
              <w:spacing w:after="20" w:before="20"/>
            </w:pPr>
            <w:r/>
            <w:r>
              <w:rPr>
                <w:sz w:val="17"/>
              </w:rPr>
              <w:t>RESTAURANT GRUBU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166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19,43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%10,2</w:t>
            </w:r>
          </w:p>
        </w:tc>
        <w:tc>
          <w:tcPr>
            <w:tcW w:type="dxa" w:w="119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0,12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%0,9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%1,7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1,94 M</w:t>
            </w:r>
          </w:p>
        </w:tc>
      </w:tr>
      <w:tr>
        <w:tc>
          <w:tcPr>
            <w:tcW w:type="dxa" w:w="2608"/>
            <w:shd w:val="clear" w:color="auto" w:fill="F2F2F2"/>
            <w:shd w:val="clear" w:color="auto" w:fill="FCE4D6"/>
          </w:tcPr>
          <w:p>
            <w:pPr>
              <w:spacing w:after="20" w:before="20"/>
            </w:pPr>
            <w:r/>
            <w:r>
              <w:rPr>
                <w:b/>
                <w:sz w:val="17"/>
              </w:rPr>
              <w:t>MARKET GRUBU</w:t>
            </w:r>
          </w:p>
        </w:tc>
        <w:tc>
          <w:tcPr>
            <w:tcW w:type="dxa" w:w="964"/>
            <w:shd w:val="clear" w:color="auto" w:fill="F2F2F2"/>
            <w:shd w:val="clear" w:color="auto" w:fill="FCE4D6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7"/>
              </w:rPr>
              <w:t>88</w:t>
            </w:r>
          </w:p>
        </w:tc>
        <w:tc>
          <w:tcPr>
            <w:tcW w:type="dxa" w:w="1247"/>
            <w:shd w:val="clear" w:color="auto" w:fill="F2F2F2"/>
            <w:shd w:val="clear" w:color="auto" w:fill="FCE4D6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7"/>
              </w:rPr>
              <w:t>18,88 M</w:t>
            </w:r>
          </w:p>
        </w:tc>
        <w:tc>
          <w:tcPr>
            <w:tcW w:type="dxa" w:w="850"/>
            <w:shd w:val="clear" w:color="auto" w:fill="F2F2F2"/>
            <w:shd w:val="clear" w:color="auto" w:fill="FCE4D6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7"/>
              </w:rPr>
              <w:t>%9,9</w:t>
            </w:r>
          </w:p>
        </w:tc>
        <w:tc>
          <w:tcPr>
            <w:tcW w:type="dxa" w:w="1191"/>
            <w:shd w:val="clear" w:color="auto" w:fill="F2F2F2"/>
            <w:shd w:val="clear" w:color="auto" w:fill="FCE4D6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7"/>
              </w:rPr>
              <w:t>0,21 M</w:t>
            </w:r>
          </w:p>
        </w:tc>
        <w:tc>
          <w:tcPr>
            <w:tcW w:type="dxa" w:w="850"/>
            <w:shd w:val="clear" w:color="auto" w:fill="F2F2F2"/>
            <w:shd w:val="clear" w:color="auto" w:fill="FCE4D6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7"/>
              </w:rPr>
              <w:t>%5,5</w:t>
            </w:r>
          </w:p>
        </w:tc>
        <w:tc>
          <w:tcPr>
            <w:tcW w:type="dxa" w:w="964"/>
            <w:shd w:val="clear" w:color="auto" w:fill="F2F2F2"/>
            <w:shd w:val="clear" w:color="auto" w:fill="FCE4D6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7"/>
              </w:rPr>
              <w:t>%2,0</w:t>
            </w:r>
          </w:p>
        </w:tc>
        <w:tc>
          <w:tcPr>
            <w:tcW w:type="dxa" w:w="1304"/>
            <w:shd w:val="clear" w:color="auto" w:fill="F2F2F2"/>
            <w:shd w:val="clear" w:color="auto" w:fill="FCE4D6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7"/>
              </w:rPr>
              <w:t>1,89 M</w:t>
            </w:r>
          </w:p>
        </w:tc>
      </w:tr>
      <w:tr>
        <w:tc>
          <w:tcPr>
            <w:tcW w:type="dxa" w:w="2608"/>
          </w:tcPr>
          <w:p>
            <w:pPr>
              <w:spacing w:after="20" w:before="20"/>
            </w:pPr>
            <w:r/>
            <w:r>
              <w:rPr>
                <w:sz w:val="17"/>
              </w:rPr>
              <w:t>OTEL GRUBU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89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17,04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%9,0</w:t>
            </w:r>
          </w:p>
        </w:tc>
        <w:tc>
          <w:tcPr>
            <w:tcW w:type="dxa" w:w="119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0,19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%1,5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%0,6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1,70 M</w:t>
            </w:r>
          </w:p>
        </w:tc>
      </w:tr>
      <w:tr>
        <w:tc>
          <w:tcPr>
            <w:tcW w:type="dxa" w:w="2608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TARIMCI GRUBU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29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10,50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%5,5</w:t>
            </w:r>
          </w:p>
        </w:tc>
        <w:tc>
          <w:tcPr>
            <w:tcW w:type="dxa" w:w="119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0,36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%0,0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%0,9</w:t>
            </w:r>
          </w:p>
        </w:tc>
        <w:tc>
          <w:tcPr>
            <w:tcW w:type="dxa" w:w="130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1,05 M</w:t>
            </w:r>
          </w:p>
        </w:tc>
      </w:tr>
      <w:tr>
        <w:tc>
          <w:tcPr>
            <w:tcW w:type="dxa" w:w="2608"/>
          </w:tcPr>
          <w:p>
            <w:pPr>
              <w:spacing w:after="20" w:before="20"/>
            </w:pPr>
            <w:r/>
            <w:r>
              <w:rPr>
                <w:sz w:val="17"/>
              </w:rPr>
              <w:t>B2B GRUBU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41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9,48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%5,0</w:t>
            </w:r>
          </w:p>
        </w:tc>
        <w:tc>
          <w:tcPr>
            <w:tcW w:type="dxa" w:w="119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0,23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%0,1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%0,5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0,95 M</w:t>
            </w:r>
          </w:p>
        </w:tc>
      </w:tr>
      <w:tr>
        <w:tc>
          <w:tcPr>
            <w:tcW w:type="dxa" w:w="2608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CAFE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122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8,70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%4,6</w:t>
            </w:r>
          </w:p>
        </w:tc>
        <w:tc>
          <w:tcPr>
            <w:tcW w:type="dxa" w:w="119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0,07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%1,3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%0,6</w:t>
            </w:r>
          </w:p>
        </w:tc>
        <w:tc>
          <w:tcPr>
            <w:tcW w:type="dxa" w:w="130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0,87 M</w:t>
            </w:r>
          </w:p>
        </w:tc>
      </w:tr>
      <w:tr>
        <w:tc>
          <w:tcPr>
            <w:tcW w:type="dxa" w:w="2608"/>
          </w:tcPr>
          <w:p>
            <w:pPr>
              <w:spacing w:after="20" w:before="20"/>
            </w:pPr>
            <w:r/>
            <w:r>
              <w:rPr>
                <w:sz w:val="17"/>
              </w:rPr>
              <w:t>ŞARKÜTERİ GRUBU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7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7,18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%3,8</w:t>
            </w:r>
          </w:p>
        </w:tc>
        <w:tc>
          <w:tcPr>
            <w:tcW w:type="dxa" w:w="119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1,03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%0,2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%0,5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0,72 M</w:t>
            </w:r>
          </w:p>
        </w:tc>
      </w:tr>
      <w:tr>
        <w:tc>
          <w:tcPr>
            <w:tcW w:type="dxa" w:w="2608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TANIMSIZ GRUP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77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6,02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%3,2</w:t>
            </w:r>
          </w:p>
        </w:tc>
        <w:tc>
          <w:tcPr>
            <w:tcW w:type="dxa" w:w="119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0,08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%0,3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%0,7</w:t>
            </w:r>
          </w:p>
        </w:tc>
        <w:tc>
          <w:tcPr>
            <w:tcW w:type="dxa" w:w="130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0,60 M</w:t>
            </w:r>
          </w:p>
        </w:tc>
      </w:tr>
      <w:tr>
        <w:tc>
          <w:tcPr>
            <w:tcW w:type="dxa" w:w="2608"/>
          </w:tcPr>
          <w:p>
            <w:pPr>
              <w:spacing w:after="20" w:before="20"/>
            </w:pPr>
            <w:r/>
            <w:r>
              <w:rPr>
                <w:sz w:val="17"/>
              </w:rPr>
              <w:t>HASTAHANE GRUBU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10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4,26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%2,2</w:t>
            </w:r>
          </w:p>
        </w:tc>
        <w:tc>
          <w:tcPr>
            <w:tcW w:type="dxa" w:w="119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0,43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%0,7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%0,0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0,43 M</w:t>
            </w:r>
          </w:p>
        </w:tc>
      </w:tr>
      <w:tr>
        <w:tc>
          <w:tcPr>
            <w:tcW w:type="dxa" w:w="2608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FIRIN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21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1,82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%1,0</w:t>
            </w:r>
          </w:p>
        </w:tc>
        <w:tc>
          <w:tcPr>
            <w:tcW w:type="dxa" w:w="119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0,09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%0,4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%1,4</w:t>
            </w:r>
          </w:p>
        </w:tc>
        <w:tc>
          <w:tcPr>
            <w:tcW w:type="dxa" w:w="130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0,18 M</w:t>
            </w:r>
          </w:p>
        </w:tc>
      </w:tr>
      <w:tr>
        <w:tc>
          <w:tcPr>
            <w:tcW w:type="dxa" w:w="2608"/>
          </w:tcPr>
          <w:p>
            <w:pPr>
              <w:spacing w:after="20" w:before="20"/>
            </w:pPr>
            <w:r/>
            <w:r>
              <w:rPr>
                <w:sz w:val="17"/>
              </w:rPr>
              <w:t>BAR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1,23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%0,6</w:t>
            </w:r>
          </w:p>
        </w:tc>
        <w:tc>
          <w:tcPr>
            <w:tcW w:type="dxa" w:w="119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0,21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%0,7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%0,3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0,12 M</w:t>
            </w:r>
          </w:p>
        </w:tc>
      </w:tr>
      <w:tr>
        <w:tc>
          <w:tcPr>
            <w:tcW w:type="dxa" w:w="2608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PASTAHANE / TATLI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18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1,20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%0,6</w:t>
            </w:r>
          </w:p>
        </w:tc>
        <w:tc>
          <w:tcPr>
            <w:tcW w:type="dxa" w:w="119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0,07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%0,4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%0,8</w:t>
            </w:r>
          </w:p>
        </w:tc>
        <w:tc>
          <w:tcPr>
            <w:tcW w:type="dxa" w:w="130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0,12 M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color w:val="1F3864"/>
          <w:sz w:val="21"/>
        </w:rPr>
        <w:t>Değerlendirme</w:t>
      </w:r>
    </w:p>
    <w:p>
      <w:pPr>
        <w:pStyle w:val="ListBullet"/>
        <w:spacing w:after="60"/>
      </w:pPr>
      <w:r>
        <w:rPr>
          <w:b/>
        </w:rPr>
        <w:t>Çekirdek segment:</w:t>
      </w:r>
      <w:r>
        <w:t xml:space="preserve"> R&amp;C ve Restaurant grupları birlikte %37,2; ürün seti (bardak, kap, kağıt) bu segmente çok uygun. Segment içi çapraz satışla (pipet, kapak, çatal-kaşık) müşteri başı ciro artırılabilir.</w:t>
      </w:r>
    </w:p>
    <w:p>
      <w:pPr>
        <w:pStyle w:val="ListBullet"/>
        <w:spacing w:after="60"/>
      </w:pPr>
      <w:r>
        <w:rPr>
          <w:b/>
        </w:rPr>
        <w:t>Yüksek bilet büyüklüğü:</w:t>
      </w:r>
      <w:r>
        <w:t xml:space="preserve"> Müşteri başı ciro şarküteri (1,03 M), tarım (0,36 M), hastane ve B2B gruplarında çok yüksektir; az sayıda müşteriye bağlı olduğundan bu hesapların kaybı risk yaratır, yeni hesap açılması hedeflenmelidir.</w:t>
      </w:r>
    </w:p>
    <w:p>
      <w:pPr>
        <w:pStyle w:val="ListBullet"/>
        <w:spacing w:after="60"/>
      </w:pPr>
      <w:r>
        <w:rPr>
          <w:b/>
        </w:rPr>
        <w:t>Market iadesi:</w:t>
      </w:r>
      <w:r>
        <w:t xml:space="preserve"> Market grubunda iade oranı %5,5; grup 88 müşteriyle 18,9 M ciro yapıyor ve iadeler 1,13 M'dir. Teslimat/ürün uygunluğu kontrol edilmeli.</w:t>
      </w:r>
    </w:p>
    <w:p>
      <w:pPr>
        <w:pStyle w:val="ListBullet"/>
        <w:spacing w:after="60"/>
      </w:pPr>
      <w:r>
        <w:rPr>
          <w:b/>
        </w:rPr>
        <w:t>Veri kalitesi:</w:t>
      </w:r>
      <w:r>
        <w:t xml:space="preserve"> 77 müşteri (6,0 M) grup kodu olmadan çalışıyor; segment bazlı hedefleme için kart güncellemesi gerekir.</w:t>
      </w:r>
    </w:p>
    <w:p>
      <w:pPr>
        <w:pStyle w:val="Heading1"/>
      </w:pPr>
      <w:r>
        <w:t>4. Ürün Bazında Analiz</w:t>
      </w:r>
    </w:p>
    <w:p>
      <w:pPr>
        <w:pStyle w:val="Heading2"/>
      </w:pPr>
      <w:r>
        <w:t>4.1 Ürün Kategorileri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66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6685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1417"/>
        <w:gridCol w:w="1701"/>
        <w:gridCol w:w="1134"/>
        <w:gridCol w:w="1134"/>
      </w:tblGrid>
      <w:tr>
        <w:tc>
          <w:tcPr>
            <w:tcW w:type="dxa" w:w="3685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Ürün Kategorisi</w:t>
            </w:r>
          </w:p>
        </w:tc>
        <w:tc>
          <w:tcPr>
            <w:tcW w:type="dxa" w:w="1417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Alıcı Müşteri</w:t>
            </w:r>
          </w:p>
        </w:tc>
        <w:tc>
          <w:tcPr>
            <w:tcW w:type="dxa" w:w="1701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Net Satış</w:t>
            </w:r>
          </w:p>
        </w:tc>
        <w:tc>
          <w:tcPr>
            <w:tcW w:type="dxa" w:w="1134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Pay</w:t>
            </w:r>
          </w:p>
        </w:tc>
        <w:tc>
          <w:tcPr>
            <w:tcW w:type="dxa" w:w="1134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İade %</w:t>
            </w:r>
          </w:p>
        </w:tc>
      </w:tr>
      <w:tr>
        <w:tc>
          <w:tcPr>
            <w:tcW w:type="dxa" w:w="3685"/>
          </w:tcPr>
          <w:p>
            <w:pPr>
              <w:spacing w:after="20" w:before="20"/>
            </w:pPr>
            <w:r/>
            <w:r>
              <w:rPr>
                <w:sz w:val="17"/>
              </w:rPr>
              <w:t>TÜM TARIM GRUBU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57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12,64 M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%6,6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%0,0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PLASTIK BARDAKLAR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353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12,20 M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%6,4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%0,5</w:t>
            </w:r>
          </w:p>
        </w:tc>
      </w:tr>
      <w:tr>
        <w:tc>
          <w:tcPr>
            <w:tcW w:type="dxa" w:w="3685"/>
          </w:tcPr>
          <w:p>
            <w:pPr>
              <w:spacing w:after="20" w:before="20"/>
            </w:pPr>
            <w:r/>
            <w:r>
              <w:rPr>
                <w:sz w:val="17"/>
              </w:rPr>
              <w:t>POŞET / TORBA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309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9,95 M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%5,2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%0,2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HARTUÇ / KESE KAĞITLARI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309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9,82 M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%5,2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%0,2</w:t>
            </w:r>
          </w:p>
        </w:tc>
      </w:tr>
      <w:tr>
        <w:tc>
          <w:tcPr>
            <w:tcW w:type="dxa" w:w="3685"/>
          </w:tcPr>
          <w:p>
            <w:pPr>
              <w:spacing w:after="20" w:before="20"/>
            </w:pPr>
            <w:r/>
            <w:r>
              <w:rPr>
                <w:sz w:val="17"/>
              </w:rPr>
              <w:t>KARTON BARDAKLAR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400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9,09 M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%4,8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%0,4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GIDA YEMEK KAPLARI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320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8,38 M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%4,4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%0,8</w:t>
            </w:r>
          </w:p>
        </w:tc>
      </w:tr>
      <w:tr>
        <w:tc>
          <w:tcPr>
            <w:tcW w:type="dxa" w:w="3685"/>
          </w:tcPr>
          <w:p>
            <w:pPr>
              <w:spacing w:after="20" w:before="20"/>
            </w:pPr>
            <w:r/>
            <w:r>
              <w:rPr>
                <w:sz w:val="17"/>
              </w:rPr>
              <w:t>EL TİPİ STREÇ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62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7,78 M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%4,1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%0,0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KAĞIT POŞETLER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188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7,32 M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%3,9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%1,3</w:t>
            </w:r>
          </w:p>
        </w:tc>
      </w:tr>
      <w:tr>
        <w:tc>
          <w:tcPr>
            <w:tcW w:type="dxa" w:w="3685"/>
          </w:tcPr>
          <w:p>
            <w:pPr>
              <w:spacing w:after="20" w:before="20"/>
            </w:pPr>
            <w:r/>
            <w:r>
              <w:rPr>
                <w:sz w:val="17"/>
              </w:rPr>
              <w:t>GIDA GRUBU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168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6,94 M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%3,7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%1,5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YAĞLI/SAMAN KAĞITLARI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279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6,89 M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%3,6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%0,1</w:t>
            </w:r>
          </w:p>
        </w:tc>
      </w:tr>
      <w:tr>
        <w:tc>
          <w:tcPr>
            <w:tcW w:type="dxa" w:w="3685"/>
          </w:tcPr>
          <w:p>
            <w:pPr>
              <w:spacing w:after="20" w:before="20"/>
            </w:pPr>
            <w:r/>
            <w:r>
              <w:rPr>
                <w:sz w:val="17"/>
              </w:rPr>
              <w:t>RUBIKAP ÜRÜNLERİ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286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6,27 M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%3,3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%0,6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PASTAHANE / MUTFAK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168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5,68 M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%3,0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%0,5</w:t>
            </w:r>
          </w:p>
        </w:tc>
      </w:tr>
      <w:tr>
        <w:tc>
          <w:tcPr>
            <w:tcW w:type="dxa" w:w="3685"/>
          </w:tcPr>
          <w:p>
            <w:pPr>
              <w:spacing w:after="20" w:before="20"/>
            </w:pPr>
            <w:r/>
            <w:r>
              <w:rPr>
                <w:sz w:val="17"/>
              </w:rPr>
              <w:t>KARTON VE PLS BARDAK KAPAKLAR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373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5,16 M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%2,7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%3,4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KARTON GRUBU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209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4,96 M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%2,6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%0,4</w:t>
            </w:r>
          </w:p>
        </w:tc>
      </w:tr>
      <w:tr>
        <w:tc>
          <w:tcPr>
            <w:tcW w:type="dxa" w:w="3685"/>
          </w:tcPr>
          <w:p>
            <w:pPr>
              <w:spacing w:after="20" w:before="20"/>
            </w:pPr>
            <w:r/>
            <w:r>
              <w:rPr>
                <w:sz w:val="17"/>
              </w:rPr>
              <w:t>KARTON KAP VE KUTU</w:t>
            </w:r>
          </w:p>
        </w:tc>
        <w:tc>
          <w:tcPr>
            <w:tcW w:type="dxa" w:w="141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197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4,87 M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%2,6</w:t>
            </w:r>
          </w:p>
        </w:tc>
        <w:tc>
          <w:tcPr>
            <w:tcW w:type="dxa" w:w="113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%5,2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Tarım grubu (çuval, silaj/el tipi streç) 57 müşteri ile tek kategori olarak en yüksek cirodur; plastik ve karton bardaklar ise 350-400 müşteriye ulaşarak en geniş penetrasyona sahip kategorilerdir. Streç, poşet ve tarım ürünlerinde birkaç büyük müşteri ciroyu belirler.</w:t>
      </w:r>
    </w:p>
    <w:p>
      <w:pPr>
        <w:pStyle w:val="Heading2"/>
      </w:pPr>
      <w:r>
        <w:t>4.2 En Çok Satan Ürünler ve Pareto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e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i w:val="0"/>
        </w:rPr>
        <w:t>508 ürün (%18,7) cironun %80'ini üretiyor; 2203 ürün uzun kuyruktur. Stok ve satın alma odağı A grubu ürünlerde yoğunlaştırılmalı, düşük devirli ürünler rasyonalize edilmelidir.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55"/>
        <w:gridCol w:w="2381"/>
        <w:gridCol w:w="850"/>
        <w:gridCol w:w="1361"/>
        <w:gridCol w:w="907"/>
      </w:tblGrid>
      <w:tr>
        <w:tc>
          <w:tcPr>
            <w:tcW w:type="dxa" w:w="3855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Ürün</w:t>
            </w:r>
          </w:p>
        </w:tc>
        <w:tc>
          <w:tcPr>
            <w:tcW w:type="dxa" w:w="2381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Kategori</w:t>
            </w:r>
          </w:p>
        </w:tc>
        <w:tc>
          <w:tcPr>
            <w:tcW w:type="dxa" w:w="850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Alıcı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Net Satış</w:t>
            </w:r>
          </w:p>
        </w:tc>
        <w:tc>
          <w:tcPr>
            <w:tcW w:type="dxa" w:w="907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Pay</w:t>
            </w:r>
          </w:p>
        </w:tc>
      </w:tr>
      <w:tr>
        <w:tc>
          <w:tcPr>
            <w:tcW w:type="dxa" w:w="3855"/>
          </w:tcPr>
          <w:p>
            <w:pPr>
              <w:spacing w:after="20" w:before="20"/>
            </w:pPr>
            <w:r/>
            <w:r>
              <w:rPr>
                <w:sz w:val="17"/>
              </w:rPr>
              <w:t>LUX RULO ATLET POSET 25x46 RL/180AD KL/2700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sz w:val="17"/>
              </w:rPr>
              <w:t>POŞET / TORBA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38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6,06 M</w:t>
            </w:r>
          </w:p>
        </w:tc>
        <w:tc>
          <w:tcPr>
            <w:tcW w:type="dxa" w:w="90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%3,2</w:t>
            </w:r>
          </w:p>
        </w:tc>
      </w:tr>
      <w:tr>
        <w:tc>
          <w:tcPr>
            <w:tcW w:type="dxa" w:w="385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EL TİPİ STREÇ 50X300 23 MİC KL/6AD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EL TİPİ STREÇ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34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2,71 M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%1,4</w:t>
            </w:r>
          </w:p>
        </w:tc>
      </w:tr>
      <w:tr>
        <w:tc>
          <w:tcPr>
            <w:tcW w:type="dxa" w:w="3855"/>
          </w:tcPr>
          <w:p>
            <w:pPr>
              <w:spacing w:after="20" w:before="20"/>
            </w:pPr>
            <w:r/>
            <w:r>
              <w:rPr>
                <w:sz w:val="17"/>
              </w:rPr>
              <w:t>POF SHRINK FİLM 70X1200 17 MİC (HRC LAUNDRY)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sz w:val="17"/>
              </w:rPr>
              <w:t>SHRINKLER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2,12 M</w:t>
            </w:r>
          </w:p>
        </w:tc>
        <w:tc>
          <w:tcPr>
            <w:tcW w:type="dxa" w:w="90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%1,1</w:t>
            </w:r>
          </w:p>
        </w:tc>
      </w:tr>
      <w:tr>
        <w:tc>
          <w:tcPr>
            <w:tcW w:type="dxa" w:w="385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IDL 4 BÖLMELİ KEBAP KAP PK/25AD KL/75 AD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GIDA YEMEK KAPLARI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110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2,11 M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%1,1</w:t>
            </w:r>
          </w:p>
        </w:tc>
      </w:tr>
      <w:tr>
        <w:tc>
          <w:tcPr>
            <w:tcW w:type="dxa" w:w="3855"/>
          </w:tcPr>
          <w:p>
            <w:pPr>
              <w:spacing w:after="20" w:before="20"/>
            </w:pPr>
            <w:r/>
            <w:r>
              <w:rPr>
                <w:sz w:val="17"/>
              </w:rPr>
              <w:t>VOLA 16 OZ PET BARDAK 12G  KL/1000AD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sz w:val="17"/>
              </w:rPr>
              <w:t>PLASTIK BARDAKLAR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2,06 M</w:t>
            </w:r>
          </w:p>
        </w:tc>
        <w:tc>
          <w:tcPr>
            <w:tcW w:type="dxa" w:w="90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%1,1</w:t>
            </w:r>
          </w:p>
        </w:tc>
      </w:tr>
      <w:tr>
        <w:tc>
          <w:tcPr>
            <w:tcW w:type="dxa" w:w="385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UNIVO BİTKİSEL SUSUZ YAĞ 18 LT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GIDA (YAĞ / ÇORBA)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72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1,94 M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%1,0</w:t>
            </w:r>
          </w:p>
        </w:tc>
      </w:tr>
      <w:tr>
        <w:tc>
          <w:tcPr>
            <w:tcW w:type="dxa" w:w="3855"/>
          </w:tcPr>
          <w:p>
            <w:pPr>
              <w:spacing w:after="20" w:before="20"/>
            </w:pPr>
            <w:r/>
            <w:r>
              <w:rPr>
                <w:sz w:val="17"/>
              </w:rPr>
              <w:t>MAKİNA STREÇ SPR PWR 50X1500 25MİC %300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sz w:val="17"/>
              </w:rPr>
              <w:t>EL TİPİ STREÇ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8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1,77 M</w:t>
            </w:r>
          </w:p>
        </w:tc>
        <w:tc>
          <w:tcPr>
            <w:tcW w:type="dxa" w:w="90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%0,9</w:t>
            </w:r>
          </w:p>
        </w:tc>
      </w:tr>
      <w:tr>
        <w:tc>
          <w:tcPr>
            <w:tcW w:type="dxa" w:w="385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AKDOĞDU PP ÇUVAL 52X85 KUZU BESİ YEMİ(KRMZ)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TÜM TARIM GRUBU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1,75 M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%0,9</w:t>
            </w:r>
          </w:p>
        </w:tc>
      </w:tr>
      <w:tr>
        <w:tc>
          <w:tcPr>
            <w:tcW w:type="dxa" w:w="3855"/>
          </w:tcPr>
          <w:p>
            <w:pPr>
              <w:spacing w:after="20" w:before="20"/>
            </w:pPr>
            <w:r/>
            <w:r>
              <w:rPr>
                <w:sz w:val="17"/>
              </w:rPr>
              <w:t>SİLAJ STREÇ FİLM BEYAZ 75CMX1500M 25MIC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sz w:val="17"/>
              </w:rPr>
              <w:t>TÜM TARIM GRUBU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1,53 M</w:t>
            </w:r>
          </w:p>
        </w:tc>
        <w:tc>
          <w:tcPr>
            <w:tcW w:type="dxa" w:w="90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%0,8</w:t>
            </w:r>
          </w:p>
        </w:tc>
      </w:tr>
      <w:tr>
        <w:tc>
          <w:tcPr>
            <w:tcW w:type="dxa" w:w="385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AKDOĞDU PP ÇUVAL 50X80 ÖZEL SÜT YEMİ (TURUNCU)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TÜM TARIM GRUBU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1,44 M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%0,8</w:t>
            </w:r>
          </w:p>
        </w:tc>
      </w:tr>
      <w:tr>
        <w:tc>
          <w:tcPr>
            <w:tcW w:type="dxa" w:w="3855"/>
          </w:tcPr>
          <w:p>
            <w:pPr>
              <w:spacing w:after="20" w:before="20"/>
            </w:pPr>
            <w:r/>
            <w:r>
              <w:rPr>
                <w:sz w:val="17"/>
              </w:rPr>
              <w:t>BARDAK PET 14 OZ KL/1000AD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sz w:val="17"/>
              </w:rPr>
              <w:t>PLASTIK BARDAKLAR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160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1,25 M</w:t>
            </w:r>
          </w:p>
        </w:tc>
        <w:tc>
          <w:tcPr>
            <w:tcW w:type="dxa" w:w="90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%0,7</w:t>
            </w:r>
          </w:p>
        </w:tc>
      </w:tr>
      <w:tr>
        <w:tc>
          <w:tcPr>
            <w:tcW w:type="dxa" w:w="385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GUSSE MEY.PÜRE 1,1LT  ÇİLEK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GIDA GRUBU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36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1,20 M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İlk ürün (LUX rulo atlet poşet) tek başına cironun %3,2'ini yapıyor ve stok kartında ürün grubu boştur (kategori ataması tamamlanmalı). İlk 10 ürün cironun %12,4'i kadardır.</w:t>
      </w:r>
    </w:p>
    <w:p>
      <w:pPr>
        <w:pStyle w:val="Heading1"/>
      </w:pPr>
      <w:r>
        <w:t>5. Müşteri Bazında Analiz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01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i w:val="0"/>
        </w:rPr>
        <w:t>Müşteri kodlarının %17,8'i (263 adet) cironun %80'ini, 377 müşteri sonraki %15'ini, 834 müşteri ise son %5'i oluşturuyor.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2"/>
        <w:gridCol w:w="2154"/>
        <w:gridCol w:w="964"/>
        <w:gridCol w:w="1304"/>
        <w:gridCol w:w="850"/>
        <w:gridCol w:w="850"/>
      </w:tblGrid>
      <w:tr>
        <w:tc>
          <w:tcPr>
            <w:tcW w:type="dxa" w:w="3572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Müşteri</w:t>
            </w:r>
          </w:p>
        </w:tc>
        <w:tc>
          <w:tcPr>
            <w:tcW w:type="dxa" w:w="2154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Grup</w:t>
            </w:r>
          </w:p>
        </w:tc>
        <w:tc>
          <w:tcPr>
            <w:tcW w:type="dxa" w:w="964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Plasiyer</w:t>
            </w:r>
          </w:p>
        </w:tc>
        <w:tc>
          <w:tcPr>
            <w:tcW w:type="dxa" w:w="1304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Net Satış</w:t>
            </w:r>
          </w:p>
        </w:tc>
        <w:tc>
          <w:tcPr>
            <w:tcW w:type="dxa" w:w="850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Pay</w:t>
            </w:r>
          </w:p>
        </w:tc>
        <w:tc>
          <w:tcPr>
            <w:tcW w:type="dxa" w:w="850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İade %</w:t>
            </w:r>
          </w:p>
        </w:tc>
      </w:tr>
      <w:tr>
        <w:tc>
          <w:tcPr>
            <w:tcW w:type="dxa" w:w="3572"/>
          </w:tcPr>
          <w:p>
            <w:pPr>
              <w:spacing w:after="20" w:before="20"/>
            </w:pPr>
            <w:r/>
            <w:r>
              <w:rPr>
                <w:sz w:val="17"/>
              </w:rPr>
              <w:t>AKDOĞDU DRİFİL</w:t>
            </w:r>
          </w:p>
        </w:tc>
        <w:tc>
          <w:tcPr>
            <w:tcW w:type="dxa" w:w="2154"/>
          </w:tcPr>
          <w:p>
            <w:pPr>
              <w:spacing w:after="20" w:before="20"/>
            </w:pPr>
            <w:r/>
            <w:r>
              <w:rPr>
                <w:sz w:val="17"/>
              </w:rPr>
              <w:t>TARIMCI GRUBU</w:t>
            </w:r>
          </w:p>
        </w:tc>
        <w:tc>
          <w:tcPr>
            <w:tcW w:type="dxa" w:w="964"/>
          </w:tcPr>
          <w:p>
            <w:pPr>
              <w:spacing w:after="20" w:before="20"/>
            </w:pPr>
            <w:r/>
            <w:r>
              <w:rPr>
                <w:sz w:val="17"/>
              </w:rPr>
              <w:t>RFO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8,49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%4,5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%0,0</w:t>
            </w:r>
          </w:p>
        </w:tc>
      </w:tr>
      <w:tr>
        <w:tc>
          <w:tcPr>
            <w:tcW w:type="dxa" w:w="3572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KİLER - 3 MERKEZ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ŞARKÜTERİ GRUBU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RFO</w:t>
            </w:r>
          </w:p>
        </w:tc>
        <w:tc>
          <w:tcPr>
            <w:tcW w:type="dxa" w:w="130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6,41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%3,4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%0,3</w:t>
            </w:r>
          </w:p>
        </w:tc>
      </w:tr>
      <w:tr>
        <w:tc>
          <w:tcPr>
            <w:tcW w:type="dxa" w:w="3572"/>
          </w:tcPr>
          <w:p>
            <w:pPr>
              <w:spacing w:after="20" w:before="20"/>
            </w:pPr>
            <w:r/>
            <w:r>
              <w:rPr>
                <w:sz w:val="17"/>
              </w:rPr>
              <w:t>EZİÇ CHİCKEN BAR LTD.</w:t>
            </w:r>
          </w:p>
        </w:tc>
        <w:tc>
          <w:tcPr>
            <w:tcW w:type="dxa" w:w="2154"/>
          </w:tcPr>
          <w:p>
            <w:pPr>
              <w:spacing w:after="20" w:before="20"/>
            </w:pPr>
            <w:r/>
            <w:r>
              <w:rPr>
                <w:sz w:val="17"/>
              </w:rPr>
              <w:t>RESTAURANT&amp;CAFE GRUBU</w:t>
            </w:r>
          </w:p>
        </w:tc>
        <w:tc>
          <w:tcPr>
            <w:tcW w:type="dxa" w:w="964"/>
          </w:tcPr>
          <w:p>
            <w:pPr>
              <w:spacing w:after="20" w:before="20"/>
            </w:pPr>
            <w:r/>
            <w:r>
              <w:rPr>
                <w:sz w:val="17"/>
              </w:rPr>
              <w:t>ERD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6,23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%3,3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%0,8</w:t>
            </w:r>
          </w:p>
        </w:tc>
      </w:tr>
      <w:tr>
        <w:tc>
          <w:tcPr>
            <w:tcW w:type="dxa" w:w="3572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DİMA DISCOUNT MARKET LTD.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MARKET GRUBU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MRK</w:t>
            </w:r>
          </w:p>
        </w:tc>
        <w:tc>
          <w:tcPr>
            <w:tcW w:type="dxa" w:w="130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5,71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%3,0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%0,0</w:t>
            </w:r>
          </w:p>
        </w:tc>
      </w:tr>
      <w:tr>
        <w:tc>
          <w:tcPr>
            <w:tcW w:type="dxa" w:w="3572"/>
          </w:tcPr>
          <w:p>
            <w:pPr>
              <w:spacing w:after="20" w:before="20"/>
            </w:pPr>
            <w:r/>
            <w:r>
              <w:rPr>
                <w:sz w:val="17"/>
              </w:rPr>
              <w:t>MOLTO SÜPERMARKET LTD.</w:t>
            </w:r>
          </w:p>
        </w:tc>
        <w:tc>
          <w:tcPr>
            <w:tcW w:type="dxa" w:w="2154"/>
          </w:tcPr>
          <w:p>
            <w:pPr>
              <w:spacing w:after="20" w:before="20"/>
            </w:pPr>
            <w:r/>
            <w:r>
              <w:rPr>
                <w:sz w:val="17"/>
              </w:rPr>
              <w:t>MARKET GRUBU</w:t>
            </w:r>
          </w:p>
        </w:tc>
        <w:tc>
          <w:tcPr>
            <w:tcW w:type="dxa" w:w="964"/>
          </w:tcPr>
          <w:p>
            <w:pPr>
              <w:spacing w:after="20" w:before="20"/>
            </w:pPr>
            <w:r/>
            <w:r>
              <w:rPr>
                <w:sz w:val="17"/>
              </w:rPr>
              <w:t>MRK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4,01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%2,1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%0,0</w:t>
            </w:r>
          </w:p>
        </w:tc>
      </w:tr>
      <w:tr>
        <w:tc>
          <w:tcPr>
            <w:tcW w:type="dxa" w:w="3572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ADEM A.KANER VE KARDEŞİ (DFS) L.T.D.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B2B GRUBU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RFO</w:t>
            </w:r>
          </w:p>
        </w:tc>
        <w:tc>
          <w:tcPr>
            <w:tcW w:type="dxa" w:w="130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3,86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%2,0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%0,0</w:t>
            </w:r>
          </w:p>
        </w:tc>
      </w:tr>
      <w:tr>
        <w:tc>
          <w:tcPr>
            <w:tcW w:type="dxa" w:w="3572"/>
          </w:tcPr>
          <w:p>
            <w:pPr>
              <w:spacing w:after="20" w:before="20"/>
            </w:pPr>
            <w:r/>
            <w:r>
              <w:rPr>
                <w:sz w:val="17"/>
              </w:rPr>
              <w:t>CALIFORIAN TRADING LTD (FABRİKA)</w:t>
            </w:r>
          </w:p>
        </w:tc>
        <w:tc>
          <w:tcPr>
            <w:tcW w:type="dxa" w:w="2154"/>
          </w:tcPr>
          <w:p>
            <w:pPr>
              <w:spacing w:after="20" w:before="20"/>
            </w:pPr>
            <w:r/>
            <w:r>
              <w:rPr>
                <w:sz w:val="17"/>
              </w:rPr>
              <w:t>HASTAHANE GRUBU</w:t>
            </w:r>
          </w:p>
        </w:tc>
        <w:tc>
          <w:tcPr>
            <w:tcW w:type="dxa" w:w="964"/>
          </w:tcPr>
          <w:p>
            <w:pPr>
              <w:spacing w:after="20" w:before="20"/>
            </w:pPr>
            <w:r/>
            <w:r>
              <w:rPr>
                <w:sz w:val="17"/>
              </w:rPr>
              <w:t>ERD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3,76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%2,0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%0,7</w:t>
            </w:r>
          </w:p>
        </w:tc>
      </w:tr>
      <w:tr>
        <w:tc>
          <w:tcPr>
            <w:tcW w:type="dxa" w:w="3572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N.M &amp; SONS BAKERY LİMİTED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RESTAURANT&amp;CAFE GRUBU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BG</w:t>
            </w:r>
          </w:p>
        </w:tc>
        <w:tc>
          <w:tcPr>
            <w:tcW w:type="dxa" w:w="130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2,77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%1,5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%0,8</w:t>
            </w:r>
          </w:p>
        </w:tc>
      </w:tr>
      <w:tr>
        <w:tc>
          <w:tcPr>
            <w:tcW w:type="dxa" w:w="3572"/>
          </w:tcPr>
          <w:p>
            <w:pPr>
              <w:spacing w:after="20" w:before="20"/>
            </w:pPr>
            <w:r/>
            <w:r>
              <w:rPr>
                <w:sz w:val="17"/>
              </w:rPr>
              <w:t>HORECA INDUSTRIAL LAUNDRY LTD.-USD</w:t>
            </w:r>
          </w:p>
        </w:tc>
        <w:tc>
          <w:tcPr>
            <w:tcW w:type="dxa" w:w="2154"/>
          </w:tcPr>
          <w:p>
            <w:pPr>
              <w:spacing w:after="20" w:before="20"/>
            </w:pPr>
            <w:r/>
            <w:r>
              <w:rPr>
                <w:sz w:val="17"/>
              </w:rPr>
              <w:t>GENEL GRUBU</w:t>
            </w:r>
          </w:p>
        </w:tc>
        <w:tc>
          <w:tcPr>
            <w:tcW w:type="dxa" w:w="964"/>
          </w:tcPr>
          <w:p>
            <w:pPr>
              <w:spacing w:after="20" w:before="20"/>
            </w:pPr>
            <w:r/>
            <w:r>
              <w:rPr>
                <w:sz w:val="17"/>
              </w:rPr>
              <w:t>MRK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2,75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%1,4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%0,0</w:t>
            </w:r>
          </w:p>
        </w:tc>
      </w:tr>
      <w:tr>
        <w:tc>
          <w:tcPr>
            <w:tcW w:type="dxa" w:w="3572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LAHMADOR RESTORAN (NFL TRADİNG LTD.) DİKMEN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RESTAURANT GRUBU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ANL</w:t>
            </w:r>
          </w:p>
        </w:tc>
        <w:tc>
          <w:tcPr>
            <w:tcW w:type="dxa" w:w="130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2,46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%1,3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%0,7</w:t>
            </w:r>
          </w:p>
        </w:tc>
      </w:tr>
      <w:tr>
        <w:tc>
          <w:tcPr>
            <w:tcW w:type="dxa" w:w="3572"/>
          </w:tcPr>
          <w:p>
            <w:pPr>
              <w:spacing w:after="20" w:before="20"/>
            </w:pPr>
            <w:r/>
            <w:r>
              <w:rPr>
                <w:sz w:val="17"/>
              </w:rPr>
              <w:t>REŞAT GÜNHAN İŞLETMELERİ (FABRİKA)</w:t>
            </w:r>
          </w:p>
        </w:tc>
        <w:tc>
          <w:tcPr>
            <w:tcW w:type="dxa" w:w="2154"/>
          </w:tcPr>
          <w:p>
            <w:pPr>
              <w:spacing w:after="20" w:before="20"/>
            </w:pPr>
            <w:r/>
            <w:r>
              <w:rPr>
                <w:sz w:val="17"/>
              </w:rPr>
              <w:t>RESTAURANT&amp;CAFE GRUBU</w:t>
            </w:r>
          </w:p>
        </w:tc>
        <w:tc>
          <w:tcPr>
            <w:tcW w:type="dxa" w:w="964"/>
          </w:tcPr>
          <w:p>
            <w:pPr>
              <w:spacing w:after="20" w:before="20"/>
            </w:pPr>
            <w:r/>
            <w:r>
              <w:rPr>
                <w:sz w:val="17"/>
              </w:rPr>
              <w:t>MRK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2,19 M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%1,2</w:t>
            </w:r>
          </w:p>
        </w:tc>
        <w:tc>
          <w:tcPr>
            <w:tcW w:type="dxa" w:w="85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%0,0</w:t>
            </w:r>
          </w:p>
        </w:tc>
      </w:tr>
      <w:tr>
        <w:tc>
          <w:tcPr>
            <w:tcW w:type="dxa" w:w="3572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PROSMART İNVESTMENT  LTD.(UNCLE SAM'S AMERİC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RESTAURANT&amp;CAFE GRUBU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RFO</w:t>
            </w:r>
          </w:p>
        </w:tc>
        <w:tc>
          <w:tcPr>
            <w:tcW w:type="dxa" w:w="130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2,15 M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%1,1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İlk 10 müşteri cironun %24,4'ini yapıyor; en büyük müşteri (Akdoğdu Drifil) tek başına %4,5. İlk 3 müşterinin kaybı ~21,1 M ciro ve %10 marjda ~2,1 M net kâr demektir. Büyük hesaplar için yıllık sözleşme / fiyat garantisi ve ikinci irtibat noktası önerilir.</w:t>
      </w:r>
    </w:p>
    <w:p>
      <w:pPr>
        <w:pStyle w:val="Heading1"/>
      </w:pPr>
      <w:r>
        <w:t>6. Plasiyer Bazında Analiz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31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142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1361"/>
        <w:gridCol w:w="907"/>
        <w:gridCol w:w="1361"/>
        <w:gridCol w:w="964"/>
        <w:gridCol w:w="1077"/>
        <w:gridCol w:w="1474"/>
      </w:tblGrid>
      <w:tr>
        <w:tc>
          <w:tcPr>
            <w:tcW w:type="dxa" w:w="1361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Plasiyer</w:t>
            </w:r>
          </w:p>
        </w:tc>
        <w:tc>
          <w:tcPr>
            <w:tcW w:type="dxa" w:w="1020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Müşteri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Net Satış</w:t>
            </w:r>
          </w:p>
        </w:tc>
        <w:tc>
          <w:tcPr>
            <w:tcW w:type="dxa" w:w="907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Pay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Müşteri Başı</w:t>
            </w:r>
          </w:p>
        </w:tc>
        <w:tc>
          <w:tcPr>
            <w:tcW w:type="dxa" w:w="964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İade %</w:t>
            </w:r>
          </w:p>
        </w:tc>
        <w:tc>
          <w:tcPr>
            <w:tcW w:type="dxa" w:w="1077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İskonto %</w:t>
            </w:r>
          </w:p>
        </w:tc>
        <w:tc>
          <w:tcPr>
            <w:tcW w:type="dxa" w:w="1474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Net Kâr (%10)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sz w:val="17"/>
              </w:rPr>
              <w:t>RFO</w:t>
            </w:r>
          </w:p>
        </w:tc>
        <w:tc>
          <w:tcPr>
            <w:tcW w:type="dxa" w:w="102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268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50,40 M</w:t>
            </w:r>
          </w:p>
        </w:tc>
        <w:tc>
          <w:tcPr>
            <w:tcW w:type="dxa" w:w="90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%26,5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0,19 M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%0,4</w:t>
            </w:r>
          </w:p>
        </w:tc>
        <w:tc>
          <w:tcPr>
            <w:tcW w:type="dxa" w:w="107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%1,1</w:t>
            </w:r>
          </w:p>
        </w:tc>
        <w:tc>
          <w:tcPr>
            <w:tcW w:type="dxa" w:w="147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5,04 M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MRK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385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48,68 M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%25,6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0,13 M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%1,0</w:t>
            </w:r>
          </w:p>
        </w:tc>
        <w:tc>
          <w:tcPr>
            <w:tcW w:type="dxa" w:w="107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%0,9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4,87 M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sz w:val="17"/>
              </w:rPr>
              <w:t>ERD</w:t>
            </w:r>
          </w:p>
        </w:tc>
        <w:tc>
          <w:tcPr>
            <w:tcW w:type="dxa" w:w="102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147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30,85 M</w:t>
            </w:r>
          </w:p>
        </w:tc>
        <w:tc>
          <w:tcPr>
            <w:tcW w:type="dxa" w:w="90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%16,2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0,21 M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%0,8</w:t>
            </w:r>
          </w:p>
        </w:tc>
        <w:tc>
          <w:tcPr>
            <w:tcW w:type="dxa" w:w="107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%0,4</w:t>
            </w:r>
          </w:p>
        </w:tc>
        <w:tc>
          <w:tcPr>
            <w:tcW w:type="dxa" w:w="147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3,08 M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YLMZ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119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16,50 M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%8,7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0,14 M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%0,7</w:t>
            </w:r>
          </w:p>
        </w:tc>
        <w:tc>
          <w:tcPr>
            <w:tcW w:type="dxa" w:w="107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%1,0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1,65 M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sz w:val="17"/>
              </w:rPr>
              <w:t>ANL</w:t>
            </w:r>
          </w:p>
        </w:tc>
        <w:tc>
          <w:tcPr>
            <w:tcW w:type="dxa" w:w="102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216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16,24 M</w:t>
            </w:r>
          </w:p>
        </w:tc>
        <w:tc>
          <w:tcPr>
            <w:tcW w:type="dxa" w:w="90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%8,5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0,08 M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%6,9</w:t>
            </w:r>
          </w:p>
        </w:tc>
        <w:tc>
          <w:tcPr>
            <w:tcW w:type="dxa" w:w="107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%1,6</w:t>
            </w:r>
          </w:p>
        </w:tc>
        <w:tc>
          <w:tcPr>
            <w:tcW w:type="dxa" w:w="147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1,62 M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TVF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114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9,95 M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%5,2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0,09 M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%2,5</w:t>
            </w:r>
          </w:p>
        </w:tc>
        <w:tc>
          <w:tcPr>
            <w:tcW w:type="dxa" w:w="107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%1,0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0,99 M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sz w:val="17"/>
              </w:rPr>
              <w:t>BG</w:t>
            </w:r>
          </w:p>
        </w:tc>
        <w:tc>
          <w:tcPr>
            <w:tcW w:type="dxa" w:w="102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73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7,60 M</w:t>
            </w:r>
          </w:p>
        </w:tc>
        <w:tc>
          <w:tcPr>
            <w:tcW w:type="dxa" w:w="90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%4,0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0,10 M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%1,6</w:t>
            </w:r>
          </w:p>
        </w:tc>
        <w:tc>
          <w:tcPr>
            <w:tcW w:type="dxa" w:w="107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%1,0</w:t>
            </w:r>
          </w:p>
        </w:tc>
        <w:tc>
          <w:tcPr>
            <w:tcW w:type="dxa" w:w="147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0,76 M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EMN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60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5,44 M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%2,9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0,09 M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%1,3</w:t>
            </w:r>
          </w:p>
        </w:tc>
        <w:tc>
          <w:tcPr>
            <w:tcW w:type="dxa" w:w="107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%5,9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0,54 M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sz w:val="17"/>
              </w:rPr>
              <w:t>CML</w:t>
            </w:r>
          </w:p>
        </w:tc>
        <w:tc>
          <w:tcPr>
            <w:tcW w:type="dxa" w:w="102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1,83 M</w:t>
            </w:r>
          </w:p>
        </w:tc>
        <w:tc>
          <w:tcPr>
            <w:tcW w:type="dxa" w:w="90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%1,0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0,11 M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%0,4</w:t>
            </w:r>
          </w:p>
        </w:tc>
        <w:tc>
          <w:tcPr>
            <w:tcW w:type="dxa" w:w="107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%1,8</w:t>
            </w:r>
          </w:p>
        </w:tc>
        <w:tc>
          <w:tcPr>
            <w:tcW w:type="dxa" w:w="147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0,18 M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AYS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32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1,02 M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%0,5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0,03 M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%0,6</w:t>
            </w:r>
          </w:p>
        </w:tc>
        <w:tc>
          <w:tcPr>
            <w:tcW w:type="dxa" w:w="107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%2,0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0,10 M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sz w:val="17"/>
              </w:rPr>
              <w:t>ARZ</w:t>
            </w:r>
          </w:p>
        </w:tc>
        <w:tc>
          <w:tcPr>
            <w:tcW w:type="dxa" w:w="102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11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0,81 M</w:t>
            </w:r>
          </w:p>
        </w:tc>
        <w:tc>
          <w:tcPr>
            <w:tcW w:type="dxa" w:w="90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%0,4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0,07 M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%0,8</w:t>
            </w:r>
          </w:p>
        </w:tc>
        <w:tc>
          <w:tcPr>
            <w:tcW w:type="dxa" w:w="107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%0,2</w:t>
            </w:r>
          </w:p>
        </w:tc>
        <w:tc>
          <w:tcPr>
            <w:tcW w:type="dxa" w:w="147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0,08 M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ATANMAMIŞ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19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0,44 M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%0,2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0,02 M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%0,0</w:t>
            </w:r>
          </w:p>
        </w:tc>
        <w:tc>
          <w:tcPr>
            <w:tcW w:type="dxa" w:w="107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%0,7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0,04 M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sz w:val="17"/>
              </w:rPr>
              <w:t>ŞA</w:t>
            </w:r>
          </w:p>
        </w:tc>
        <w:tc>
          <w:tcPr>
            <w:tcW w:type="dxa" w:w="1020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7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0,25 M</w:t>
            </w:r>
          </w:p>
        </w:tc>
        <w:tc>
          <w:tcPr>
            <w:tcW w:type="dxa" w:w="90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%0,1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0,04 M</w:t>
            </w:r>
          </w:p>
        </w:tc>
        <w:tc>
          <w:tcPr>
            <w:tcW w:type="dxa" w:w="96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%11,6</w:t>
            </w:r>
          </w:p>
        </w:tc>
        <w:tc>
          <w:tcPr>
            <w:tcW w:type="dxa" w:w="1077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%0,7</w:t>
            </w:r>
          </w:p>
        </w:tc>
        <w:tc>
          <w:tcPr>
            <w:tcW w:type="dxa" w:w="147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0,02 M</w:t>
            </w:r>
          </w:p>
        </w:tc>
      </w:tr>
      <w:tr>
        <w:tc>
          <w:tcPr>
            <w:tcW w:type="dxa" w:w="1361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DİĞER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7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0,03 M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%0,0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0,00 M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%0,0</w:t>
            </w:r>
          </w:p>
        </w:tc>
        <w:tc>
          <w:tcPr>
            <w:tcW w:type="dxa" w:w="1077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%-0,0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0,00 M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3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s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i w:val="0"/>
          <w:color w:val="1F3864"/>
          <w:sz w:val="21"/>
        </w:rPr>
        <w:t>Değerlendirme</w:t>
      </w:r>
    </w:p>
    <w:p>
      <w:pPr>
        <w:pStyle w:val="ListBullet"/>
        <w:spacing w:after="60"/>
      </w:pPr>
      <w:r>
        <w:rPr>
          <w:b/>
        </w:rPr>
        <w:t>Lider plasiyerler:</w:t>
      </w:r>
      <w:r>
        <w:t xml:space="preserve"> RFO ve MRK ciroda ayrı lig; ancak MRK 385 müşteri ile en geniş portföyü yönetmesine rağmen müşteri başı ciro (126 bin) RFO ve ERD'nin (188-210 bin) altında. MRK'da C sınıfı müşterileri aktive etmek en büyük büyüme kaldıracı.</w:t>
      </w:r>
    </w:p>
    <w:p>
      <w:pPr>
        <w:pStyle w:val="ListBullet"/>
        <w:spacing w:after="60"/>
      </w:pPr>
      <w:r>
        <w:rPr>
          <w:b/>
        </w:rPr>
        <w:t>İade sorunu:</w:t>
      </w:r>
      <w:r>
        <w:t xml:space="preserve"> ANL, 216 müşteri ve 16,2 M ciroyla 5. sırada ama iade oranı %6,9 (diğerlerinde %0,4-2,5). İade kökeni (hatalı sevkiyat, kalite, sipariş uyumsuzluğu) araştırılmalı; iadeler yarıya inerse ~0,6 M ek kâr.</w:t>
      </w:r>
    </w:p>
    <w:p>
      <w:pPr>
        <w:pStyle w:val="ListBullet"/>
        <w:spacing w:after="60"/>
      </w:pPr>
      <w:r>
        <w:rPr>
          <w:b/>
        </w:rPr>
        <w:t>İskonto:</w:t>
      </w:r>
      <w:r>
        <w:t xml:space="preserve"> EMN yalnızca 60 müşteriyle %5,9 iskonto veriyor (şirket ortalaması %1,1). İskonto onay limiti tanımlanmalı.</w:t>
      </w:r>
    </w:p>
    <w:p>
      <w:pPr>
        <w:pStyle w:val="ListBullet"/>
        <w:spacing w:after="60"/>
      </w:pPr>
      <w:r>
        <w:rPr>
          <w:b/>
        </w:rPr>
        <w:t>Verimlilik:</w:t>
      </w:r>
      <w:r>
        <w:t xml:space="preserve"> ERD (müşteri başı 210 bin) ve YLMZ yüksek verimli; yeni müşteri kazanımı için portföy kapasiteleri değerlendirilebilir. CML, AYS, ARZ, ŞA küçük portföylü; birleştirme veya ayrı hedef/prim modeli gerekebilir.</w:t>
      </w:r>
    </w:p>
    <w:p>
      <w:pPr>
        <w:pStyle w:val="ListBullet"/>
        <w:spacing w:after="60"/>
      </w:pPr>
      <w:r>
        <w:rPr>
          <w:b/>
        </w:rPr>
        <w:t>Sahipsiz hesaplar:</w:t>
      </w:r>
      <w:r>
        <w:t xml:space="preserve"> ATANMAMIŞ (plasiyersiz) 0,44 M ciro, 19 müşteri; sorumlu atanmalı.</w:t>
      </w:r>
    </w:p>
    <w:p>
      <w:pPr>
        <w:spacing w:after="120"/>
      </w:pPr>
      <w:r>
        <w:rPr>
          <w:b w:val="0"/>
          <w:i/>
        </w:rPr>
        <w:t>Plasiyer bazlı hedef kartları (müşteri bazlı hedef, ABC sınıfı, eksik kategori ve çapraz satış fırsatı) Excel dosyasındaki PLS-xxx sayfalarında ayrı ayrı hazırlanmıştır.</w:t>
      </w:r>
    </w:p>
    <w:p>
      <w:pPr>
        <w:pStyle w:val="Heading1"/>
      </w:pPr>
      <w:r>
        <w:t>7. Net Karlılık Senaryosu (%10)</w:t>
      </w:r>
    </w:p>
    <w:p>
      <w:pPr>
        <w:spacing w:after="120"/>
      </w:pPr>
      <w:r>
        <w:rPr>
          <w:b w:val="0"/>
          <w:i w:val="0"/>
        </w:rPr>
        <w:t>Dosyada maliyet verisi bulunmadığı için gerçek kâr hesaplanamaz; talep edildiği şekilde net satış üzerinden %10 net kârlılık varsayımıyla simülasyon yapılmıştır (net kâr = net satış x %10). Oran Excel'de Varsayımlar sayfasından değiştirilebilir.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r/>
            <w:r>
              <w:rPr>
                <w:b/>
                <w:color w:val="1F3864"/>
                <w:sz w:val="19"/>
              </w:rPr>
              <w:t>%10 net kârlılıkta yıllık net kâr: 19,00 M  |  Oran %8'e düşerse: 15,20 M (-3,80 M)  |  %12'ye çıkarsa: 22,81 M (+3,80 M)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2430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24307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</w:tblGrid>
      <w:tr>
        <w:tc>
          <w:tcPr>
            <w:tcW w:type="dxa" w:w="2268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Net kârlılık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Yıllık net kâr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%10'a göre fark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/>
            <w:r>
              <w:rPr>
                <w:sz w:val="17"/>
              </w:rPr>
              <w:t>%3</w:t>
            </w:r>
          </w:p>
        </w:tc>
        <w:tc>
          <w:tcPr>
            <w:tcW w:type="dxa" w:w="2268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5,70 M</w:t>
            </w:r>
          </w:p>
        </w:tc>
        <w:tc>
          <w:tcPr>
            <w:tcW w:type="dxa" w:w="2268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-13,30 M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%5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9,50 M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-9,50 M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/>
            <w:r>
              <w:rPr>
                <w:sz w:val="17"/>
              </w:rPr>
              <w:t>%7</w:t>
            </w:r>
          </w:p>
        </w:tc>
        <w:tc>
          <w:tcPr>
            <w:tcW w:type="dxa" w:w="2268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13,30 M</w:t>
            </w:r>
          </w:p>
        </w:tc>
        <w:tc>
          <w:tcPr>
            <w:tcW w:type="dxa" w:w="2268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-5,70 M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%8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15,20 M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-3,80 M</w:t>
            </w:r>
          </w:p>
        </w:tc>
      </w:tr>
      <w:tr>
        <w:tc>
          <w:tcPr>
            <w:tcW w:type="dxa" w:w="2268"/>
            <w:shd w:val="clear" w:color="auto" w:fill="FCE4D6"/>
          </w:tcPr>
          <w:p>
            <w:pPr>
              <w:spacing w:after="20" w:before="20"/>
            </w:pPr>
            <w:r/>
            <w:r>
              <w:rPr>
                <w:b/>
                <w:sz w:val="17"/>
              </w:rPr>
              <w:t>%10</w:t>
            </w:r>
          </w:p>
        </w:tc>
        <w:tc>
          <w:tcPr>
            <w:tcW w:type="dxa" w:w="2268"/>
            <w:shd w:val="clear" w:color="auto" w:fill="FCE4D6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7"/>
              </w:rPr>
              <w:t>19,00 M</w:t>
            </w:r>
          </w:p>
        </w:tc>
        <w:tc>
          <w:tcPr>
            <w:tcW w:type="dxa" w:w="2268"/>
            <w:shd w:val="clear" w:color="auto" w:fill="FCE4D6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7"/>
              </w:rPr>
              <w:t>+0,00 M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%12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22,81 M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+3,80 M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/>
            <w:r>
              <w:rPr>
                <w:sz w:val="17"/>
              </w:rPr>
              <w:t>%15</w:t>
            </w:r>
          </w:p>
        </w:tc>
        <w:tc>
          <w:tcPr>
            <w:tcW w:type="dxa" w:w="2268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28,51 M</w:t>
            </w:r>
          </w:p>
        </w:tc>
        <w:tc>
          <w:tcPr>
            <w:tcW w:type="dxa" w:w="2268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+9,50 M</w:t>
            </w:r>
          </w:p>
        </w:tc>
      </w:tr>
    </w:tbl>
    <w:p>
      <w:pPr>
        <w:spacing w:after="40"/>
      </w:pPr>
    </w:p>
    <w:p>
      <w:pPr>
        <w:pStyle w:val="Heading2"/>
      </w:pPr>
      <w:r>
        <w:t>7.1 Plasiyer ve Grup Bazında Net Kâr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4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_p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814"/>
        <w:gridCol w:w="1814"/>
        <w:gridCol w:w="1984"/>
      </w:tblGrid>
      <w:tr>
        <w:tc>
          <w:tcPr>
            <w:tcW w:type="dxa" w:w="3402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Müşteri Grubu</w:t>
            </w:r>
          </w:p>
        </w:tc>
        <w:tc>
          <w:tcPr>
            <w:tcW w:type="dxa" w:w="1814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Net Satış</w:t>
            </w:r>
          </w:p>
        </w:tc>
        <w:tc>
          <w:tcPr>
            <w:tcW w:type="dxa" w:w="1814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Net Kâr (%10)</w:t>
            </w:r>
          </w:p>
        </w:tc>
        <w:tc>
          <w:tcPr>
            <w:tcW w:type="dxa" w:w="1984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Toplam Kârdaki Pay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/>
            <w:r>
              <w:rPr>
                <w:sz w:val="17"/>
              </w:rPr>
              <w:t>RESTAURANT&amp;CAFE GRUBU</w:t>
            </w:r>
          </w:p>
        </w:tc>
        <w:tc>
          <w:tcPr>
            <w:tcW w:type="dxa" w:w="181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51,36 M</w:t>
            </w:r>
          </w:p>
        </w:tc>
        <w:tc>
          <w:tcPr>
            <w:tcW w:type="dxa" w:w="181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5,14 M</w:t>
            </w:r>
          </w:p>
        </w:tc>
        <w:tc>
          <w:tcPr>
            <w:tcW w:type="dxa" w:w="198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%27,0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GENEL GRUBU</w:t>
            </w:r>
          </w:p>
        </w:tc>
        <w:tc>
          <w:tcPr>
            <w:tcW w:type="dxa" w:w="181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27,07 M</w:t>
            </w:r>
          </w:p>
        </w:tc>
        <w:tc>
          <w:tcPr>
            <w:tcW w:type="dxa" w:w="181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2,71 M</w:t>
            </w:r>
          </w:p>
        </w:tc>
        <w:tc>
          <w:tcPr>
            <w:tcW w:type="dxa" w:w="198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%14,2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/>
            <w:r>
              <w:rPr>
                <w:sz w:val="17"/>
              </w:rPr>
              <w:t>RESTAURANT GRUBU</w:t>
            </w:r>
          </w:p>
        </w:tc>
        <w:tc>
          <w:tcPr>
            <w:tcW w:type="dxa" w:w="181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19,43 M</w:t>
            </w:r>
          </w:p>
        </w:tc>
        <w:tc>
          <w:tcPr>
            <w:tcW w:type="dxa" w:w="181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1,94 M</w:t>
            </w:r>
          </w:p>
        </w:tc>
        <w:tc>
          <w:tcPr>
            <w:tcW w:type="dxa" w:w="198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%10,2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MARKET GRUBU</w:t>
            </w:r>
          </w:p>
        </w:tc>
        <w:tc>
          <w:tcPr>
            <w:tcW w:type="dxa" w:w="181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18,88 M</w:t>
            </w:r>
          </w:p>
        </w:tc>
        <w:tc>
          <w:tcPr>
            <w:tcW w:type="dxa" w:w="181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1,89 M</w:t>
            </w:r>
          </w:p>
        </w:tc>
        <w:tc>
          <w:tcPr>
            <w:tcW w:type="dxa" w:w="198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%9,9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/>
            <w:r>
              <w:rPr>
                <w:sz w:val="17"/>
              </w:rPr>
              <w:t>OTEL GRUBU</w:t>
            </w:r>
          </w:p>
        </w:tc>
        <w:tc>
          <w:tcPr>
            <w:tcW w:type="dxa" w:w="181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17,04 M</w:t>
            </w:r>
          </w:p>
        </w:tc>
        <w:tc>
          <w:tcPr>
            <w:tcW w:type="dxa" w:w="181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1,70 M</w:t>
            </w:r>
          </w:p>
        </w:tc>
        <w:tc>
          <w:tcPr>
            <w:tcW w:type="dxa" w:w="198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%9,0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TARIMCI GRUBU</w:t>
            </w:r>
          </w:p>
        </w:tc>
        <w:tc>
          <w:tcPr>
            <w:tcW w:type="dxa" w:w="181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10,50 M</w:t>
            </w:r>
          </w:p>
        </w:tc>
        <w:tc>
          <w:tcPr>
            <w:tcW w:type="dxa" w:w="181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1,05 M</w:t>
            </w:r>
          </w:p>
        </w:tc>
        <w:tc>
          <w:tcPr>
            <w:tcW w:type="dxa" w:w="198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%5,5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/>
            <w:r>
              <w:rPr>
                <w:sz w:val="17"/>
              </w:rPr>
              <w:t>B2B GRUBU</w:t>
            </w:r>
          </w:p>
        </w:tc>
        <w:tc>
          <w:tcPr>
            <w:tcW w:type="dxa" w:w="181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9,48 M</w:t>
            </w:r>
          </w:p>
        </w:tc>
        <w:tc>
          <w:tcPr>
            <w:tcW w:type="dxa" w:w="181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0,95 M</w:t>
            </w:r>
          </w:p>
        </w:tc>
        <w:tc>
          <w:tcPr>
            <w:tcW w:type="dxa" w:w="198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%5,0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CAFE</w:t>
            </w:r>
          </w:p>
        </w:tc>
        <w:tc>
          <w:tcPr>
            <w:tcW w:type="dxa" w:w="181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8,70 M</w:t>
            </w:r>
          </w:p>
        </w:tc>
        <w:tc>
          <w:tcPr>
            <w:tcW w:type="dxa" w:w="181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0,87 M</w:t>
            </w:r>
          </w:p>
        </w:tc>
        <w:tc>
          <w:tcPr>
            <w:tcW w:type="dxa" w:w="198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%4,6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</w:pPr>
            <w:r/>
            <w:r>
              <w:rPr>
                <w:sz w:val="17"/>
              </w:rPr>
              <w:t>ŞARKÜTERİ GRUBU</w:t>
            </w:r>
          </w:p>
        </w:tc>
        <w:tc>
          <w:tcPr>
            <w:tcW w:type="dxa" w:w="181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7,18 M</w:t>
            </w:r>
          </w:p>
        </w:tc>
        <w:tc>
          <w:tcPr>
            <w:tcW w:type="dxa" w:w="181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0,72 M</w:t>
            </w:r>
          </w:p>
        </w:tc>
        <w:tc>
          <w:tcPr>
            <w:tcW w:type="dxa" w:w="198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%3,8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TANIMSIZ GRUP</w:t>
            </w:r>
          </w:p>
        </w:tc>
        <w:tc>
          <w:tcPr>
            <w:tcW w:type="dxa" w:w="181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6,02 M</w:t>
            </w:r>
          </w:p>
        </w:tc>
        <w:tc>
          <w:tcPr>
            <w:tcW w:type="dxa" w:w="181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0,60 M</w:t>
            </w:r>
          </w:p>
        </w:tc>
        <w:tc>
          <w:tcPr>
            <w:tcW w:type="dxa" w:w="198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%3,2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1701"/>
        <w:gridCol w:w="1701"/>
        <w:gridCol w:w="1984"/>
      </w:tblGrid>
      <w:tr>
        <w:tc>
          <w:tcPr>
            <w:tcW w:type="dxa" w:w="3685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Ürün Kategorisi</w:t>
            </w:r>
          </w:p>
        </w:tc>
        <w:tc>
          <w:tcPr>
            <w:tcW w:type="dxa" w:w="1701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Net Satış</w:t>
            </w:r>
          </w:p>
        </w:tc>
        <w:tc>
          <w:tcPr>
            <w:tcW w:type="dxa" w:w="1701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Net Kâr (%10)</w:t>
            </w:r>
          </w:p>
        </w:tc>
        <w:tc>
          <w:tcPr>
            <w:tcW w:type="dxa" w:w="1984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7"/>
              </w:rPr>
              <w:t>Toplam Kârdaki Pay</w:t>
            </w:r>
          </w:p>
        </w:tc>
      </w:tr>
      <w:tr>
        <w:tc>
          <w:tcPr>
            <w:tcW w:type="dxa" w:w="3685"/>
          </w:tcPr>
          <w:p>
            <w:pPr>
              <w:spacing w:after="20" w:before="20"/>
            </w:pPr>
            <w:r/>
            <w:r>
              <w:rPr>
                <w:sz w:val="17"/>
              </w:rPr>
              <w:t>TÜM TARIM GRUBU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12,64 M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1,26 M</w:t>
            </w:r>
          </w:p>
        </w:tc>
        <w:tc>
          <w:tcPr>
            <w:tcW w:type="dxa" w:w="198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%6,6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PLASTIK BARDAKLAR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12,20 M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1,22 M</w:t>
            </w:r>
          </w:p>
        </w:tc>
        <w:tc>
          <w:tcPr>
            <w:tcW w:type="dxa" w:w="198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%6,4</w:t>
            </w:r>
          </w:p>
        </w:tc>
      </w:tr>
      <w:tr>
        <w:tc>
          <w:tcPr>
            <w:tcW w:type="dxa" w:w="3685"/>
          </w:tcPr>
          <w:p>
            <w:pPr>
              <w:spacing w:after="20" w:before="20"/>
            </w:pPr>
            <w:r/>
            <w:r>
              <w:rPr>
                <w:sz w:val="17"/>
              </w:rPr>
              <w:t>POŞET / TORBA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9,95 M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1,00 M</w:t>
            </w:r>
          </w:p>
        </w:tc>
        <w:tc>
          <w:tcPr>
            <w:tcW w:type="dxa" w:w="198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%5,2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HARTUÇ / KESE KAĞITLARI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9,82 M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0,98 M</w:t>
            </w:r>
          </w:p>
        </w:tc>
        <w:tc>
          <w:tcPr>
            <w:tcW w:type="dxa" w:w="198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%5,2</w:t>
            </w:r>
          </w:p>
        </w:tc>
      </w:tr>
      <w:tr>
        <w:tc>
          <w:tcPr>
            <w:tcW w:type="dxa" w:w="3685"/>
          </w:tcPr>
          <w:p>
            <w:pPr>
              <w:spacing w:after="20" w:before="20"/>
            </w:pPr>
            <w:r/>
            <w:r>
              <w:rPr>
                <w:sz w:val="17"/>
              </w:rPr>
              <w:t>KARTON BARDAKLAR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9,09 M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0,91 M</w:t>
            </w:r>
          </w:p>
        </w:tc>
        <w:tc>
          <w:tcPr>
            <w:tcW w:type="dxa" w:w="198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%4,8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GIDA YEMEK KAPLARI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8,38 M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0,84 M</w:t>
            </w:r>
          </w:p>
        </w:tc>
        <w:tc>
          <w:tcPr>
            <w:tcW w:type="dxa" w:w="198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%4,4</w:t>
            </w:r>
          </w:p>
        </w:tc>
      </w:tr>
      <w:tr>
        <w:tc>
          <w:tcPr>
            <w:tcW w:type="dxa" w:w="3685"/>
          </w:tcPr>
          <w:p>
            <w:pPr>
              <w:spacing w:after="20" w:before="20"/>
            </w:pPr>
            <w:r/>
            <w:r>
              <w:rPr>
                <w:sz w:val="17"/>
              </w:rPr>
              <w:t>EL TİPİ STREÇ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7,78 M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0,78 M</w:t>
            </w:r>
          </w:p>
        </w:tc>
        <w:tc>
          <w:tcPr>
            <w:tcW w:type="dxa" w:w="198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%4,1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KAĞIT POŞETLER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7,32 M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0,73 M</w:t>
            </w:r>
          </w:p>
        </w:tc>
        <w:tc>
          <w:tcPr>
            <w:tcW w:type="dxa" w:w="198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%3,9</w:t>
            </w:r>
          </w:p>
        </w:tc>
      </w:tr>
      <w:tr>
        <w:tc>
          <w:tcPr>
            <w:tcW w:type="dxa" w:w="3685"/>
          </w:tcPr>
          <w:p>
            <w:pPr>
              <w:spacing w:after="20" w:before="20"/>
            </w:pPr>
            <w:r/>
            <w:r>
              <w:rPr>
                <w:sz w:val="17"/>
              </w:rPr>
              <w:t>GIDA GRUBU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6,94 M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0,69 M</w:t>
            </w:r>
          </w:p>
        </w:tc>
        <w:tc>
          <w:tcPr>
            <w:tcW w:type="dxa" w:w="1984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%3,7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20" w:before="20"/>
            </w:pPr>
            <w:r/>
            <w:r>
              <w:rPr>
                <w:sz w:val="17"/>
              </w:rPr>
              <w:t>YAĞLI/SAMAN KAĞITLARI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6,89 M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0,69 M</w:t>
            </w:r>
          </w:p>
        </w:tc>
        <w:tc>
          <w:tcPr>
            <w:tcW w:type="dxa" w:w="1984"/>
            <w:shd w:val="clear" w:color="auto" w:fill="F2F2F2"/>
          </w:tcPr>
          <w:p>
            <w:pPr>
              <w:spacing w:after="20" w:before="20"/>
              <w:jc w:val="right"/>
            </w:pPr>
            <w:r/>
            <w:r>
              <w:rPr>
                <w:sz w:val="17"/>
              </w:rPr>
              <w:t>%3,6</w:t>
            </w:r>
          </w:p>
        </w:tc>
      </w:tr>
    </w:tbl>
    <w:p>
      <w:pPr>
        <w:spacing w:after="40"/>
      </w:pPr>
    </w:p>
    <w:p>
      <w:pPr>
        <w:pStyle w:val="Heading2"/>
      </w:pPr>
      <w:r>
        <w:t>7.2 İade ve İskonto Kâr Üzerindeki Etkisi</w:t>
      </w:r>
    </w:p>
    <w:p>
      <w:pPr>
        <w:spacing w:after="120"/>
      </w:pPr>
      <w:r>
        <w:rPr>
          <w:b w:val="0"/>
          <w:i w:val="0"/>
        </w:rPr>
        <w:t>Toplam iade 2,84 M ve iskonto 2,15 M'dir. %10 net kârlılıkta yalnızca iade, net kârın %15'ini temsil eder; yani iadeler olmasaydı (diğer her şey eşit) kâr bütçesi bu kadar daha geniş olurdu. Plasiyer bazında erime oranı aşağıdadır: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2430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de_k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24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>
        <w:rPr>
          <w:b/>
        </w:rPr>
        <w:t>İade:</w:t>
      </w:r>
      <w:r>
        <w:t xml:space="preserve"> İadeler yarıya inerse +1,42 M.</w:t>
      </w:r>
    </w:p>
    <w:p>
      <w:pPr>
        <w:pStyle w:val="ListBullet"/>
        <w:spacing w:after="60"/>
      </w:pPr>
      <w:r>
        <w:rPr>
          <w:b/>
        </w:rPr>
        <w:t>İskonto:</w:t>
      </w:r>
      <w:r>
        <w:t xml:space="preserve"> Ortalama iskonto oranı 1 puan düşerse +1,95 M.</w:t>
      </w:r>
    </w:p>
    <w:p>
      <w:pPr>
        <w:pStyle w:val="ListBullet"/>
        <w:spacing w:after="60"/>
      </w:pPr>
      <w:r>
        <w:rPr>
          <w:b/>
        </w:rPr>
        <w:t>Büyüme / marj:</w:t>
      </w:r>
      <w:r>
        <w:t xml:space="preserve"> Net satış %5 artarsa (oran sabit) +0,95 M; net oran 1 puan artarsa +1,90 M.</w:t>
      </w:r>
    </w:p>
    <w:p>
      <w:pPr>
        <w:pStyle w:val="ListBullet"/>
        <w:spacing w:after="60"/>
      </w:pPr>
      <w:r>
        <w:rPr>
          <w:b/>
        </w:rPr>
        <w:t>Hedef senaryosu:</w:t>
      </w:r>
      <w:r>
        <w:t xml:space="preserve"> Planlanan %11,2 büyüme (Excel hedef kartları: 211,3 M ciro) %10 marjda 21,1 M net kâr sağlar (+2,1 M).</w:t>
      </w:r>
    </w:p>
    <w:p>
      <w:pPr>
        <w:spacing w:after="120"/>
      </w:pPr>
      <w:r>
        <w:rPr>
          <w:b w:val="0"/>
          <w:i/>
          <w:sz w:val="18"/>
        </w:rPr>
        <w:t>Not: Gerçek karlılık ürün/müşteri bazında farklıdır (ör. tarım ve gıda kalemleri düşük, plastik/kağıt kalemler yüksek marjlı olabilir). Maliyet listesi sağlandığında kâr analizi ürün ve müşteri kırılımında gerçek marjla yenilenebilir.</w:t>
      </w:r>
    </w:p>
    <w:p>
      <w:pPr>
        <w:pStyle w:val="Heading1"/>
      </w:pPr>
      <w:r>
        <w:t>8. Öneriler ve Aksiyon Planı</w:t>
      </w:r>
    </w:p>
    <w:p>
      <w:pPr>
        <w:pStyle w:val="ListBullet"/>
        <w:spacing w:after="60"/>
      </w:pPr>
      <w:r>
        <w:rPr>
          <w:b/>
        </w:rPr>
        <w:t>Müşteri kaybı riski:</w:t>
      </w:r>
      <w:r>
        <w:t xml:space="preserve"> İlk 12 müşteri için hesap planı, sözleşme ve ikinci irtibat noktası (ilk 10 = %24,4 ciro).</w:t>
      </w:r>
    </w:p>
    <w:p>
      <w:pPr>
        <w:pStyle w:val="ListBullet"/>
        <w:spacing w:after="60"/>
      </w:pPr>
      <w:r>
        <w:rPr>
          <w:b/>
        </w:rPr>
        <w:t>Uzun kuyruk:</w:t>
      </w:r>
      <w:r>
        <w:t xml:space="preserve"> 834 C sınıfı müşteri için asgari sipariş / sıklık hedefi ve çapraz satış kampanyası (Excel'deki "Eksik Kategori Fırsatı" sütunu).</w:t>
      </w:r>
    </w:p>
    <w:p>
      <w:pPr>
        <w:pStyle w:val="ListBullet"/>
        <w:spacing w:after="60"/>
      </w:pPr>
      <w:r>
        <w:rPr>
          <w:b/>
        </w:rPr>
        <w:t>İade yönetimi:</w:t>
      </w:r>
      <w:r>
        <w:t xml:space="preserve"> ANL ve Market grubunda iade kök neden analizi; iade oranı hedefi %2.</w:t>
      </w:r>
    </w:p>
    <w:p>
      <w:pPr>
        <w:pStyle w:val="ListBullet"/>
        <w:spacing w:after="60"/>
      </w:pPr>
      <w:r>
        <w:rPr>
          <w:b/>
        </w:rPr>
        <w:t>İskonto kontrolü:</w:t>
      </w:r>
      <w:r>
        <w:t xml:space="preserve"> EMN ve İskele için iskonto onay limiti; hedef %2 altı.</w:t>
      </w:r>
    </w:p>
    <w:p>
      <w:pPr>
        <w:pStyle w:val="ListBullet"/>
        <w:spacing w:after="60"/>
      </w:pPr>
      <w:r>
        <w:rPr>
          <w:b/>
        </w:rPr>
        <w:t>Çapraz satış:</w:t>
      </w:r>
      <w:r>
        <w:t xml:space="preserve"> R&amp;C ve Restaurant müşterilerine kapak, pipet, çatal-kaşık, hartuç eksiklerinin tamamlanması.</w:t>
      </w:r>
    </w:p>
    <w:p>
      <w:pPr>
        <w:pStyle w:val="ListBullet"/>
        <w:spacing w:after="60"/>
      </w:pPr>
      <w:r>
        <w:rPr>
          <w:b/>
        </w:rPr>
        <w:t>Plasiyer prim modeli:</w:t>
      </w:r>
      <w:r>
        <w:t xml:space="preserve"> Ciro hedefi + iade/iskonto sınırı + yeni aktif müşteri sayısı birlikte ölçülmeli.</w:t>
      </w:r>
    </w:p>
    <w:p>
      <w:pPr>
        <w:pStyle w:val="ListBullet"/>
        <w:spacing w:after="60"/>
      </w:pPr>
      <w:r>
        <w:rPr>
          <w:b/>
        </w:rPr>
        <w:t>Veri kalitesi:</w:t>
      </w:r>
      <w:r>
        <w:t xml:space="preserve"> Boş müşteri grubu (77 müşteri), boş stok grubu (217 ürün), plasiyersiz hesaplar, dövizli müşteriler ve tarih alanı eksikliği giderilmeli; aylık/mevsimsel analiz için tarih eklenmeli.</w:t>
      </w:r>
    </w:p>
    <w:p>
      <w:pPr>
        <w:pStyle w:val="ListBullet"/>
        <w:spacing w:after="60"/>
      </w:pPr>
      <w:r>
        <w:rPr>
          <w:b/>
        </w:rPr>
        <w:t>Gerçek kârlılık:</w:t>
      </w:r>
      <w:r>
        <w:t xml:space="preserve"> Ürün maliyetleri entegre edilerek %10 varsayımı gerçek marjlarla değiştirilmeli.</w:t>
      </w:r>
    </w:p>
    <w:p>
      <w:pPr>
        <w:pStyle w:val="Heading2"/>
      </w:pPr>
      <w:r>
        <w:t>Ek: Yöntem ve Varsayımlar</w:t>
      </w:r>
    </w:p>
    <w:p>
      <w:pPr>
        <w:pStyle w:val="ListBullet"/>
        <w:spacing w:after="60"/>
      </w:pPr>
      <w:r>
        <w:t xml:space="preserve"> Net satış = "Gerçek Satış Tutarı" (iade düşülmüş). İade ve iskonto oranları brüt satışa göre hesaplanmıştır.</w:t>
      </w:r>
    </w:p>
    <w:p>
      <w:pPr>
        <w:pStyle w:val="ListBullet"/>
        <w:spacing w:after="60"/>
      </w:pPr>
      <w:r>
        <w:t xml:space="preserve"> Sheet1 ve Sheet2 birleştirilmiştir (Sheet2 devam verisidir).</w:t>
      </w:r>
    </w:p>
    <w:p>
      <w:pPr>
        <w:pStyle w:val="ListBullet"/>
        <w:spacing w:after="60"/>
      </w:pPr>
      <w:r>
        <w:t xml:space="preserve"> Para birimi dosyada belirtilmediği için tutarlar olduğu gibi "M" (milyon) olarak gösterilmiştir.</w:t>
      </w:r>
    </w:p>
    <w:p>
      <w:pPr>
        <w:pStyle w:val="ListBullet"/>
        <w:spacing w:after="60"/>
      </w:pPr>
      <w:r>
        <w:t xml:space="preserve"> Plasiyer kodları büyük harfe normalize edilmiş; RY, NRM, HSN, MB, THR "DİĞER" olarak toplanmıştır.</w:t>
      </w:r>
    </w:p>
    <w:p>
      <w:pPr>
        <w:pStyle w:val="ListBullet"/>
        <w:spacing w:after="60"/>
      </w:pPr>
      <w:r>
        <w:t xml:space="preserve"> ABC sınıfı: kümülatif ciro payı A&lt;=%80, B&lt;=%95, C&gt;%95.</w:t>
      </w:r>
    </w:p>
    <w:p>
      <w:pPr>
        <w:pStyle w:val="ListBullet"/>
        <w:spacing w:after="60"/>
      </w:pPr>
      <w:r>
        <w:t xml:space="preserve"> Tarih alanı olmadığından yıl tamamı tek dönem kabul edilmiştir.</w:t>
      </w:r>
    </w:p>
    <w:sectPr w:rsidR="00FC693F" w:rsidRPr="0006063C" w:rsidSect="00034616">
      <w:footerReference w:type="default" r:id="rId1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