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to create and manage a customized Mandrill Message Sender in the OrderCloud Dashboard, enabling your application to be configured to send groups of messages to end users. Message Senders automate important user communication. Message Senders are not restricted to using Mandrill email. Please [contact support](</w:t>
      </w:r>
      <w:r w:rsidDel="00000000" w:rsidR="00000000" w:rsidRPr="00000000">
        <w:rPr>
          <w:rtl w:val="0"/>
        </w:rPr>
        <w:t xml:space="preserve">https://ordercloud.io/support/)</w:t>
      </w:r>
      <w:r w:rsidDel="00000000" w:rsidR="00000000" w:rsidRPr="00000000">
        <w:rPr>
          <w:rtl w:val="0"/>
        </w:rPr>
        <w:t xml:space="preserve"> if you have different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[Read </w:t>
      </w:r>
      <w:r w:rsidDel="00000000" w:rsidR="00000000" w:rsidRPr="00000000">
        <w:rPr>
          <w:rtl w:val="0"/>
        </w:rPr>
        <w:t xml:space="preserve">Using the Dashboard &gt; Dashboard Features</w:t>
      </w:r>
      <w:r w:rsidDel="00000000" w:rsidR="00000000" w:rsidRPr="00000000">
        <w:rPr>
          <w:rtl w:val="0"/>
        </w:rPr>
        <w:t xml:space="preserve">](</w:t>
      </w:r>
      <w:r w:rsidDel="00000000" w:rsidR="00000000" w:rsidRPr="00000000">
        <w:rPr>
          <w:rtl w:val="0"/>
        </w:rPr>
        <w:t xml:space="preserve">https://documentation.ordercloud.io/platform-guides/getting-started/using-the-dashboard#DashboardFeatures</w:t>
      </w:r>
      <w:r w:rsidDel="00000000" w:rsidR="00000000" w:rsidRPr="00000000">
        <w:rPr>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[Read </w:t>
      </w:r>
      <w:r w:rsidDel="00000000" w:rsidR="00000000" w:rsidRPr="00000000">
        <w:rPr>
          <w:rtl w:val="0"/>
        </w:rPr>
        <w:t xml:space="preserve">Using the Dashboard</w:t>
      </w:r>
      <w:r w:rsidDel="00000000" w:rsidR="00000000" w:rsidRPr="00000000">
        <w:rPr>
          <w:rtl w:val="0"/>
        </w:rPr>
        <w:t xml:space="preserve"> &gt; Message Senders](https://documentation.ordercloud.io/platform-guides/getting-started/using-the-dashboard#MessageSenders)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 Name Your Message Sender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viewing the Message Senders page in the OrderCloud Dashboard, click the green *New* button. You will be prompted to give your Message Sender a name. We used "Forgot Password Sender" in this example.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you are able to check *Use My Mandrill Account* to set up custom email templates using your own Mandrill account and API key, we will keep it simple and use the OrderCloud.io default account here (so leave the box unchecked).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![MessageSender](assets/images/docs-guides/base-use-cases/Message_Sender_Name.jpg)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Choose Your Message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Message Sender is able to send any number of pre-defined Message Types. Message Types have their own details: *Description*, *Subject Line*, and *From Email*. Use the description to decide which Message Types you wish to send. Enable the "Forgotten Password" Message Type for this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![MessageTypes](assets/images/docs-guides/base-use-cases/mandrill_message_type.gif)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Customize Your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Message Senders can be customized to meet your business needs. Clicking customize on each Message Type opens a form where you can choose a new *Subject Line* and *From Email* for your message. Leave the *From Email* as is; changing this field requires some [additional DNS configuration](https://mandrill.zendesk.com/hc/en-us/articles/205582247-About-Domain-Verification) which is beyond the scope of this guide. Choose a new Subject Line if you want, and save your customizations.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![CustomizationModal](assets/images/docs-guides/base-use-cases/customization_modal.jpg)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Save Your Message Sender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bottom of the "Create a New Message Sender" page, click "Create Message Sender". This will save your configuration and make it available for assignment in the OrderCloud API. Your message sender won't send anything until it is assigned to a party in your organization. This assignment is covered in the [next guide](https://documentation.ordercloud.io/use-case-guides/buyer-and-seller-organization-management/assign-a-message-sender).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What ifs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&lt;strong&gt;What if I don't want to use Mandrill?&lt;/strong&gt;&lt;br&gt;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 Message Senders are capable of using *any* notification platform, including but not limited to SMS, Chat, Push Notifications, and other email providers. </w:t>
      </w:r>
      <w:commentRangeStart w:id="0"/>
      <w:r w:rsidDel="00000000" w:rsidR="00000000" w:rsidRPr="00000000">
        <w:rPr>
          <w:rtl w:val="0"/>
        </w:rPr>
        <w:t xml:space="preserve">[Contact support](</w:t>
      </w:r>
      <w:r w:rsidDel="00000000" w:rsidR="00000000" w:rsidRPr="00000000">
        <w:rPr>
          <w:rtl w:val="0"/>
        </w:rPr>
        <w:t xml:space="preserve">https://ordercloud.io/support/</w:t>
      </w:r>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or join the [OrderCloud.io Community](http://community.ordercloud.io/) to find out more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&lt;strong&gt;</w:t>
      </w:r>
      <w:r w:rsidDel="00000000" w:rsidR="00000000" w:rsidRPr="00000000">
        <w:rPr>
          <w:b w:val="1"/>
          <w:rtl w:val="0"/>
        </w:rPr>
        <w:t xml:space="preserve">What if I want to use my own Mandrill Account?</w:t>
      </w:r>
      <w:r w:rsidDel="00000000" w:rsidR="00000000" w:rsidRPr="00000000">
        <w:rPr>
          <w:b w:val="1"/>
          <w:rtl w:val="0"/>
        </w:rPr>
        <w:t xml:space="preserve">&lt;/strong&gt;&lt;br&gt;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process is currently possible and will be fully documented in a later guide. You will need to provide your Mandrill API key which can be found in the [Mandrill Dashboard](https://mandrillapp.com/settings/index/) and have permission to control your [MailChimp accounts email templates](http://kb.mailchimp.com/templates/code/how-to-import-a-custom-html-template).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learned how to create custom Mandrill Message Senders, and been informed about the flexibility of the Message Senders feature to use other notification platforms.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19:56: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