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color w:val="333333"/>
          <w:sz w:val="34"/>
          <w:szCs w:val="34"/>
          <w:highlight w:val="white"/>
        </w:rPr>
      </w:pPr>
      <w:bookmarkStart w:colFirst="0" w:colLast="0" w:name="_33tnqd7qqgbd" w:id="0"/>
      <w:bookmarkEnd w:id="0"/>
      <w:r w:rsidDel="00000000" w:rsidR="00000000" w:rsidRPr="00000000">
        <w:rPr>
          <w:b w:val="1"/>
          <w:color w:val="333333"/>
          <w:sz w:val="34"/>
          <w:szCs w:val="34"/>
          <w:highlight w:val="white"/>
          <w:rtl w:val="0"/>
        </w:rPr>
        <w:t xml:space="preserve">Get Rates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next method available within the OrderCloud.io Shipping Rates integration is GetLineItemRates. This method will obtain shipping rate estimates from the carriers selected in your integration configuration for each individual Line Item in your order based on the item’s product weight, but regardless of the item’s </w:t>
      </w:r>
      <w:r w:rsidDel="00000000" w:rsidR="00000000" w:rsidRPr="00000000">
        <w:rPr>
          <w:i w:val="1"/>
          <w:rtl w:val="0"/>
        </w:rPr>
        <w:t xml:space="preserve">ShippingAddress</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ShipFromAddressID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mentioned in the </w:t>
      </w:r>
      <w:r w:rsidDel="00000000" w:rsidR="00000000" w:rsidRPr="00000000">
        <w:rPr>
          <w:i w:val="1"/>
          <w:rtl w:val="0"/>
        </w:rPr>
        <w:t xml:space="preserve">Catalog Configuration</w:t>
      </w:r>
      <w:r w:rsidDel="00000000" w:rsidR="00000000" w:rsidRPr="00000000">
        <w:rPr>
          <w:rtl w:val="0"/>
        </w:rPr>
        <w:t xml:space="preserve">, Line Items will not be included in the shipping rate calculation for the following reasons: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w:t>
      </w:r>
      <w:r w:rsidDel="00000000" w:rsidR="00000000" w:rsidRPr="00000000">
        <w:rPr>
          <w:i w:val="1"/>
          <w:rtl w:val="0"/>
        </w:rPr>
        <w:t xml:space="preserve">ShippingAddress </w:t>
      </w:r>
      <w:r w:rsidDel="00000000" w:rsidR="00000000" w:rsidRPr="00000000">
        <w:rPr>
          <w:rtl w:val="0"/>
        </w:rPr>
        <w:t xml:space="preserve">is set on the Line Item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 </w:t>
      </w:r>
      <w:r w:rsidDel="00000000" w:rsidR="00000000" w:rsidRPr="00000000">
        <w:rPr>
          <w:i w:val="1"/>
          <w:rtl w:val="0"/>
        </w:rPr>
        <w:t xml:space="preserve">ShipFromAddressID</w:t>
      </w:r>
      <w:r w:rsidDel="00000000" w:rsidR="00000000" w:rsidRPr="00000000">
        <w:rPr>
          <w:rtl w:val="0"/>
        </w:rPr>
        <w:t xml:space="preserve"> is set on the Product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ApplyShipping</w:t>
      </w:r>
      <w:r w:rsidDel="00000000" w:rsidR="00000000" w:rsidRPr="00000000">
        <w:rPr>
          <w:rtl w:val="0"/>
        </w:rPr>
        <w:t xml:space="preserve"> is not set to </w:t>
      </w:r>
      <w:r w:rsidDel="00000000" w:rsidR="00000000" w:rsidRPr="00000000">
        <w:rPr>
          <w:i w:val="1"/>
          <w:rtl w:val="0"/>
        </w:rPr>
        <w:t xml:space="preserve">true</w:t>
      </w:r>
      <w:r w:rsidDel="00000000" w:rsidR="00000000" w:rsidRPr="00000000">
        <w:rPr>
          <w:rtl w:val="0"/>
        </w:rPr>
        <w:t xml:space="preserve"> on the Product’s Price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if a </w:t>
      </w:r>
      <w:r w:rsidDel="00000000" w:rsidR="00000000" w:rsidRPr="00000000">
        <w:rPr>
          <w:i w:val="1"/>
          <w:rtl w:val="0"/>
        </w:rPr>
        <w:t xml:space="preserve">ShipWeight</w:t>
      </w:r>
      <w:r w:rsidDel="00000000" w:rsidR="00000000" w:rsidRPr="00000000">
        <w:rPr>
          <w:rtl w:val="0"/>
        </w:rPr>
        <w:t xml:space="preserve"> (in lbs.) is not set on a Product, a weight of </w:t>
      </w:r>
      <w:r w:rsidDel="00000000" w:rsidR="00000000" w:rsidRPr="00000000">
        <w:rPr>
          <w:i w:val="1"/>
          <w:rtl w:val="0"/>
        </w:rPr>
        <w:t xml:space="preserve">0</w:t>
      </w:r>
      <w:r w:rsidDel="00000000" w:rsidR="00000000" w:rsidRPr="00000000">
        <w:rPr>
          <w:rtl w:val="0"/>
        </w:rPr>
        <w:t xml:space="preserve"> will be used when calculating rates, resulting in an inaccurate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omlk12dkjch" w:id="1"/>
      <w:bookmarkEnd w:id="1"/>
      <w:r w:rsidDel="00000000" w:rsidR="00000000" w:rsidRPr="00000000">
        <w:rPr>
          <w:rtl w:val="0"/>
        </w:rPr>
        <w:t xml:space="preserve">Get Rates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https://api.ordercloud.io/v1/integrationproxy/shippingrates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Authorization: bearer insert_access_token_here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"BuyerID":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"TransactionType": "GetLineItemRates",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"OrderID":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91abrnnkfky" w:id="2"/>
      <w:bookmarkEnd w:id="2"/>
      <w:r w:rsidDel="00000000" w:rsidR="00000000" w:rsidRPr="00000000">
        <w:rPr>
          <w:rtl w:val="0"/>
        </w:rPr>
        <w:t xml:space="preserve">Get Rates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HTTP/1.1 200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"Shipments":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"Weight":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"ShipFromAddressID":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"ShipToAddressID": "2345",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"LineItemIDs":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"Rates":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rPr/>
      </w:pPr>
      <w:r w:rsidDel="00000000" w:rsidR="00000000" w:rsidRPr="00000000">
        <w:rPr>
          <w:rtl w:val="0"/>
        </w:rPr>
        <w:t xml:space="preserve">"Price":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"UPS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"UPS Next Day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"USPS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"USPS First-Class"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"Weight":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"ShipFromAddressID": "1234",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"ShipToAddressID": "2345",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"LineItemIDs":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"Rates":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720"/>
        <w:contextualSpacing w:val="0"/>
        <w:rPr/>
      </w:pPr>
      <w:r w:rsidDel="00000000" w:rsidR="00000000" w:rsidRPr="00000000">
        <w:rPr>
          <w:rtl w:val="0"/>
        </w:rPr>
        <w:t xml:space="preserve">"Price":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"UPS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"UPS Next Day Air"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"USPS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72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"Price":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 xml:space="preserve">"Description": "USPS First-Class"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527c1el88s7" w:id="3"/>
      <w:bookmarkEnd w:id="3"/>
      <w:r w:rsidDel="00000000" w:rsidR="00000000" w:rsidRPr="00000000">
        <w:rPr>
          <w:rtl w:val="0"/>
        </w:rPr>
        <w:t xml:space="preserve">Error Handling</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gin8agez29iw" w:id="4"/>
      <w:bookmarkEnd w:id="4"/>
      <w:r w:rsidDel="00000000" w:rsidR="00000000" w:rsidRPr="00000000">
        <w:rPr>
          <w:rtl w:val="0"/>
        </w:rPr>
        <w:t xml:space="preserve">Validation Responses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case that a required field is missing from your request or there are any issues with your Order, the following response will be returned containing a unique ErrorCode and Message, as well as the request body sent during the call. The possible ErrorCodes and Messages are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HTTP/1.1 400 Bad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"ErrorCode":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"Message":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“...Request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3015"/>
        <w:gridCol w:w="1845"/>
        <w:tblGridChange w:id="0">
          <w:tblGrid>
            <w:gridCol w:w="4500"/>
            <w:gridCol w:w="3015"/>
            <w:gridCol w:w="18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ErrorCode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Status Code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ShippingRatesValidation.BuyerIDRequired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BuyerID is required to get shipping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ShippingRatesValidation.OrderIDRequired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OrderID is required to get shipping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ShippingRatesValidation.LineItemsRequired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At least one line item is required to get shipping rates.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