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t xml:space="preserve">Goal: This will house guides related to the various OrderCloud.io resources (Orders, Line items, etc.) that will supplement the business use case guides.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331.2" w:lineRule="auto"/>
        <w:contextualSpacing w:val="0"/>
        <w:rPr>
          <w:color w:val="009440"/>
        </w:rPr>
      </w:pPr>
      <w:bookmarkStart w:colFirst="0" w:colLast="0" w:name="_gfn7pzq41uty" w:id="0"/>
      <w:bookmarkEnd w:id="0"/>
      <w:r w:rsidDel="00000000" w:rsidR="00000000" w:rsidRPr="00000000">
        <w:rPr>
          <w:color w:val="009440"/>
          <w:rtl w:val="0"/>
        </w:rPr>
        <w:t xml:space="preserve">Addresses</w:t>
      </w:r>
    </w:p>
    <w:tbl>
      <w:tblPr>
        <w:tblStyle w:val="Table1"/>
        <w:tblW w:w="11235.0" w:type="dxa"/>
        <w:jc w:val="left"/>
        <w:tblInd w:w="-990.0" w:type="dxa"/>
        <w:tblLayout w:type="fixed"/>
        <w:tblLook w:val="0600"/>
      </w:tblPr>
      <w:tblGrid>
        <w:gridCol w:w="2625"/>
        <w:gridCol w:w="8610"/>
        <w:tblGridChange w:id="0">
          <w:tblGrid>
            <w:gridCol w:w="2625"/>
            <w:gridCol w:w="8610"/>
          </w:tblGrid>
        </w:tblGridChange>
      </w:tblGrid>
      <w:tr>
        <w:trPr>
          <w:trHeight w:val="840" w:hRule="atLeast"/>
        </w:trP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(optional)</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Shipping</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Set this property to true if the address can be used to designate the shipping address of a line item or order.</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Billing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Set this property to true if the address can be used to designate the billing address of a line item or order.</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CompanyName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Additional identifying property to help with visualization and organization.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FirstName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LastName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Street1</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Street2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City</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State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Zip</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Country</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Designated to accommodate the 2 digit code for country. Ex: “US”, “CA”.</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Phone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AddressName</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Use this property to help visually identify the stored address. Ex: “home”, “work”.</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rw5m3nd1qwfo" w:id="1"/>
      <w:bookmarkEnd w:id="1"/>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apkrn8kk6tcq" w:id="2"/>
      <w:bookmarkEnd w:id="2"/>
      <w:r w:rsidDel="00000000" w:rsidR="00000000" w:rsidRPr="00000000">
        <w:rPr>
          <w:color w:val="009440"/>
          <w:rtl w:val="0"/>
        </w:rPr>
        <w:t xml:space="preserve">Admin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pPr>
      <w:r w:rsidDel="00000000" w:rsidR="00000000" w:rsidRPr="00000000">
        <w:rPr>
          <w:rtl w:val="0"/>
        </w:rPr>
      </w:r>
    </w:p>
    <w:tbl>
      <w:tblPr>
        <w:tblStyle w:val="Table2"/>
        <w:tblW w:w="11115.0" w:type="dxa"/>
        <w:jc w:val="left"/>
        <w:tblInd w:w="-810.0" w:type="dxa"/>
        <w:tblLayout w:type="fixed"/>
        <w:tblLook w:val="0600"/>
      </w:tblPr>
      <w:tblGrid>
        <w:gridCol w:w="2565"/>
        <w:gridCol w:w="8550"/>
        <w:tblGridChange w:id="0">
          <w:tblGrid>
            <w:gridCol w:w="2565"/>
            <w:gridCol w:w="8550"/>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Username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Unique property for identification.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Password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password property documenation. Should contain the requirements for a secure password.</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FirstName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LastName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Email</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Property must be a valid email address. This property is used to send communications to the user.</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Phone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TermsAccepted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Active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c53fuibekyel" w:id="3"/>
      <w:bookmarkEnd w:id="3"/>
      <w:r w:rsidDel="00000000" w:rsidR="00000000" w:rsidRPr="00000000">
        <w:rPr>
          <w:color w:val="009440"/>
          <w:rtl w:val="0"/>
        </w:rPr>
        <w:t xml:space="preserve">Admin User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pPr>
      <w:r w:rsidDel="00000000" w:rsidR="00000000" w:rsidRPr="00000000">
        <w:rPr>
          <w:rtl w:val="0"/>
        </w:rPr>
      </w:r>
    </w:p>
    <w:tbl>
      <w:tblPr>
        <w:tblStyle w:val="Table3"/>
        <w:tblW w:w="11130.0" w:type="dxa"/>
        <w:jc w:val="left"/>
        <w:tblInd w:w="-795.0" w:type="dxa"/>
        <w:tblLayout w:type="fixed"/>
        <w:tblLook w:val="0600"/>
      </w:tblPr>
      <w:tblGrid>
        <w:gridCol w:w="3030"/>
        <w:gridCol w:w="8100"/>
        <w:tblGridChange w:id="0">
          <w:tblGrid>
            <w:gridCol w:w="3030"/>
            <w:gridCol w:w="8100"/>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Identifying property to help with visualization and organization.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Description</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5oo5czshkep5" w:id="4"/>
      <w:bookmarkEnd w:id="4"/>
      <w:r w:rsidDel="00000000" w:rsidR="00000000" w:rsidRPr="00000000">
        <w:rPr>
          <w:color w:val="009440"/>
          <w:rtl w:val="0"/>
        </w:rPr>
        <w:t xml:space="preserve">Approval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pPr>
      <w:r w:rsidDel="00000000" w:rsidR="00000000" w:rsidRPr="00000000">
        <w:rPr>
          <w:rtl w:val="0"/>
        </w:rPr>
      </w:r>
    </w:p>
    <w:tbl>
      <w:tblPr>
        <w:tblStyle w:val="Table4"/>
        <w:tblW w:w="10605.0" w:type="dxa"/>
        <w:jc w:val="left"/>
        <w:tblInd w:w="-615.0" w:type="dxa"/>
        <w:tblLayout w:type="fixed"/>
        <w:tblLook w:val="0600"/>
      </w:tblPr>
      <w:tblGrid>
        <w:gridCol w:w="2955"/>
        <w:gridCol w:w="7650"/>
        <w:tblGridChange w:id="0">
          <w:tblGrid>
            <w:gridCol w:w="2955"/>
            <w:gridCol w:w="7650"/>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Name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Identifying property to help with visualization and organization.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Description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ApprovingGroupID</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Relationship defining property. Must correspond to a user group object. Any member of the group will be authorized to approve the order.</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RuleExpression</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rule expression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Scope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Scope of the approval rule. Possible values: PerOrder, PerLineItem, PerTimeFrame.</w:t>
            </w: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ScopeTimeUnit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Scope time unit of the approval rule.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ScopeTimeNumber</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Scope time number of the approval rule.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ScopeStartDate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Scope start date of the approval rule.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ExpireAfterTimeUnit</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This property is used to allow an order to proceed after the specified time if an approval has not been processed. </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ExpireAfterNumber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Expire after number of the approval rule.</w:t>
            </w: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ApproveOnExpire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Approve on expire of the approval rule.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6sihvhuj5ruw" w:id="5"/>
      <w:bookmarkEnd w:id="5"/>
      <w:r w:rsidDel="00000000" w:rsidR="00000000" w:rsidRPr="00000000">
        <w:rPr>
          <w:color w:val="009440"/>
          <w:rtl w:val="0"/>
        </w:rPr>
        <w:t xml:space="preserve">Buyers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pPr>
      <w:r w:rsidDel="00000000" w:rsidR="00000000" w:rsidRPr="00000000">
        <w:rPr>
          <w:rtl w:val="0"/>
        </w:rPr>
      </w:r>
    </w:p>
    <w:tbl>
      <w:tblPr>
        <w:tblStyle w:val="Table5"/>
        <w:tblW w:w="9975.0" w:type="dxa"/>
        <w:jc w:val="left"/>
        <w:tblInd w:w="-840.0" w:type="dxa"/>
        <w:tblLayout w:type="fixed"/>
        <w:tblLook w:val="0600"/>
      </w:tblPr>
      <w:tblGrid>
        <w:gridCol w:w="2655"/>
        <w:gridCol w:w="7320"/>
        <w:tblGridChange w:id="0">
          <w:tblGrid>
            <w:gridCol w:w="2655"/>
            <w:gridCol w:w="7320"/>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Identifying property to help with visualization and organization.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Active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Setting this property to false will disable all functionality for the buyer. Essentially disables the buying organization.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5j2polgvm19e" w:id="6"/>
      <w:bookmarkEnd w:id="6"/>
      <w:r w:rsidDel="00000000" w:rsidR="00000000" w:rsidRPr="00000000">
        <w:rPr>
          <w:color w:val="009440"/>
          <w:rtl w:val="0"/>
        </w:rPr>
        <w:t xml:space="preserve">Categories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pPr>
      <w:r w:rsidDel="00000000" w:rsidR="00000000" w:rsidRPr="00000000">
        <w:rPr>
          <w:rtl w:val="0"/>
        </w:rPr>
      </w:r>
    </w:p>
    <w:tbl>
      <w:tblPr>
        <w:tblStyle w:val="Table6"/>
        <w:tblW w:w="10950.0" w:type="dxa"/>
        <w:jc w:val="left"/>
        <w:tblInd w:w="-705.0" w:type="dxa"/>
        <w:tblLayout w:type="fixed"/>
        <w:tblLook w:val="0600"/>
      </w:tblPr>
      <w:tblGrid>
        <w:gridCol w:w="2940"/>
        <w:gridCol w:w="8010"/>
        <w:tblGridChange w:id="0">
          <w:tblGrid>
            <w:gridCol w:w="2940"/>
            <w:gridCol w:w="8010"/>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Identifying property to help with visualization and organization.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Description</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ListOrder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This property is designed to help with visual organization. You can use this to define the order of the categories as they are returned in a listing operation.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Active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ParentID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This property is designed to support nested hierarchy. When set the category will be listed if the “depth” parameter is set to the proper depth.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n48pv2y41en8" w:id="7"/>
      <w:bookmarkEnd w:id="7"/>
      <w:r w:rsidDel="00000000" w:rsidR="00000000" w:rsidRPr="00000000">
        <w:rPr>
          <w:color w:val="009440"/>
          <w:rtl w:val="0"/>
        </w:rPr>
        <w:t xml:space="preserve">Cost Centers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pPr>
      <w:r w:rsidDel="00000000" w:rsidR="00000000" w:rsidRPr="00000000">
        <w:rPr>
          <w:rtl w:val="0"/>
        </w:rPr>
      </w:r>
    </w:p>
    <w:tbl>
      <w:tblPr>
        <w:tblStyle w:val="Table7"/>
        <w:tblW w:w="10620.0" w:type="dxa"/>
        <w:jc w:val="left"/>
        <w:tblInd w:w="-495.0" w:type="dxa"/>
        <w:tblLayout w:type="fixed"/>
        <w:tblLook w:val="0600"/>
      </w:tblPr>
      <w:tblGrid>
        <w:gridCol w:w="2730"/>
        <w:gridCol w:w="7890"/>
        <w:tblGridChange w:id="0">
          <w:tblGrid>
            <w:gridCol w:w="2730"/>
            <w:gridCol w:w="7890"/>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Identifying property to help with visualization and organization.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Description</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wys30rkczuxn" w:id="8"/>
      <w:bookmarkEnd w:id="8"/>
      <w:r w:rsidDel="00000000" w:rsidR="00000000" w:rsidRPr="00000000">
        <w:rPr>
          <w:color w:val="009440"/>
          <w:rtl w:val="0"/>
        </w:rPr>
        <w:t xml:space="preserve">Credit Cards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pPr>
      <w:r w:rsidDel="00000000" w:rsidR="00000000" w:rsidRPr="00000000">
        <w:rPr>
          <w:rtl w:val="0"/>
        </w:rPr>
      </w:r>
    </w:p>
    <w:tbl>
      <w:tblPr>
        <w:tblStyle w:val="Table8"/>
        <w:tblW w:w="11025.0" w:type="dxa"/>
        <w:jc w:val="left"/>
        <w:tblInd w:w="-645.0" w:type="dxa"/>
        <w:tblLayout w:type="fixed"/>
        <w:tblLook w:val="0600"/>
      </w:tblPr>
      <w:tblGrid>
        <w:gridCol w:w="3990"/>
        <w:gridCol w:w="7035"/>
        <w:tblGridChange w:id="0">
          <w:tblGrid>
            <w:gridCol w:w="3990"/>
            <w:gridCol w:w="7035"/>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Token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PCI documentation</w:t>
            </w:r>
            <w:r w:rsidDel="00000000" w:rsidR="00000000" w:rsidRPr="00000000">
              <w:rPr>
                <w:color w:val="333333"/>
                <w:sz w:val="23"/>
                <w:szCs w:val="23"/>
                <w:highlight w:val="white"/>
                <w:rtl w:val="0"/>
              </w:rPr>
              <w:t xml:space="preserve">. This property is used to store the token returned by the credit card processor for the transaction reference. It may be used for all future sales, refunds, voids and credits.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CardType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This property is used for visualization purposes. Credit card processors do not need this value to process transactions.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PartialAccountNumber</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This property is used for visualization purposes. Generally used as a display property for help in identifying future usage.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CardholderName</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This property is used for visualization purposes. Generally used as a display property for help in identifying future usage.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ExpirationDate</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This property is used for visualization purposes. Generally used as a display property for help in identifying future usage.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mf2ae3fpd54"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iiqzuo3bgylu" w:id="10"/>
      <w:bookmarkEnd w:id="10"/>
      <w:r w:rsidDel="00000000" w:rsidR="00000000" w:rsidRPr="00000000">
        <w:rPr>
          <w:color w:val="009440"/>
          <w:rtl w:val="0"/>
        </w:rPr>
        <w:t xml:space="preserve">Email Templates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990.0" w:type="dxa"/>
        <w:jc w:val="left"/>
        <w:tblInd w:w="120.0" w:type="pct"/>
        <w:tblLayout w:type="fixed"/>
        <w:tblLook w:val="0600"/>
      </w:tblPr>
      <w:tblGrid>
        <w:gridCol w:w="2025"/>
        <w:gridCol w:w="7965"/>
        <w:tblGridChange w:id="0">
          <w:tblGrid>
            <w:gridCol w:w="2025"/>
            <w:gridCol w:w="7965"/>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buyerID</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ID of the buyer.</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emailTemplateType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Email template type of the email template. Possible values: OrderSubmittedForApproval, CustomerOrderSubmitted, OrderToApprove, OrderDeclined, OrderApproved, PriceRequestSubmitted, CustomerOrderShipped, ProductRequiresAttachment, InventoryPointReached, LineItemExceedsInventory, PriceRequestResponse, CustomerOrderUpdated, OrderCanceled, PriceRequestCanceled, NewOrderReceived, ApprovalNotification, EmailLoginVerificationCode.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fii2n76mz9z" w:id="11"/>
      <w:bookmarkEnd w:id="11"/>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gueygofkpra8" w:id="12"/>
      <w:bookmarkEnd w:id="12"/>
      <w:r w:rsidDel="00000000" w:rsidR="00000000" w:rsidRPr="00000000">
        <w:rPr>
          <w:color w:val="009440"/>
          <w:rtl w:val="0"/>
        </w:rPr>
        <w:t xml:space="preserve">Line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10470.0" w:type="dxa"/>
        <w:jc w:val="left"/>
        <w:tblInd w:w="-585.0" w:type="dxa"/>
        <w:tblLayout w:type="fixed"/>
        <w:tblLook w:val="0600"/>
      </w:tblPr>
      <w:tblGrid>
        <w:gridCol w:w="3585"/>
        <w:gridCol w:w="6885"/>
        <w:tblGridChange w:id="0">
          <w:tblGrid>
            <w:gridCol w:w="3585"/>
            <w:gridCol w:w="6885"/>
          </w:tblGrid>
        </w:tblGridChange>
      </w:tblGrid>
      <w:tr>
        <w:trPr>
          <w:trHeight w:val="940" w:hRule="atLeast"/>
        </w:trP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ProductID</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This property defines the relationship between the product and the line item. The properties of the product drive values of the line item, such as quantity and unit price. The product properties of the product validates the values defined on the line item.</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Quantity</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This property validates against the product properties defined for available quantity. Min, max and restricted values are factors in the validation.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UnitPrice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Unit price is initially provided by the product pricing definition. It may be overridden if the OverrideUnitPrice role has been granted.</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CostCenter</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This property is an open field. It may be defined by the relationship to a CostCenterID, but it is not required. Validation of the relationship is not performed. </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DateNeeded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This property is designed to inform the fulfillment and delivery process of orders. Validation of the requested date needed can be configured through the use of webhooks and external validation systems.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ShippingAccount</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ShippingAddressID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Defines the relationship of a shipping address and the line item. It is optional because you are allowed to specify the shipping address at the order level. Use the line item to accommodate shipping to multiple locations.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ShipFromAddressID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Specs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This array is driven by the product relationship. Specs assigned to the product are available for defining values needed to define the line item. Values are validated against the definition of the specs in cases where options are available. </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duh15c6mqj0"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6qyjlvaeqif6" w:id="14"/>
      <w:bookmarkEnd w:id="14"/>
      <w:r w:rsidDel="00000000" w:rsidR="00000000" w:rsidRPr="00000000">
        <w:rPr>
          <w:color w:val="009440"/>
          <w:rtl w:val="0"/>
        </w:rPr>
        <w:t xml:space="preserve">Orders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0.86956521739125" w:lineRule="auto"/>
        <w:ind w:left="68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10.86956521739125" w:lineRule="auto"/>
        <w:ind w:left="680" w:firstLine="0"/>
        <w:contextualSpacing w:val="0"/>
        <w:rPr>
          <w:color w:val="333333"/>
          <w:sz w:val="23"/>
          <w:szCs w:val="23"/>
          <w:highlight w:val="white"/>
        </w:rPr>
      </w:pPr>
      <w:r w:rsidDel="00000000" w:rsidR="00000000" w:rsidRPr="00000000">
        <w:rPr>
          <w:rtl w:val="0"/>
        </w:rPr>
      </w:r>
    </w:p>
    <w:tbl>
      <w:tblPr>
        <w:tblStyle w:val="Table11"/>
        <w:tblW w:w="10125.0" w:type="dxa"/>
        <w:jc w:val="left"/>
        <w:tblInd w:w="-495.0" w:type="dxa"/>
        <w:tblLayout w:type="fixed"/>
        <w:tblLook w:val="0600"/>
      </w:tblPr>
      <w:tblGrid>
        <w:gridCol w:w="3525"/>
        <w:gridCol w:w="6600"/>
        <w:tblGridChange w:id="0">
          <w:tblGrid>
            <w:gridCol w:w="3525"/>
            <w:gridCol w:w="6600"/>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Type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This property is used to validate the pricing schedule assigned to products on the line items. If the order type is replenishment then only replenishment price schedule assignments can be used for the line item pricing.</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FromUserID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This property is used to identify the user that is impersonating the end buyer user. </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BillingAddressID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This property is a relationship with an address object. The relationship is validated and the ID must be valid and the assignment must be designated as billing.</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ShippingAddressID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This property is a relationship with an address object. The relationship is validated and the ID must be valid and the assignment must be designated as shipping.</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Comments</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ShippingCost</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Use this property to define the cost of shipping. Usually a result of an integration with a shipping cost service. The </w:t>
            </w:r>
            <w:r w:rsidDel="00000000" w:rsidR="00000000" w:rsidRPr="00000000">
              <w:rPr>
                <w:color w:val="333333"/>
                <w:sz w:val="23"/>
                <w:szCs w:val="23"/>
                <w:highlight w:val="white"/>
                <w:rtl w:val="0"/>
              </w:rPr>
              <w:t xml:space="preserve">OverrideShipping </w:t>
            </w:r>
            <w:r w:rsidDel="00000000" w:rsidR="00000000" w:rsidRPr="00000000">
              <w:rPr>
                <w:color w:val="333333"/>
                <w:sz w:val="23"/>
                <w:szCs w:val="23"/>
                <w:highlight w:val="white"/>
                <w:rtl w:val="0"/>
              </w:rPr>
              <w:t xml:space="preserve">role must be assigned security profile.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TaxCost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Use this property to define the tax rate and cost. Usually a result of an integration with a tax rate service. The </w:t>
            </w:r>
            <w:r w:rsidDel="00000000" w:rsidR="00000000" w:rsidRPr="00000000">
              <w:rPr>
                <w:color w:val="333333"/>
                <w:sz w:val="23"/>
                <w:szCs w:val="23"/>
                <w:highlight w:val="white"/>
                <w:rtl w:val="0"/>
              </w:rPr>
              <w:t xml:space="preserve">OverrideTax </w:t>
            </w:r>
            <w:r w:rsidDel="00000000" w:rsidR="00000000" w:rsidRPr="00000000">
              <w:rPr>
                <w:color w:val="333333"/>
                <w:sz w:val="23"/>
                <w:szCs w:val="23"/>
                <w:highlight w:val="white"/>
                <w:rtl w:val="0"/>
              </w:rPr>
              <w:t xml:space="preserve">role must be assigned security profile.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y2c7revy37ic" w:id="15"/>
      <w:bookmarkEnd w:id="15"/>
      <w:r w:rsidDel="00000000" w:rsidR="00000000" w:rsidRPr="00000000">
        <w:rPr>
          <w:color w:val="009440"/>
          <w:rtl w:val="0"/>
        </w:rPr>
        <w:t xml:space="preserve">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pPr>
      <w:r w:rsidDel="00000000" w:rsidR="00000000" w:rsidRPr="00000000">
        <w:rPr>
          <w:rtl w:val="0"/>
        </w:rPr>
      </w:r>
    </w:p>
    <w:tbl>
      <w:tblPr>
        <w:tblStyle w:val="Table12"/>
        <w:tblW w:w="10980.0" w:type="dxa"/>
        <w:jc w:val="left"/>
        <w:tblInd w:w="-615.0" w:type="dxa"/>
        <w:tblLayout w:type="fixed"/>
        <w:tblLook w:val="0600"/>
      </w:tblPr>
      <w:tblGrid>
        <w:gridCol w:w="3705"/>
        <w:gridCol w:w="7275"/>
        <w:tblGridChange w:id="0">
          <w:tblGrid>
            <w:gridCol w:w="3705"/>
            <w:gridCol w:w="7275"/>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Type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Type of the payment. Possible values: PurchaseOrder, CreditCard, SpendingAccount.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CreditCardID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of the credit card.</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SpendingAccountID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of the spending account.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Description</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Description of the payment.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Amount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If null, Payment applies to order total (or total of specific Line Items, if set), minus any other Payments where Amount is set.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h03dsol9gzm1" w:id="16"/>
      <w:bookmarkEnd w:id="16"/>
      <w:r w:rsidDel="00000000" w:rsidR="00000000" w:rsidRPr="00000000">
        <w:rPr>
          <w:color w:val="009440"/>
          <w:rtl w:val="0"/>
        </w:rPr>
        <w:t xml:space="preserve">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pPr>
      <w:r w:rsidDel="00000000" w:rsidR="00000000" w:rsidRPr="00000000">
        <w:rPr>
          <w:rtl w:val="0"/>
        </w:rPr>
      </w:r>
    </w:p>
    <w:tbl>
      <w:tblPr>
        <w:tblStyle w:val="Table13"/>
        <w:tblW w:w="10725.0" w:type="dxa"/>
        <w:jc w:val="left"/>
        <w:tblInd w:w="-630.0" w:type="dxa"/>
        <w:tblLayout w:type="fixed"/>
        <w:tblLook w:val="0600"/>
      </w:tblPr>
      <w:tblGrid>
        <w:gridCol w:w="4545"/>
        <w:gridCol w:w="6180"/>
        <w:tblGridChange w:id="0">
          <w:tblGrid>
            <w:gridCol w:w="4545"/>
            <w:gridCol w:w="6180"/>
          </w:tblGrid>
        </w:tblGridChange>
      </w:tblGrid>
      <w:tr>
        <w:tc>
          <w:tcPr>
            <w:tcBorders>
              <w:top w:color="dddddd" w:space="0" w:sz="6" w:val="single"/>
              <w:bottom w:color="dddddd" w:space="0" w:sz="12"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b w:val="1"/>
                <w:color w:val="333333"/>
                <w:sz w:val="23"/>
                <w:szCs w:val="23"/>
                <w:highlight w:val="white"/>
                <w:rtl w:val="0"/>
              </w:rPr>
              <w:t xml:space="preserve">Name</w:t>
            </w:r>
            <w:r w:rsidDel="00000000" w:rsidR="00000000" w:rsidRPr="00000000">
              <w:rPr>
                <w:rtl w:val="0"/>
              </w:rPr>
            </w:r>
          </w:p>
        </w:tc>
        <w:tc>
          <w:tcPr>
            <w:tcBorders>
              <w:top w:color="dddddd" w:space="0" w:sz="6" w:val="single"/>
              <w:bottom w:color="dddddd" w:space="0" w:sz="12"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b w:val="1"/>
                <w:color w:val="333333"/>
                <w:sz w:val="23"/>
                <w:szCs w:val="23"/>
                <w:highlight w:val="white"/>
                <w:rtl w:val="0"/>
              </w:rPr>
              <w:t xml:space="preserve">Description</w:t>
            </w: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Identifying property to help with visualization and organization.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Description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Description of the product.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QuantityMultiplier</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Quantity multiplier of the product. Required. Must be at least 1.</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ShipWeight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 weight of the product.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ShipHeight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 height of the product.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ShipWidth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 width of the product.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ShipLength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 length of the product.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Active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Active of the product.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Type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Type of the product. Possible values: Static, VariableText, Kit.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InventoryEnabled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Inventory enabled of the product.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InventoryNotificationPoint</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Inventory notification point of the product.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VariantLevelInventory</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Variant level inventory of the product.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AllowOrderExceedInventory</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Allow order exceed inventory of the product.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InventoryVisible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Inventory visible of the product.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ShipFromAddressID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of the ship from address.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thj9g8xc5vpj" w:id="17"/>
      <w:bookmarkEnd w:id="17"/>
      <w:r w:rsidDel="00000000" w:rsidR="00000000" w:rsidRPr="00000000">
        <w:rPr>
          <w:color w:val="009440"/>
          <w:rtl w:val="0"/>
        </w:rPr>
        <w:t xml:space="preserve">Promotions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pPr>
      <w:r w:rsidDel="00000000" w:rsidR="00000000" w:rsidRPr="00000000">
        <w:rPr>
          <w:rtl w:val="0"/>
        </w:rPr>
      </w:r>
    </w:p>
    <w:tbl>
      <w:tblPr>
        <w:tblStyle w:val="Table14"/>
        <w:tblW w:w="10515.0" w:type="dxa"/>
        <w:jc w:val="left"/>
        <w:tblInd w:w="-450.0" w:type="dxa"/>
        <w:tblLayout w:type="fixed"/>
        <w:tblLook w:val="0600"/>
      </w:tblPr>
      <w:tblGrid>
        <w:gridCol w:w="4050"/>
        <w:gridCol w:w="6465"/>
        <w:tblGridChange w:id="0">
          <w:tblGrid>
            <w:gridCol w:w="4050"/>
            <w:gridCol w:w="6465"/>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Code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Must be unique. Entered by buyer when adding promo to order.</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Name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Identifying property to help with visualization and organization.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RedemptionLimit</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Redemption limit of the promotion.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RedemptionLimitPerUser</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Redemption limit per user of the promotion.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Description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Description of the promotion. Max length 1000 characters.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FinePrint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Terms, conditions, and other legal jargon.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StartDate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Start date of the promotion.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ExpirationDate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Expiration date of the promotion.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EligibleExpression</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Eligible expression of the promotion. Required. Max length 400 characters.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ValueExpression</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Value expression of the promotion. Required. Max length 400 characters.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CanCombine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Can combine of the promotion.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9pgbhojsh1b" w:id="18"/>
      <w:bookmarkEnd w:id="18"/>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jbneh9goi3j" w:id="19"/>
      <w:bookmarkEnd w:id="19"/>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3ud19cmql08z" w:id="20"/>
      <w:bookmarkEnd w:id="20"/>
      <w:r w:rsidDel="00000000" w:rsidR="00000000" w:rsidRPr="00000000">
        <w:rPr>
          <w:color w:val="009440"/>
          <w:rtl w:val="0"/>
        </w:rPr>
        <w:t xml:space="preserve">Price Schedules</w:t>
      </w:r>
    </w:p>
    <w:tbl>
      <w:tblPr>
        <w:tblStyle w:val="Table15"/>
        <w:tblW w:w="10605.0" w:type="dxa"/>
        <w:jc w:val="left"/>
        <w:tblInd w:w="-480.0" w:type="dxa"/>
        <w:tblLayout w:type="fixed"/>
        <w:tblLook w:val="0600"/>
      </w:tblPr>
      <w:tblGrid>
        <w:gridCol w:w="3930"/>
        <w:gridCol w:w="6675"/>
        <w:tblGridChange w:id="0">
          <w:tblGrid>
            <w:gridCol w:w="3930"/>
            <w:gridCol w:w="6675"/>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Identifying property to help with visualization and organization.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ApplyTax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Apply tax of the price schedule.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ApplyShipping</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Apply shipping of the price schedule.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MaxQuantity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Max quantity of the price schedule.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UseCumulativeQuantity</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Use cumulative quantity of the price schedule.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RestrictedQuantity</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Restricted quantity of the price schedule.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OrderType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Order type of the price schedule. Possible values: Standard, Replenishment.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PriceBreaks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Price breaks of the price schedule.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8115.0" w:type="dxa"/>
        <w:jc w:val="left"/>
        <w:tblInd w:w="120.0" w:type="pct"/>
        <w:tblLayout w:type="fixed"/>
        <w:tblLook w:val="0600"/>
      </w:tblPr>
      <w:tblGrid>
        <w:gridCol w:w="3240"/>
        <w:gridCol w:w="4875"/>
        <w:tblGridChange w:id="0">
          <w:tblGrid>
            <w:gridCol w:w="3240"/>
            <w:gridCol w:w="4875"/>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General ID documentation. Ex: writable IDs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ApplyTax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Allows for classification of tax exempt status. Set this property to false if you do not want tax applied when this product is added as a line item on an order.</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ApplyShipping</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MaxQuantity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UseCumulativeQuantity</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Set this property to true when you want to apply discounts across all line items in an order which this price schedule assignment. For example, your user added this product to an order 3 times because she needs it to be shipped to 3 different locations. If bulk pricing discounts are applied this property will roll all the line items into one quantity for discount calculation.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RestrictedQuantity</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OrderType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rtl w:val="0"/>
              </w:rPr>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color w:val="333333"/>
                <w:sz w:val="23"/>
                <w:szCs w:val="23"/>
                <w:highlight w:val="white"/>
                <w:rtl w:val="0"/>
              </w:rPr>
              <w:t xml:space="preserve">PriceBreaks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line="342.8568" w:lineRule="auto"/>
              <w:contextualSpacing w:val="0"/>
              <w:rPr>
                <w:color w:val="333333"/>
                <w:sz w:val="23"/>
                <w:szCs w:val="23"/>
                <w:highlight w:val="whit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to0vnbk0etvp" w:id="21"/>
      <w:bookmarkEnd w:id="21"/>
      <w:r w:rsidDel="00000000" w:rsidR="00000000" w:rsidRPr="00000000">
        <w:rPr>
          <w:color w:val="009440"/>
          <w:rtl w:val="0"/>
        </w:rPr>
        <w:t xml:space="preserve">Shipments</w:t>
      </w:r>
    </w:p>
    <w:tbl>
      <w:tblPr>
        <w:tblStyle w:val="Table17"/>
        <w:tblW w:w="10755.0" w:type="dxa"/>
        <w:jc w:val="left"/>
        <w:tblInd w:w="-615.0" w:type="dxa"/>
        <w:tblLayout w:type="fixed"/>
        <w:tblLook w:val="0600"/>
      </w:tblPr>
      <w:tblGrid>
        <w:gridCol w:w="3375"/>
        <w:gridCol w:w="7380"/>
        <w:tblGridChange w:id="0">
          <w:tblGrid>
            <w:gridCol w:w="3375"/>
            <w:gridCol w:w="7380"/>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Shipper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Shipper of the shipment.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DateShipped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Date shipped of the shipment.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TrackingNumber</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Tracking number of the shipment. Max length 3000 characters.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Cost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Cost of the shipment.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Items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Items of the shipment.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mrrqh9wuse93" w:id="22"/>
      <w:bookmarkEnd w:id="22"/>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jx6t3u85asmp" w:id="23"/>
      <w:bookmarkEnd w:id="23"/>
      <w:r w:rsidDel="00000000" w:rsidR="00000000" w:rsidRPr="00000000">
        <w:rPr>
          <w:color w:val="009440"/>
          <w:rtl w:val="0"/>
        </w:rPr>
        <w:t xml:space="preserve">Specs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pPr>
      <w:r w:rsidDel="00000000" w:rsidR="00000000" w:rsidRPr="00000000">
        <w:rPr>
          <w:rtl w:val="0"/>
        </w:rPr>
      </w:r>
    </w:p>
    <w:tbl>
      <w:tblPr>
        <w:tblStyle w:val="Table18"/>
        <w:tblW w:w="10545.0" w:type="dxa"/>
        <w:jc w:val="left"/>
        <w:tblInd w:w="-585.0" w:type="dxa"/>
        <w:tblLayout w:type="fixed"/>
        <w:tblLook w:val="0600"/>
      </w:tblPr>
      <w:tblGrid>
        <w:gridCol w:w="3345"/>
        <w:gridCol w:w="7200"/>
        <w:tblGridChange w:id="0">
          <w:tblGrid>
            <w:gridCol w:w="3345"/>
            <w:gridCol w:w="7200"/>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ListOrder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List order of the spec.</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Identifying property to help with visualization and organization.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DefaultValue</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Default value of the spec.</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Required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Required of the spec.</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AllowOpenText</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Allow open text of the spec.</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DefaultOptionID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of the default option.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xyuoamsi7ndr" w:id="24"/>
      <w:bookmarkEnd w:id="24"/>
      <w:r w:rsidDel="00000000" w:rsidR="00000000" w:rsidRPr="00000000">
        <w:rPr>
          <w:color w:val="009440"/>
          <w:rtl w:val="0"/>
        </w:rPr>
        <w:t xml:space="preserve">Spending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pPr>
      <w:r w:rsidDel="00000000" w:rsidR="00000000" w:rsidRPr="00000000">
        <w:rPr>
          <w:rtl w:val="0"/>
        </w:rPr>
      </w:r>
    </w:p>
    <w:tbl>
      <w:tblPr>
        <w:tblStyle w:val="Table19"/>
        <w:tblW w:w="10740.0" w:type="dxa"/>
        <w:jc w:val="left"/>
        <w:tblInd w:w="-660.0" w:type="dxa"/>
        <w:tblLayout w:type="fixed"/>
        <w:tblLook w:val="0600"/>
      </w:tblPr>
      <w:tblGrid>
        <w:gridCol w:w="4230"/>
        <w:gridCol w:w="6510"/>
        <w:tblGridChange w:id="0">
          <w:tblGrid>
            <w:gridCol w:w="4230"/>
            <w:gridCol w:w="6510"/>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Identifying property to help with visualization and organization.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Balance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Balance of the spending account. Required.</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AllowAsPaymentMethod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Allow as payment method of the spending account.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RedemptionCode</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If specified, matching code must be provided on redemption in order for the transation to be successful. Most commonly used to implement Gift Cards.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StartDate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Start date of the spending account.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EndDate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End date of the spending account.</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vk1iola791cd" w:id="25"/>
      <w:bookmarkEnd w:id="25"/>
      <w:r w:rsidDel="00000000" w:rsidR="00000000" w:rsidRPr="00000000">
        <w:rPr>
          <w:color w:val="009440"/>
          <w:rtl w:val="0"/>
        </w:rPr>
        <w:t xml:space="preserve">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pPr>
      <w:r w:rsidDel="00000000" w:rsidR="00000000" w:rsidRPr="00000000">
        <w:rPr>
          <w:rtl w:val="0"/>
        </w:rPr>
      </w:r>
    </w:p>
    <w:tbl>
      <w:tblPr>
        <w:tblStyle w:val="Table20"/>
        <w:tblW w:w="10740.0" w:type="dxa"/>
        <w:jc w:val="left"/>
        <w:tblInd w:w="-525.0" w:type="dxa"/>
        <w:tblLayout w:type="fixed"/>
        <w:tblLook w:val="0600"/>
      </w:tblPr>
      <w:tblGrid>
        <w:gridCol w:w="3150"/>
        <w:gridCol w:w="7590"/>
        <w:tblGridChange w:id="0">
          <w:tblGrid>
            <w:gridCol w:w="3150"/>
            <w:gridCol w:w="7590"/>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Username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Username of the user. Required. Max length 100 characters.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Password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Password of the user.</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FirstName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First name of the user. Required. Max length 100 characters.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LastName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Last name of the user. Required. Max length 100 characters.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Email</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Email of the user. Required. Max length 200 characters.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Phone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Phone of the user. Max length 100 characters.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TermsAccepted</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Terms accepted of the user.</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Active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Active of the user. Required.</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009440"/>
        </w:rPr>
      </w:pPr>
      <w:bookmarkStart w:colFirst="0" w:colLast="0" w:name="_z21ktz9nrf7u" w:id="26"/>
      <w:bookmarkEnd w:id="26"/>
      <w:r w:rsidDel="00000000" w:rsidR="00000000" w:rsidRPr="00000000">
        <w:rPr>
          <w:color w:val="009440"/>
          <w:rtl w:val="0"/>
        </w:rPr>
        <w:t xml:space="preserve">User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beforeAutospacing="1" w:line="410.86956521739125" w:lineRule="auto"/>
        <w:ind w:left="680" w:firstLine="0"/>
        <w:contextualSpacing w:val="0"/>
        <w:rPr>
          <w:color w:val="333333"/>
          <w:sz w:val="23"/>
          <w:szCs w:val="23"/>
          <w:highlight w:val="white"/>
        </w:rPr>
      </w:pPr>
      <w:r w:rsidDel="00000000" w:rsidR="00000000" w:rsidRPr="00000000">
        <w:rPr>
          <w:rtl w:val="0"/>
        </w:rPr>
      </w:r>
    </w:p>
    <w:tbl>
      <w:tblPr>
        <w:tblStyle w:val="Table21"/>
        <w:tblW w:w="10650.0" w:type="dxa"/>
        <w:jc w:val="left"/>
        <w:tblInd w:w="-705.0" w:type="dxa"/>
        <w:tblLayout w:type="fixed"/>
        <w:tblLook w:val="0600"/>
      </w:tblPr>
      <w:tblGrid>
        <w:gridCol w:w="2940"/>
        <w:gridCol w:w="7710"/>
        <w:tblGridChange w:id="0">
          <w:tblGrid>
            <w:gridCol w:w="2940"/>
            <w:gridCol w:w="7710"/>
          </w:tblGrid>
        </w:tblGridChange>
      </w:tblGrid>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ID property documentation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Name</w:t>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Identifying property to help with visualization and organization.</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Description</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Description of the user group. Max length 1000 characters.</w:t>
            </w:r>
          </w:p>
        </w:tc>
      </w:tr>
      <w:tr>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xp </w:t>
            </w:r>
            <w:r w:rsidDel="00000000" w:rsidR="00000000" w:rsidRPr="00000000">
              <w:rPr>
                <w:color w:val="777777"/>
                <w:sz w:val="19"/>
                <w:szCs w:val="19"/>
                <w:highlight w:val="white"/>
                <w:rtl w:val="0"/>
              </w:rPr>
              <w:t xml:space="preserve">(optional)</w:t>
            </w:r>
            <w:r w:rsidDel="00000000" w:rsidR="00000000" w:rsidRPr="00000000">
              <w:rPr>
                <w:rtl w:val="0"/>
              </w:rPr>
            </w:r>
          </w:p>
        </w:tc>
        <w:tc>
          <w:tcPr>
            <w:tcBorders>
              <w:top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0" w:before="0" w:beforeAutospacing="1" w:line="342.8568" w:lineRule="auto"/>
              <w:ind w:left="680" w:firstLine="0"/>
              <w:contextualSpacing w:val="0"/>
              <w:rPr>
                <w:color w:val="333333"/>
                <w:sz w:val="23"/>
                <w:szCs w:val="23"/>
                <w:highlight w:val="white"/>
              </w:rPr>
            </w:pPr>
            <w:r w:rsidDel="00000000" w:rsidR="00000000" w:rsidRPr="00000000">
              <w:rPr>
                <w:color w:val="333333"/>
                <w:sz w:val="23"/>
                <w:szCs w:val="23"/>
                <w:highlight w:val="white"/>
                <w:rtl w:val="0"/>
              </w:rPr>
              <w:t xml:space="preserve">General xp documentation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