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color w:val="333333"/>
          <w:sz w:val="23"/>
          <w:szCs w:val="23"/>
          <w:highlight w:val="white"/>
        </w:rPr>
      </w:pPr>
      <w:bookmarkStart w:colFirst="0" w:colLast="0" w:name="_3qeefcm25n5b" w:id="0"/>
      <w:bookmarkEnd w:id="0"/>
      <w:r w:rsidDel="00000000" w:rsidR="00000000" w:rsidRPr="00000000">
        <w:rPr>
          <w:b w:val="1"/>
          <w:color w:val="333333"/>
          <w:sz w:val="34"/>
          <w:szCs w:val="34"/>
          <w:highlight w:val="white"/>
          <w:rtl w:val="0"/>
        </w:rPr>
        <w:t xml:space="preserve">Authorize.Net Overview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hyperlink r:id="rId6">
        <w:r w:rsidDel="00000000" w:rsidR="00000000" w:rsidRPr="00000000">
          <w:rPr>
            <w:color w:val="1155cc"/>
            <w:highlight w:val="white"/>
            <w:u w:val="single"/>
            <w:rtl w:val="0"/>
          </w:rPr>
          <w:t xml:space="preserve">Authorize.Net</w:t>
        </w:r>
      </w:hyperlink>
      <w:r w:rsidDel="00000000" w:rsidR="00000000" w:rsidRPr="00000000">
        <w:rPr>
          <w:color w:val="333333"/>
          <w:highlight w:val="white"/>
          <w:rtl w:val="0"/>
        </w:rPr>
        <w:t xml:space="preserve"> </w:t>
      </w:r>
      <w:r w:rsidDel="00000000" w:rsidR="00000000" w:rsidRPr="00000000">
        <w:rPr>
          <w:highlight w:val="white"/>
          <w:rtl w:val="0"/>
        </w:rPr>
        <w:t xml:space="preserve">enables merchants to authorize, settle and manage credit card and electronic check transactions securely and reliably. Authorize.Net merchants encompass a wide variety of business industries: information, communication, government, sports, religion, education, gourmet foods and many others. Regardless of their business type, merchants benefit by providing their customers with convenient, secure and reliable payment options without needing to invest in the ongoing development, support and legal compliance of a sophisticated in-house payment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OrderCloud.io offers a seamless integration with your Authorize.Net account to enable credit card payments within your storefronts. This integration will not only handle all customer and payment data with Authorize.Net (Customer Profiles, Customer Payment Profiles, Payment Transactions), but will handle all of the necessary OrderCloud.io endpoints as well (CreditCards, Payments, and Transactions). Once you have an account established on Authorize.Net, all you’ll need is your API Login ID and Transaction Key to take advantage of the various integration endpoints documented in the following sections.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authoriz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