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orn71cr7vrvp" w:id="0"/>
      <w:bookmarkEnd w:id="0"/>
      <w:r w:rsidDel="00000000" w:rsidR="00000000" w:rsidRPr="00000000">
        <w:rPr>
          <w:b w:val="1"/>
          <w:color w:val="333333"/>
          <w:sz w:val="34"/>
          <w:szCs w:val="34"/>
          <w:highlight w:val="white"/>
          <w:rtl w:val="0"/>
        </w:rPr>
        <w:t xml:space="preserve">Authorize.Net Update Credit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customer within your buyer application updates a credit card, the integration endpoint can be called in order to update that card on OrderCloud.io as well as Authorize.Net. The Customer Payment Profile will be updated on Authorize.Net, followed by the card being patched on OrderCloud.io. If either step fails, all changes will be reverted in order to keep each system in sync.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k4zu1ht0lff" w:id="1"/>
      <w:bookmarkEnd w:id="1"/>
      <w:r w:rsidDel="00000000" w:rsidR="00000000" w:rsidRPr="00000000">
        <w:rPr>
          <w:rtl w:val="0"/>
        </w:rPr>
        <w:t xml:space="preserve">Update Credit Card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“updateCreditCard”,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“ExpirationDate”: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be460z7hwrh" w:id="2"/>
      <w:bookmarkEnd w:id="2"/>
      <w:r w:rsidDel="00000000" w:rsidR="00000000" w:rsidRPr="00000000">
        <w:rPr>
          <w:rtl w:val="0"/>
        </w:rPr>
        <w:t xml:space="preserve">Update Credit Card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"Editable":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"Token":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"DateCreated":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"PartialAccountNumber":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"ExpirationDate":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xnscziji77s"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credit card update process, the Authorize.Net Customer Payment Profile will first be updated. Next, the card will be updated on OrderCloud.io. In the case that either step fails, the card data will be reverted in both locations, ensuring the data is accurate in each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ath9qmj18ehy"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225"/>
        <w:gridCol w:w="1830"/>
        <w:tblGridChange w:id="0">
          <w:tblGrid>
            <w:gridCol w:w="4305"/>
            <w:gridCol w:w="322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UpdateCreditCard.CreditCardIDRequired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CardDetails.CreditCardID is required to update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u8gr65ijm3x" w:id="5"/>
      <w:bookmarkEnd w:id="5"/>
      <w:r w:rsidDel="00000000" w:rsidR="00000000" w:rsidRPr="00000000">
        <w:rPr>
          <w:rtl w:val="0"/>
        </w:rPr>
        <w:t xml:space="preserve">Authorize.Net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message.text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E00013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 Number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E00013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Expiration Date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credit card has expired.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6"/>
      <w:bookmarkEnd w:id="6"/>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CardDetails.CreditCardID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"Credit Card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